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E79A" w14:textId="0A6F98E6" w:rsidR="0056288C" w:rsidRPr="009827FF" w:rsidRDefault="00CB41ED" w:rsidP="0056288C">
      <w:pPr>
        <w:shd w:val="clear" w:color="auto" w:fill="FFFFFF"/>
        <w:spacing w:before="120" w:after="0" w:line="276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Tczew, </w:t>
      </w:r>
      <w:r w:rsidR="00AE5DA5">
        <w:rPr>
          <w:rFonts w:ascii="Times New Roman" w:eastAsia="Times New Roman" w:hAnsi="Times New Roman"/>
          <w:color w:val="000000"/>
          <w:lang w:eastAsia="pl-PL"/>
        </w:rPr>
        <w:t>03</w:t>
      </w:r>
      <w:r w:rsidRPr="009827FF">
        <w:rPr>
          <w:rFonts w:ascii="Times New Roman" w:eastAsia="Times New Roman" w:hAnsi="Times New Roman"/>
          <w:color w:val="000000"/>
          <w:lang w:eastAsia="pl-PL"/>
        </w:rPr>
        <w:t>.</w:t>
      </w:r>
      <w:r w:rsidR="00AE5DA5">
        <w:rPr>
          <w:rFonts w:ascii="Times New Roman" w:eastAsia="Times New Roman" w:hAnsi="Times New Roman"/>
          <w:color w:val="000000"/>
          <w:lang w:eastAsia="pl-PL"/>
        </w:rPr>
        <w:t>01</w:t>
      </w:r>
      <w:r w:rsidRPr="009827FF">
        <w:rPr>
          <w:rFonts w:ascii="Times New Roman" w:eastAsia="Times New Roman" w:hAnsi="Times New Roman"/>
          <w:color w:val="000000"/>
          <w:lang w:eastAsia="pl-PL"/>
        </w:rPr>
        <w:t>.202</w:t>
      </w:r>
      <w:r w:rsidR="00AE5DA5">
        <w:rPr>
          <w:rFonts w:ascii="Times New Roman" w:eastAsia="Times New Roman" w:hAnsi="Times New Roman"/>
          <w:color w:val="000000"/>
          <w:lang w:eastAsia="pl-PL"/>
        </w:rPr>
        <w:t>5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r.</w:t>
      </w:r>
    </w:p>
    <w:p w14:paraId="0F0994DC" w14:textId="174A0C4F" w:rsidR="000C14F9" w:rsidRPr="009827FF" w:rsidRDefault="000C14F9" w:rsidP="000C14F9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OGŁOSZENIE</w:t>
      </w:r>
    </w:p>
    <w:p w14:paraId="401DE829" w14:textId="171D423C" w:rsidR="00430590" w:rsidRPr="009827FF" w:rsidRDefault="00CF0E7F" w:rsidP="002D7CF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Wójta Gminy</w:t>
      </w:r>
      <w:r w:rsidR="00430590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B62E1F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Tczew</w:t>
      </w:r>
    </w:p>
    <w:p w14:paraId="0EC48EE5" w14:textId="2889C740" w:rsidR="000C14F9" w:rsidRPr="009827FF" w:rsidRDefault="009911A6" w:rsidP="002D7CF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o</w:t>
      </w:r>
      <w:r w:rsidR="000C14F9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przystąpieni</w:t>
      </w: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u</w:t>
      </w:r>
      <w:r w:rsidR="000C14F9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do opracowania</w:t>
      </w:r>
      <w:r w:rsidR="002D7CF7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0C14F9" w:rsidRPr="009827FF">
        <w:rPr>
          <w:rFonts w:ascii="Times New Roman" w:eastAsia="Times New Roman" w:hAnsi="Times New Roman"/>
          <w:b/>
          <w:bCs/>
          <w:lang w:eastAsia="pl-PL"/>
        </w:rPr>
        <w:t>projektu „</w:t>
      </w:r>
      <w:bookmarkStart w:id="0" w:name="_Hlk128379244"/>
      <w:r w:rsidR="000C14F9" w:rsidRPr="009827FF">
        <w:rPr>
          <w:rFonts w:ascii="Times New Roman" w:eastAsia="Times New Roman" w:hAnsi="Times New Roman"/>
          <w:b/>
          <w:bCs/>
          <w:lang w:eastAsia="pl-PL"/>
        </w:rPr>
        <w:t xml:space="preserve">Strategii Rozwoju </w:t>
      </w:r>
      <w:r w:rsidR="00CF0E7F" w:rsidRPr="009827FF">
        <w:rPr>
          <w:rFonts w:ascii="Times New Roman" w:eastAsia="Times New Roman" w:hAnsi="Times New Roman"/>
          <w:b/>
          <w:bCs/>
          <w:lang w:eastAsia="pl-PL"/>
        </w:rPr>
        <w:t>Gminy</w:t>
      </w:r>
      <w:r w:rsidR="00872166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B62E1F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Tczew</w:t>
      </w:r>
      <w:r w:rsidR="00872166" w:rsidRPr="009827F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CF0E7F" w:rsidRPr="009827FF">
        <w:rPr>
          <w:rFonts w:ascii="Times New Roman" w:eastAsia="Times New Roman" w:hAnsi="Times New Roman"/>
          <w:b/>
          <w:bCs/>
          <w:lang w:eastAsia="pl-PL"/>
        </w:rPr>
        <w:t>na lata 2025-2035</w:t>
      </w:r>
      <w:r w:rsidR="005C2ED8" w:rsidRPr="009827FF">
        <w:rPr>
          <w:rFonts w:ascii="Times New Roman" w:eastAsia="Times New Roman" w:hAnsi="Times New Roman"/>
          <w:b/>
          <w:bCs/>
          <w:lang w:eastAsia="pl-PL"/>
        </w:rPr>
        <w:t>”</w:t>
      </w:r>
    </w:p>
    <w:bookmarkEnd w:id="0"/>
    <w:p w14:paraId="413D7D19" w14:textId="443AFE1C" w:rsidR="003247B7" w:rsidRPr="009827FF" w:rsidRDefault="00A271A6" w:rsidP="00B62E1F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9827FF">
        <w:rPr>
          <w:rFonts w:ascii="Times New Roman" w:eastAsia="Times New Roman" w:hAnsi="Times New Roman"/>
          <w:lang w:eastAsia="pl-PL"/>
        </w:rPr>
        <w:t xml:space="preserve">Na podstawie </w:t>
      </w:r>
      <w:r w:rsidR="009911A6" w:rsidRPr="009827FF">
        <w:rPr>
          <w:rFonts w:ascii="Times New Roman" w:eastAsia="Times New Roman" w:hAnsi="Times New Roman"/>
          <w:lang w:eastAsia="pl-PL"/>
        </w:rPr>
        <w:t>art. 39 ust. 1 ustawy z dnia 3 października 2008 r. o udostępnianiu informacji o</w:t>
      </w:r>
      <w:r w:rsidR="004672F9" w:rsidRPr="009827FF">
        <w:rPr>
          <w:rFonts w:ascii="Times New Roman" w:eastAsia="Times New Roman" w:hAnsi="Times New Roman"/>
          <w:lang w:eastAsia="pl-PL"/>
        </w:rPr>
        <w:t> </w:t>
      </w:r>
      <w:r w:rsidR="009911A6" w:rsidRPr="009827FF">
        <w:rPr>
          <w:rFonts w:ascii="Times New Roman" w:eastAsia="Times New Roman" w:hAnsi="Times New Roman"/>
          <w:lang w:eastAsia="pl-PL"/>
        </w:rPr>
        <w:t>środowisku i jego ochronie, udziale społeczeństwa w ochronie środowiska oraz o ocenach oddziaływania na środowisko (t.j. Dz. U. 202</w:t>
      </w:r>
      <w:r w:rsidR="00CF0E7F" w:rsidRPr="009827FF">
        <w:rPr>
          <w:rFonts w:ascii="Times New Roman" w:eastAsia="Times New Roman" w:hAnsi="Times New Roman"/>
          <w:lang w:eastAsia="pl-PL"/>
        </w:rPr>
        <w:t>4</w:t>
      </w:r>
      <w:r w:rsidR="009911A6" w:rsidRPr="009827FF">
        <w:rPr>
          <w:rFonts w:ascii="Times New Roman" w:eastAsia="Times New Roman" w:hAnsi="Times New Roman"/>
          <w:lang w:eastAsia="pl-PL"/>
        </w:rPr>
        <w:t xml:space="preserve"> poz. </w:t>
      </w:r>
      <w:r w:rsidR="00CF0E7F" w:rsidRPr="009827FF">
        <w:rPr>
          <w:rFonts w:ascii="Times New Roman" w:eastAsia="Times New Roman" w:hAnsi="Times New Roman"/>
          <w:lang w:eastAsia="pl-PL"/>
        </w:rPr>
        <w:t>1112</w:t>
      </w:r>
      <w:r w:rsidR="009911A6" w:rsidRPr="009827FF">
        <w:rPr>
          <w:rFonts w:ascii="Times New Roman" w:eastAsia="Times New Roman" w:hAnsi="Times New Roman"/>
          <w:lang w:eastAsia="pl-PL"/>
        </w:rPr>
        <w:t>) informuję o przystąpieniu do sporządzenia</w:t>
      </w:r>
      <w:r w:rsidR="00CF0E7F" w:rsidRPr="009827FF">
        <w:rPr>
          <w:rFonts w:ascii="Times New Roman" w:eastAsia="Times New Roman" w:hAnsi="Times New Roman"/>
          <w:lang w:eastAsia="pl-PL"/>
        </w:rPr>
        <w:t xml:space="preserve"> projektu</w:t>
      </w:r>
      <w:r w:rsidR="009911A6" w:rsidRPr="009827FF">
        <w:rPr>
          <w:rFonts w:ascii="Times New Roman" w:eastAsia="Times New Roman" w:hAnsi="Times New Roman"/>
          <w:lang w:eastAsia="pl-PL"/>
        </w:rPr>
        <w:t xml:space="preserve"> „Strategii Rozwoju Gminy </w:t>
      </w:r>
      <w:r w:rsidR="00B62E1F" w:rsidRPr="009827FF">
        <w:rPr>
          <w:rFonts w:ascii="Times New Roman" w:eastAsia="Times New Roman" w:hAnsi="Times New Roman"/>
          <w:lang w:eastAsia="pl-PL"/>
        </w:rPr>
        <w:t>Tczew</w:t>
      </w:r>
      <w:r w:rsidR="00872166" w:rsidRPr="009827FF">
        <w:rPr>
          <w:rFonts w:ascii="Times New Roman" w:eastAsia="Times New Roman" w:hAnsi="Times New Roman"/>
          <w:lang w:eastAsia="pl-PL"/>
        </w:rPr>
        <w:t xml:space="preserve"> </w:t>
      </w:r>
      <w:r w:rsidR="00CF0E7F" w:rsidRPr="009827FF">
        <w:rPr>
          <w:rFonts w:ascii="Times New Roman" w:eastAsia="Times New Roman" w:hAnsi="Times New Roman"/>
          <w:lang w:eastAsia="pl-PL"/>
        </w:rPr>
        <w:t>na lata 2025-2035</w:t>
      </w:r>
      <w:r w:rsidR="009911A6" w:rsidRPr="009827FF">
        <w:rPr>
          <w:rFonts w:ascii="Times New Roman" w:eastAsia="Times New Roman" w:hAnsi="Times New Roman"/>
          <w:lang w:eastAsia="pl-PL"/>
        </w:rPr>
        <w:t>” (</w:t>
      </w:r>
      <w:r w:rsidRPr="009827FF">
        <w:rPr>
          <w:rFonts w:ascii="Times New Roman" w:eastAsia="Times New Roman" w:hAnsi="Times New Roman"/>
          <w:lang w:eastAsia="pl-PL"/>
        </w:rPr>
        <w:t>Uchwał</w:t>
      </w:r>
      <w:r w:rsidR="009911A6" w:rsidRPr="009827FF">
        <w:rPr>
          <w:rFonts w:ascii="Times New Roman" w:eastAsia="Times New Roman" w:hAnsi="Times New Roman"/>
          <w:lang w:eastAsia="pl-PL"/>
        </w:rPr>
        <w:t>a</w:t>
      </w:r>
      <w:r w:rsidRPr="009827FF">
        <w:rPr>
          <w:rFonts w:ascii="Times New Roman" w:eastAsia="Times New Roman" w:hAnsi="Times New Roman"/>
          <w:lang w:eastAsia="pl-PL"/>
        </w:rPr>
        <w:t xml:space="preserve"> </w:t>
      </w:r>
      <w:r w:rsidR="00430590" w:rsidRPr="009827FF">
        <w:rPr>
          <w:rFonts w:ascii="Times New Roman" w:eastAsia="Times New Roman" w:hAnsi="Times New Roman"/>
          <w:lang w:eastAsia="pl-PL"/>
        </w:rPr>
        <w:t xml:space="preserve">Nr </w:t>
      </w:r>
      <w:r w:rsidR="00B62E1F" w:rsidRPr="009827FF">
        <w:rPr>
          <w:rFonts w:ascii="Times New Roman" w:eastAsia="Times New Roman" w:hAnsi="Times New Roman"/>
          <w:lang w:eastAsia="pl-PL"/>
        </w:rPr>
        <w:t xml:space="preserve">VIII/53/2024 </w:t>
      </w:r>
      <w:r w:rsidR="00430590" w:rsidRPr="009827FF">
        <w:rPr>
          <w:rFonts w:ascii="Times New Roman" w:eastAsia="Times New Roman" w:hAnsi="Times New Roman"/>
          <w:lang w:eastAsia="pl-PL"/>
        </w:rPr>
        <w:t xml:space="preserve">Rady </w:t>
      </w:r>
      <w:r w:rsidR="00CF0E7F" w:rsidRPr="009827FF">
        <w:rPr>
          <w:rFonts w:ascii="Times New Roman" w:eastAsia="Times New Roman" w:hAnsi="Times New Roman"/>
          <w:lang w:eastAsia="pl-PL"/>
        </w:rPr>
        <w:t xml:space="preserve">Gminy </w:t>
      </w:r>
      <w:r w:rsidR="00B62E1F" w:rsidRPr="009827FF">
        <w:rPr>
          <w:rFonts w:ascii="Times New Roman" w:eastAsia="Times New Roman" w:hAnsi="Times New Roman"/>
          <w:lang w:eastAsia="pl-PL"/>
        </w:rPr>
        <w:t>Tczew</w:t>
      </w:r>
      <w:r w:rsidR="00CF0E7F" w:rsidRPr="009827FF">
        <w:rPr>
          <w:rFonts w:ascii="Times New Roman" w:eastAsia="Times New Roman" w:hAnsi="Times New Roman"/>
          <w:lang w:eastAsia="pl-PL"/>
        </w:rPr>
        <w:t xml:space="preserve"> </w:t>
      </w:r>
      <w:r w:rsidR="00430590" w:rsidRPr="009827FF">
        <w:rPr>
          <w:rFonts w:ascii="Times New Roman" w:eastAsia="Times New Roman" w:hAnsi="Times New Roman"/>
          <w:lang w:eastAsia="pl-PL"/>
        </w:rPr>
        <w:t>z dnia</w:t>
      </w:r>
      <w:r w:rsidR="00872166" w:rsidRPr="009827FF">
        <w:rPr>
          <w:rFonts w:ascii="Times New Roman" w:eastAsia="Times New Roman" w:hAnsi="Times New Roman"/>
          <w:lang w:eastAsia="pl-PL"/>
        </w:rPr>
        <w:t xml:space="preserve"> </w:t>
      </w:r>
      <w:r w:rsidR="00F06A38" w:rsidRPr="009827FF">
        <w:rPr>
          <w:rFonts w:ascii="Times New Roman" w:eastAsia="Times New Roman" w:hAnsi="Times New Roman"/>
          <w:lang w:eastAsia="pl-PL"/>
        </w:rPr>
        <w:t>13</w:t>
      </w:r>
      <w:r w:rsidR="00AF29C5" w:rsidRPr="009827FF">
        <w:rPr>
          <w:rFonts w:ascii="Times New Roman" w:eastAsia="Times New Roman" w:hAnsi="Times New Roman"/>
          <w:lang w:eastAsia="pl-PL"/>
        </w:rPr>
        <w:t xml:space="preserve"> </w:t>
      </w:r>
      <w:r w:rsidR="00F06A38" w:rsidRPr="009827FF">
        <w:rPr>
          <w:rFonts w:ascii="Times New Roman" w:eastAsia="Times New Roman" w:hAnsi="Times New Roman"/>
          <w:lang w:eastAsia="pl-PL"/>
        </w:rPr>
        <w:t>listopada</w:t>
      </w:r>
      <w:r w:rsidR="00AF29C5" w:rsidRPr="009827FF">
        <w:rPr>
          <w:rFonts w:ascii="Times New Roman" w:eastAsia="Times New Roman" w:hAnsi="Times New Roman"/>
          <w:lang w:eastAsia="pl-PL"/>
        </w:rPr>
        <w:t xml:space="preserve"> 2024</w:t>
      </w:r>
      <w:r w:rsidR="00430590" w:rsidRPr="009827FF">
        <w:rPr>
          <w:rFonts w:ascii="Times New Roman" w:eastAsia="Times New Roman" w:hAnsi="Times New Roman"/>
          <w:lang w:eastAsia="pl-PL"/>
        </w:rPr>
        <w:t xml:space="preserve"> r. w sprawie przystąpienia do </w:t>
      </w:r>
      <w:r w:rsidR="00872166" w:rsidRPr="009827FF">
        <w:rPr>
          <w:rFonts w:ascii="Times New Roman" w:eastAsia="Times New Roman" w:hAnsi="Times New Roman"/>
          <w:lang w:eastAsia="pl-PL"/>
        </w:rPr>
        <w:t xml:space="preserve">opracowania projektu Strategii Rozwoju Gminy </w:t>
      </w:r>
      <w:r w:rsidR="00B62E1F" w:rsidRPr="009827FF">
        <w:rPr>
          <w:rFonts w:ascii="Times New Roman" w:eastAsia="Times New Roman" w:hAnsi="Times New Roman"/>
          <w:lang w:eastAsia="pl-PL"/>
        </w:rPr>
        <w:t>Tczew</w:t>
      </w:r>
      <w:r w:rsidR="00872166" w:rsidRPr="009827FF">
        <w:rPr>
          <w:rFonts w:ascii="Times New Roman" w:eastAsia="Times New Roman" w:hAnsi="Times New Roman"/>
          <w:lang w:eastAsia="pl-PL"/>
        </w:rPr>
        <w:t xml:space="preserve"> na lata 2025-2035 oraz określenia szczegółowego trybu i harmonogramu opracowania projektu strategii, w tym trybu konsultacji </w:t>
      </w:r>
      <w:r w:rsidR="00CF0E7F" w:rsidRPr="009827FF">
        <w:rPr>
          <w:rFonts w:ascii="Times New Roman" w:eastAsia="Times New Roman" w:hAnsi="Times New Roman"/>
          <w:lang w:eastAsia="pl-PL"/>
        </w:rPr>
        <w:t xml:space="preserve">(Dz. Urz. Woj. </w:t>
      </w:r>
      <w:r w:rsidR="00872166" w:rsidRPr="009827FF">
        <w:rPr>
          <w:rFonts w:ascii="Times New Roman" w:eastAsia="Times New Roman" w:hAnsi="Times New Roman"/>
          <w:lang w:eastAsia="pl-PL"/>
        </w:rPr>
        <w:t>Pom</w:t>
      </w:r>
      <w:r w:rsidR="00AF29C5" w:rsidRPr="009827FF">
        <w:rPr>
          <w:rFonts w:ascii="Times New Roman" w:eastAsia="Times New Roman" w:hAnsi="Times New Roman"/>
          <w:lang w:eastAsia="pl-PL"/>
        </w:rPr>
        <w:t xml:space="preserve">. 2024, poz. </w:t>
      </w:r>
      <w:r w:rsidR="00B62E1F" w:rsidRPr="009827FF">
        <w:rPr>
          <w:rFonts w:ascii="Times New Roman" w:eastAsia="Times New Roman" w:hAnsi="Times New Roman"/>
          <w:lang w:eastAsia="pl-PL"/>
        </w:rPr>
        <w:t>5233</w:t>
      </w:r>
      <w:r w:rsidR="009911A6" w:rsidRPr="009827FF">
        <w:rPr>
          <w:rFonts w:ascii="Times New Roman" w:eastAsia="Times New Roman" w:hAnsi="Times New Roman"/>
          <w:lang w:eastAsia="pl-PL"/>
        </w:rPr>
        <w:t xml:space="preserve">). </w:t>
      </w:r>
    </w:p>
    <w:p w14:paraId="11B9F47B" w14:textId="5F52E8DC" w:rsidR="000C14F9" w:rsidRPr="009827FF" w:rsidRDefault="00872166" w:rsidP="009911A6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827FF">
        <w:rPr>
          <w:rFonts w:ascii="Times New Roman" w:eastAsia="Times New Roman" w:hAnsi="Times New Roman"/>
          <w:color w:val="000000"/>
          <w:lang w:eastAsia="pl-PL"/>
        </w:rPr>
        <w:t>W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 ostatnich latach zais</w:t>
      </w:r>
      <w:r w:rsidR="000C14F9" w:rsidRPr="009827FF">
        <w:rPr>
          <w:rFonts w:ascii="Times New Roman" w:hAnsi="Times New Roman"/>
        </w:rPr>
        <w:t>tniały zmiany prawne,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 w szczególności w</w:t>
      </w:r>
      <w:r w:rsidR="004672F9" w:rsidRPr="009827FF">
        <w:rPr>
          <w:rFonts w:ascii="Times New Roman" w:eastAsia="Times New Roman" w:hAnsi="Times New Roman"/>
          <w:color w:val="000000"/>
          <w:lang w:eastAsia="pl-PL"/>
        </w:rPr>
        <w:t> 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wymiarze zasad prowadzenia polityki rozwoju, a także </w:t>
      </w:r>
      <w:r w:rsidR="000C14F9" w:rsidRPr="009827FF">
        <w:rPr>
          <w:rFonts w:ascii="Times New Roman" w:hAnsi="Times New Roman"/>
        </w:rPr>
        <w:t>pojawiły się nowe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 wyzwania i cele rozwojowe, </w:t>
      </w:r>
      <w:r w:rsidR="009D21C1" w:rsidRPr="009827FF">
        <w:rPr>
          <w:rFonts w:ascii="Times New Roman" w:eastAsia="Times New Roman" w:hAnsi="Times New Roman"/>
          <w:color w:val="000000"/>
          <w:lang w:eastAsia="pl-PL"/>
        </w:rPr>
        <w:t xml:space="preserve">nowe </w:t>
      </w:r>
      <w:r w:rsidR="000C14F9" w:rsidRPr="009827FF">
        <w:rPr>
          <w:rFonts w:ascii="Times New Roman" w:hAnsi="Times New Roman"/>
        </w:rPr>
        <w:t>problemy, potrzeby i oczekiwania mieszkańców oraz innych interesariuszy. Zmiany zaszły również na poziomie dokumentów strategicznych szczebla krajowego i regionalnego, skąd potrzeba powiązania celów i</w:t>
      </w:r>
      <w:r w:rsidR="008F3104" w:rsidRPr="009827FF">
        <w:rPr>
          <w:rFonts w:ascii="Times New Roman" w:hAnsi="Times New Roman"/>
        </w:rPr>
        <w:t> </w:t>
      </w:r>
      <w:r w:rsidR="000C14F9" w:rsidRPr="009827FF">
        <w:rPr>
          <w:rFonts w:ascii="Times New Roman" w:hAnsi="Times New Roman"/>
        </w:rPr>
        <w:t xml:space="preserve">zadań gminy z wyznaczonymi priorytetami zawartymi w dokumentach nadrzędnych. 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>Sporządzenie nowej „Strategii rozwoju” pozwoli na identyfikację najważniejszych wyzwań i sformułowanie kierunków rozwoju na najbliższe lata (horyzont czasowy 203</w:t>
      </w:r>
      <w:r w:rsidR="002D7CF7" w:rsidRPr="009827FF">
        <w:rPr>
          <w:rFonts w:ascii="Times New Roman" w:eastAsia="Times New Roman" w:hAnsi="Times New Roman"/>
          <w:color w:val="000000"/>
          <w:lang w:eastAsia="pl-PL"/>
        </w:rPr>
        <w:t>5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 r.)</w:t>
      </w:r>
      <w:r w:rsidR="0056288C" w:rsidRPr="009827FF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="002D7CF7" w:rsidRPr="009827FF">
        <w:rPr>
          <w:rFonts w:ascii="Times New Roman" w:eastAsia="Times New Roman" w:hAnsi="Times New Roman"/>
          <w:color w:val="000000"/>
          <w:lang w:eastAsia="pl-PL"/>
        </w:rPr>
        <w:t>D</w:t>
      </w:r>
      <w:r w:rsidR="0056288C" w:rsidRPr="009827FF">
        <w:rPr>
          <w:rFonts w:ascii="Times New Roman" w:eastAsia="Times New Roman" w:hAnsi="Times New Roman"/>
          <w:color w:val="000000"/>
          <w:lang w:eastAsia="pl-PL"/>
        </w:rPr>
        <w:t xml:space="preserve">okument wpisywać się będzie w nowy system planowania przestrzennego w Polsce (powiązanie polityki rozwoju, w tym jej wymiaru przestrzennego, z planami </w:t>
      </w:r>
      <w:r w:rsidR="003247B7" w:rsidRPr="009827FF">
        <w:rPr>
          <w:rFonts w:ascii="Times New Roman" w:eastAsia="Times New Roman" w:hAnsi="Times New Roman"/>
          <w:color w:val="000000"/>
          <w:lang w:eastAsia="pl-PL"/>
        </w:rPr>
        <w:t xml:space="preserve">ogólnymi </w:t>
      </w:r>
      <w:r w:rsidR="0056288C" w:rsidRPr="009827FF">
        <w:rPr>
          <w:rFonts w:ascii="Times New Roman" w:eastAsia="Times New Roman" w:hAnsi="Times New Roman"/>
          <w:color w:val="000000"/>
          <w:lang w:eastAsia="pl-PL"/>
        </w:rPr>
        <w:t>zagospodarowania przestrzennego). „Strategia rozwoju”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 stanowić będzie narzędzie do pozyskiwania środków zewnętrznych, w tym środków finansowych Unii Europejskiej</w:t>
      </w:r>
      <w:r w:rsidR="0056288C" w:rsidRPr="009827FF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852F95F" w14:textId="479C330C" w:rsidR="000C14F9" w:rsidRPr="009827FF" w:rsidRDefault="000C14F9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Istotnym w procesie formułowania </w:t>
      </w:r>
      <w:r w:rsidR="0056288C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założeń strategicznego rozwoju </w:t>
      </w: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jest poznanie opinii i potrzeb mieszkańców oraz przedsiębiorców i organizacji działających na terenie Gminy. W związku</w:t>
      </w:r>
      <w:r w:rsidR="00956895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z powyższym zachęcamy</w:t>
      </w:r>
      <w:r w:rsidR="00956895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każdego</w:t>
      </w: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do udziału w sporządzaniu dokumentu, poprzez</w:t>
      </w:r>
      <w:r w:rsidR="00C15C27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: wypełnienie poniższej ankiety</w:t>
      </w:r>
      <w:r w:rsidR="00825477" w:rsidRPr="009827F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15C27" w:rsidRPr="009827FF">
        <w:rPr>
          <w:rFonts w:ascii="Times New Roman" w:eastAsia="Times New Roman" w:hAnsi="Times New Roman"/>
          <w:lang w:eastAsia="pl-PL"/>
        </w:rPr>
        <w:t>lub</w:t>
      </w:r>
      <w:r w:rsidR="00956895" w:rsidRPr="009827FF">
        <w:rPr>
          <w:rFonts w:ascii="Times New Roman" w:eastAsia="Times New Roman" w:hAnsi="Times New Roman"/>
          <w:lang w:eastAsia="pl-PL"/>
        </w:rPr>
        <w:t> </w:t>
      </w:r>
      <w:r w:rsidR="00C15C27" w:rsidRPr="009827FF">
        <w:rPr>
          <w:rFonts w:ascii="Times New Roman" w:eastAsia="Times New Roman" w:hAnsi="Times New Roman"/>
          <w:b/>
          <w:bCs/>
          <w:lang w:eastAsia="pl-PL"/>
        </w:rPr>
        <w:t xml:space="preserve">złożenie </w:t>
      </w:r>
      <w:r w:rsidR="00825477" w:rsidRPr="009827FF">
        <w:rPr>
          <w:rFonts w:ascii="Times New Roman" w:eastAsia="Times New Roman" w:hAnsi="Times New Roman"/>
          <w:b/>
          <w:bCs/>
          <w:lang w:eastAsia="pl-PL"/>
        </w:rPr>
        <w:t>uwag i wniosków</w:t>
      </w:r>
      <w:r w:rsidR="00C15C27" w:rsidRPr="009827F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64C66">
        <w:rPr>
          <w:rFonts w:ascii="Times New Roman" w:eastAsia="Times New Roman" w:hAnsi="Times New Roman"/>
          <w:b/>
          <w:bCs/>
          <w:lang w:eastAsia="pl-PL"/>
        </w:rPr>
        <w:t xml:space="preserve">z </w:t>
      </w:r>
      <w:r w:rsidR="00C15C27" w:rsidRPr="009827FF">
        <w:rPr>
          <w:rFonts w:ascii="Times New Roman" w:eastAsia="Times New Roman" w:hAnsi="Times New Roman"/>
          <w:lang w:eastAsia="pl-PL"/>
        </w:rPr>
        <w:t>propozycją działań lub innych zagadnień mających wpływ na rozwój gminy</w:t>
      </w:r>
      <w:r w:rsidR="00825477" w:rsidRPr="009827FF">
        <w:rPr>
          <w:rFonts w:ascii="Times New Roman" w:eastAsia="Times New Roman" w:hAnsi="Times New Roman"/>
          <w:lang w:eastAsia="pl-PL"/>
        </w:rPr>
        <w:t xml:space="preserve">. </w:t>
      </w:r>
      <w:r w:rsidRPr="009827FF">
        <w:rPr>
          <w:rFonts w:ascii="Times New Roman" w:eastAsia="Times New Roman" w:hAnsi="Times New Roman"/>
          <w:color w:val="000000"/>
          <w:lang w:eastAsia="pl-PL"/>
        </w:rPr>
        <w:t>Ankietę</w:t>
      </w:r>
      <w:r w:rsidR="00825477" w:rsidRPr="009827FF">
        <w:rPr>
          <w:rFonts w:ascii="Times New Roman" w:eastAsia="Times New Roman" w:hAnsi="Times New Roman"/>
          <w:color w:val="000000"/>
          <w:lang w:eastAsia="pl-PL"/>
        </w:rPr>
        <w:t xml:space="preserve"> lub uwagi i wnioski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można</w:t>
      </w:r>
      <w:r w:rsidR="00825477" w:rsidRPr="009827FF">
        <w:rPr>
          <w:rFonts w:ascii="Times New Roman" w:eastAsia="Times New Roman" w:hAnsi="Times New Roman"/>
          <w:color w:val="000000"/>
          <w:lang w:eastAsia="pl-PL"/>
        </w:rPr>
        <w:t xml:space="preserve"> złożyć na jeden z następujących sposobów</w:t>
      </w:r>
    </w:p>
    <w:p w14:paraId="257B6161" w14:textId="2A872CFD" w:rsidR="00872166" w:rsidRPr="009827FF" w:rsidRDefault="00825477" w:rsidP="00E31F1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827FF">
        <w:rPr>
          <w:rFonts w:ascii="Times New Roman" w:eastAsia="Times New Roman" w:hAnsi="Times New Roman"/>
          <w:color w:val="000000"/>
          <w:lang w:eastAsia="pl-PL"/>
        </w:rPr>
        <w:t>wypełniając ankietę poprzez Internet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>:</w:t>
      </w:r>
      <w:r w:rsidR="00430590" w:rsidRPr="009827FF">
        <w:rPr>
          <w:rFonts w:ascii="Times New Roman" w:hAnsi="Times New Roman"/>
        </w:rPr>
        <w:t xml:space="preserve"> </w:t>
      </w:r>
      <w:hyperlink r:id="rId7" w:history="1">
        <w:r w:rsidR="00B62E1F" w:rsidRPr="009827FF">
          <w:rPr>
            <w:rStyle w:val="Hipercze"/>
            <w:rFonts w:ascii="Times New Roman" w:hAnsi="Times New Roman"/>
          </w:rPr>
          <w:t>https://forms.gle/dTW8YPQuRA7aU63R7</w:t>
        </w:r>
      </w:hyperlink>
    </w:p>
    <w:p w14:paraId="223EB8F9" w14:textId="5FB74D8F" w:rsidR="00872166" w:rsidRPr="009827FF" w:rsidRDefault="00825477" w:rsidP="0087216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827FF">
        <w:rPr>
          <w:rFonts w:ascii="Times New Roman" w:eastAsia="Times New Roman" w:hAnsi="Times New Roman"/>
          <w:color w:val="000000"/>
          <w:lang w:eastAsia="pl-PL"/>
        </w:rPr>
        <w:t>przekaz</w:t>
      </w:r>
      <w:r w:rsidR="00956895" w:rsidRPr="009827FF">
        <w:rPr>
          <w:rFonts w:ascii="Times New Roman" w:eastAsia="Times New Roman" w:hAnsi="Times New Roman"/>
          <w:color w:val="000000"/>
          <w:lang w:eastAsia="pl-PL"/>
        </w:rPr>
        <w:t>ując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956895" w:rsidRPr="009827FF">
        <w:rPr>
          <w:rFonts w:ascii="Times New Roman" w:eastAsia="Times New Roman" w:hAnsi="Times New Roman"/>
          <w:color w:val="000000"/>
          <w:lang w:eastAsia="pl-PL"/>
        </w:rPr>
        <w:t>wypełnioną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ankiet</w:t>
      </w:r>
      <w:r w:rsidR="00956895" w:rsidRPr="009827FF">
        <w:rPr>
          <w:rFonts w:ascii="Times New Roman" w:eastAsia="Times New Roman" w:hAnsi="Times New Roman"/>
          <w:color w:val="000000"/>
          <w:lang w:eastAsia="pl-PL"/>
        </w:rPr>
        <w:t>ę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(do pobrania poniżej) lub </w:t>
      </w:r>
      <w:r w:rsidR="00956895" w:rsidRPr="009827FF">
        <w:rPr>
          <w:rFonts w:ascii="Times New Roman" w:eastAsia="Times New Roman" w:hAnsi="Times New Roman"/>
          <w:color w:val="000000"/>
          <w:lang w:eastAsia="pl-PL"/>
        </w:rPr>
        <w:t>składając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uwag</w:t>
      </w:r>
      <w:r w:rsidR="00956895" w:rsidRPr="009827FF">
        <w:rPr>
          <w:rFonts w:ascii="Times New Roman" w:eastAsia="Times New Roman" w:hAnsi="Times New Roman"/>
          <w:color w:val="000000"/>
          <w:lang w:eastAsia="pl-PL"/>
        </w:rPr>
        <w:t>i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i wniosk</w:t>
      </w:r>
      <w:r w:rsidR="00430590" w:rsidRPr="009827FF">
        <w:rPr>
          <w:rFonts w:ascii="Times New Roman" w:eastAsia="Times New Roman" w:hAnsi="Times New Roman"/>
          <w:color w:val="000000"/>
          <w:lang w:eastAsia="pl-PL"/>
        </w:rPr>
        <w:t>i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za pomocą poczty elektronicznej na adres</w:t>
      </w:r>
      <w:r w:rsidR="00956895" w:rsidRPr="009827FF">
        <w:rPr>
          <w:rFonts w:ascii="Times New Roman" w:eastAsia="Times New Roman" w:hAnsi="Times New Roman"/>
          <w:color w:val="000000"/>
          <w:lang w:eastAsia="pl-PL"/>
        </w:rPr>
        <w:t xml:space="preserve"> e-mail</w:t>
      </w:r>
      <w:r w:rsidR="002D7CF7" w:rsidRPr="009827FF">
        <w:rPr>
          <w:rFonts w:ascii="Times New Roman" w:eastAsia="Times New Roman" w:hAnsi="Times New Roman"/>
          <w:color w:val="000000"/>
          <w:lang w:eastAsia="pl-PL"/>
        </w:rPr>
        <w:t>:</w:t>
      </w:r>
      <w:r w:rsidR="002D7CF7" w:rsidRPr="009827FF">
        <w:rPr>
          <w:rFonts w:ascii="Times New Roman" w:eastAsia="Times New Roman" w:hAnsi="Times New Roman"/>
          <w:lang w:eastAsia="pl-PL"/>
        </w:rPr>
        <w:t xml:space="preserve"> </w:t>
      </w:r>
      <w:r w:rsidR="00B23396" w:rsidRPr="009827FF">
        <w:rPr>
          <w:rFonts w:ascii="Times New Roman" w:eastAsia="Times New Roman" w:hAnsi="Times New Roman"/>
          <w:u w:val="single"/>
          <w:lang w:eastAsia="pl-PL"/>
        </w:rPr>
        <w:t>urzad@gmina-tczew.pl</w:t>
      </w:r>
      <w:r w:rsidR="00B23396" w:rsidRPr="009827FF">
        <w:rPr>
          <w:rFonts w:ascii="Times New Roman" w:eastAsia="Times New Roman" w:hAnsi="Times New Roman"/>
          <w:lang w:eastAsia="pl-PL"/>
        </w:rPr>
        <w:t xml:space="preserve">, </w:t>
      </w:r>
      <w:r w:rsidR="009827FF" w:rsidRPr="009827FF">
        <w:rPr>
          <w:rFonts w:ascii="Times New Roman" w:eastAsia="Times New Roman" w:hAnsi="Times New Roman"/>
          <w:u w:val="single"/>
          <w:lang w:eastAsia="pl-PL"/>
        </w:rPr>
        <w:t>molech@gmina-tczew.pl,</w:t>
      </w:r>
      <w:r w:rsidR="009827FF" w:rsidRPr="009827FF">
        <w:rPr>
          <w:rFonts w:ascii="Times New Roman" w:eastAsia="Times New Roman" w:hAnsi="Times New Roman"/>
          <w:lang w:eastAsia="pl-PL"/>
        </w:rPr>
        <w:t xml:space="preserve"> </w:t>
      </w:r>
      <w:r w:rsidR="00B23396" w:rsidRPr="009827FF">
        <w:rPr>
          <w:rFonts w:ascii="Times New Roman" w:eastAsia="Times New Roman" w:hAnsi="Times New Roman"/>
          <w:u w:val="single"/>
          <w:lang w:eastAsia="pl-PL"/>
        </w:rPr>
        <w:t>pmikulak@gmina-tczew.pl</w:t>
      </w:r>
      <w:r w:rsidR="00B23396" w:rsidRPr="009827FF">
        <w:rPr>
          <w:rFonts w:ascii="Times New Roman" w:eastAsia="Times New Roman" w:hAnsi="Times New Roman"/>
          <w:lang w:eastAsia="pl-PL"/>
        </w:rPr>
        <w:t xml:space="preserve"> </w:t>
      </w:r>
      <w:r w:rsidRPr="009827FF">
        <w:rPr>
          <w:rFonts w:ascii="Times New Roman" w:eastAsia="Times New Roman" w:hAnsi="Times New Roman"/>
          <w:color w:val="000000"/>
          <w:lang w:eastAsia="pl-PL"/>
        </w:rPr>
        <w:t>albo za pośrednictwem poczty tradycyjnej na adres</w:t>
      </w:r>
      <w:r w:rsidR="002D7CF7" w:rsidRPr="009827FF">
        <w:rPr>
          <w:rFonts w:ascii="Times New Roman" w:eastAsia="Times New Roman" w:hAnsi="Times New Roman"/>
          <w:color w:val="000000"/>
          <w:lang w:eastAsia="pl-PL"/>
        </w:rPr>
        <w:t>:</w:t>
      </w:r>
      <w:r w:rsidR="00872166" w:rsidRPr="009827FF">
        <w:rPr>
          <w:rFonts w:ascii="Times New Roman" w:eastAsia="Times New Roman" w:hAnsi="Times New Roman"/>
          <w:color w:val="000000"/>
          <w:lang w:eastAsia="pl-PL"/>
        </w:rPr>
        <w:t xml:space="preserve"> Urząd Gminy </w:t>
      </w:r>
      <w:r w:rsidR="00B62E1F" w:rsidRPr="009827FF">
        <w:rPr>
          <w:rFonts w:ascii="Times New Roman" w:eastAsia="Times New Roman" w:hAnsi="Times New Roman"/>
          <w:color w:val="000000"/>
          <w:lang w:eastAsia="pl-PL"/>
        </w:rPr>
        <w:t>Tczew</w:t>
      </w:r>
      <w:r w:rsidR="00872166" w:rsidRPr="009827FF">
        <w:rPr>
          <w:rFonts w:ascii="Times New Roman" w:eastAsia="Times New Roman" w:hAnsi="Times New Roman"/>
          <w:color w:val="000000"/>
          <w:lang w:eastAsia="pl-PL"/>
        </w:rPr>
        <w:t xml:space="preserve">, ul. </w:t>
      </w:r>
      <w:r w:rsidR="00B62E1F" w:rsidRPr="009827FF">
        <w:rPr>
          <w:rFonts w:ascii="Times New Roman" w:eastAsia="Times New Roman" w:hAnsi="Times New Roman"/>
          <w:color w:val="000000"/>
          <w:lang w:eastAsia="pl-PL"/>
        </w:rPr>
        <w:t>Lecha 12, 83-110 Tczew</w:t>
      </w:r>
    </w:p>
    <w:p w14:paraId="3EA3D09C" w14:textId="081236F2" w:rsidR="00956895" w:rsidRDefault="00956895" w:rsidP="0095689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wypełniając </w:t>
      </w:r>
      <w:r w:rsidR="00825477" w:rsidRPr="009827FF">
        <w:rPr>
          <w:rFonts w:ascii="Times New Roman" w:eastAsia="Times New Roman" w:hAnsi="Times New Roman"/>
          <w:color w:val="000000"/>
          <w:lang w:eastAsia="pl-PL"/>
        </w:rPr>
        <w:t>a</w:t>
      </w:r>
      <w:r w:rsidR="00825477" w:rsidRPr="009827FF">
        <w:rPr>
          <w:rFonts w:ascii="Times New Roman" w:eastAsia="Times New Roman" w:hAnsi="Times New Roman"/>
          <w:lang w:eastAsia="pl-PL"/>
        </w:rPr>
        <w:t>nkiet</w:t>
      </w:r>
      <w:r w:rsidRPr="009827FF">
        <w:rPr>
          <w:rFonts w:ascii="Times New Roman" w:eastAsia="Times New Roman" w:hAnsi="Times New Roman"/>
          <w:lang w:eastAsia="pl-PL"/>
        </w:rPr>
        <w:t xml:space="preserve">ę </w:t>
      </w:r>
      <w:r w:rsidR="00825477" w:rsidRPr="009827FF">
        <w:rPr>
          <w:rFonts w:ascii="Times New Roman" w:eastAsia="Times New Roman" w:hAnsi="Times New Roman"/>
          <w:lang w:eastAsia="pl-PL"/>
        </w:rPr>
        <w:t xml:space="preserve">lub </w:t>
      </w:r>
      <w:r w:rsidRPr="009827FF">
        <w:rPr>
          <w:rFonts w:ascii="Times New Roman" w:eastAsia="Times New Roman" w:hAnsi="Times New Roman"/>
          <w:lang w:eastAsia="pl-PL"/>
        </w:rPr>
        <w:t>przekazując</w:t>
      </w:r>
      <w:r w:rsidR="00825477" w:rsidRPr="009827FF">
        <w:rPr>
          <w:rFonts w:ascii="Times New Roman" w:eastAsia="Times New Roman" w:hAnsi="Times New Roman"/>
          <w:lang w:eastAsia="pl-PL"/>
        </w:rPr>
        <w:t xml:space="preserve"> pisem</w:t>
      </w:r>
      <w:r w:rsidRPr="009827FF">
        <w:rPr>
          <w:rFonts w:ascii="Times New Roman" w:eastAsia="Times New Roman" w:hAnsi="Times New Roman"/>
          <w:lang w:eastAsia="pl-PL"/>
        </w:rPr>
        <w:t>nie</w:t>
      </w:r>
      <w:r w:rsidR="00825477" w:rsidRPr="009827FF">
        <w:rPr>
          <w:rFonts w:ascii="Times New Roman" w:eastAsia="Times New Roman" w:hAnsi="Times New Roman"/>
          <w:lang w:eastAsia="pl-PL"/>
        </w:rPr>
        <w:t xml:space="preserve"> albo ustn</w:t>
      </w:r>
      <w:r w:rsidRPr="009827FF">
        <w:rPr>
          <w:rFonts w:ascii="Times New Roman" w:eastAsia="Times New Roman" w:hAnsi="Times New Roman"/>
          <w:lang w:eastAsia="pl-PL"/>
        </w:rPr>
        <w:t>ie</w:t>
      </w:r>
      <w:r w:rsidR="00825477" w:rsidRPr="009827FF">
        <w:rPr>
          <w:rFonts w:ascii="Times New Roman" w:eastAsia="Times New Roman" w:hAnsi="Times New Roman"/>
          <w:lang w:eastAsia="pl-PL"/>
        </w:rPr>
        <w:t xml:space="preserve"> do protokołu uwagi i wniosk</w:t>
      </w:r>
      <w:r w:rsidRPr="009827FF">
        <w:rPr>
          <w:rFonts w:ascii="Times New Roman" w:eastAsia="Times New Roman" w:hAnsi="Times New Roman"/>
          <w:lang w:eastAsia="pl-PL"/>
        </w:rPr>
        <w:t>i</w:t>
      </w:r>
      <w:r w:rsidR="00825477" w:rsidRPr="009827FF">
        <w:rPr>
          <w:rFonts w:ascii="Times New Roman" w:eastAsia="Times New Roman" w:hAnsi="Times New Roman"/>
          <w:lang w:eastAsia="pl-PL"/>
        </w:rPr>
        <w:t>, pok. nr</w:t>
      </w:r>
      <w:r w:rsidR="002D7CF7" w:rsidRPr="009827FF">
        <w:rPr>
          <w:rFonts w:ascii="Times New Roman" w:eastAsia="Times New Roman" w:hAnsi="Times New Roman"/>
          <w:lang w:eastAsia="pl-PL"/>
        </w:rPr>
        <w:t xml:space="preserve"> </w:t>
      </w:r>
      <w:r w:rsidR="005E7109" w:rsidRPr="009827FF">
        <w:rPr>
          <w:rFonts w:ascii="Times New Roman" w:eastAsia="Times New Roman" w:hAnsi="Times New Roman"/>
          <w:lang w:eastAsia="pl-PL"/>
        </w:rPr>
        <w:t>27</w:t>
      </w:r>
      <w:r w:rsidR="00872166" w:rsidRPr="009827FF">
        <w:rPr>
          <w:rFonts w:ascii="Times New Roman" w:eastAsia="Times New Roman" w:hAnsi="Times New Roman"/>
          <w:lang w:eastAsia="pl-PL"/>
        </w:rPr>
        <w:t>,</w:t>
      </w:r>
      <w:r w:rsidR="00872166" w:rsidRPr="009827FF">
        <w:rPr>
          <w:rFonts w:ascii="Times New Roman" w:eastAsia="Times New Roman" w:hAnsi="Times New Roman"/>
          <w:i/>
          <w:iCs/>
          <w:color w:val="FF0000"/>
          <w:lang w:eastAsia="pl-PL"/>
        </w:rPr>
        <w:t xml:space="preserve"> </w:t>
      </w:r>
      <w:r w:rsidR="00872166" w:rsidRPr="009827FF">
        <w:rPr>
          <w:rFonts w:ascii="Times New Roman" w:eastAsia="Times New Roman" w:hAnsi="Times New Roman"/>
          <w:color w:val="000000"/>
          <w:lang w:eastAsia="pl-PL"/>
        </w:rPr>
        <w:t xml:space="preserve">Urząd </w:t>
      </w:r>
      <w:r w:rsidR="00B62E1F" w:rsidRPr="009827FF">
        <w:rPr>
          <w:rFonts w:ascii="Times New Roman" w:eastAsia="Times New Roman" w:hAnsi="Times New Roman"/>
          <w:color w:val="000000"/>
          <w:lang w:eastAsia="pl-PL"/>
        </w:rPr>
        <w:t>Gminy Tczew, ul. Lecha 12, 83-110 Tczew</w:t>
      </w:r>
    </w:p>
    <w:p w14:paraId="3E75BD7A" w14:textId="77777777" w:rsidR="009827FF" w:rsidRPr="009827FF" w:rsidRDefault="009827FF" w:rsidP="009827FF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573F6EC" w14:textId="76B12F5D" w:rsidR="00825477" w:rsidRDefault="00825477" w:rsidP="00825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9827FF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 xml:space="preserve">w nieprzekraczalnym </w:t>
      </w:r>
      <w:r w:rsidRPr="009827FF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terminie do </w:t>
      </w:r>
      <w:r w:rsidR="009827FF" w:rsidRPr="009827FF">
        <w:rPr>
          <w:rFonts w:ascii="Times New Roman" w:eastAsia="Times New Roman" w:hAnsi="Times New Roman"/>
          <w:b/>
          <w:bCs/>
          <w:u w:val="single"/>
          <w:lang w:eastAsia="pl-PL"/>
        </w:rPr>
        <w:t>0</w:t>
      </w:r>
      <w:r w:rsidR="00AE5DA5">
        <w:rPr>
          <w:rFonts w:ascii="Times New Roman" w:eastAsia="Times New Roman" w:hAnsi="Times New Roman"/>
          <w:b/>
          <w:bCs/>
          <w:u w:val="single"/>
          <w:lang w:eastAsia="pl-PL"/>
        </w:rPr>
        <w:t>7</w:t>
      </w:r>
      <w:r w:rsidR="009827FF" w:rsidRPr="009827FF">
        <w:rPr>
          <w:rFonts w:ascii="Times New Roman" w:eastAsia="Times New Roman" w:hAnsi="Times New Roman"/>
          <w:b/>
          <w:bCs/>
          <w:u w:val="single"/>
          <w:lang w:eastAsia="pl-PL"/>
        </w:rPr>
        <w:t>.02.</w:t>
      </w:r>
      <w:r w:rsidRPr="009827FF">
        <w:rPr>
          <w:rFonts w:ascii="Times New Roman" w:eastAsia="Times New Roman" w:hAnsi="Times New Roman"/>
          <w:b/>
          <w:bCs/>
          <w:u w:val="single"/>
          <w:lang w:eastAsia="pl-PL"/>
        </w:rPr>
        <w:t>202</w:t>
      </w:r>
      <w:r w:rsidR="00B62E1F" w:rsidRPr="009827FF">
        <w:rPr>
          <w:rFonts w:ascii="Times New Roman" w:eastAsia="Times New Roman" w:hAnsi="Times New Roman"/>
          <w:b/>
          <w:bCs/>
          <w:u w:val="single"/>
          <w:lang w:eastAsia="pl-PL"/>
        </w:rPr>
        <w:t>5</w:t>
      </w:r>
      <w:r w:rsidRPr="009827FF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r.</w:t>
      </w:r>
      <w:r w:rsidR="002D7CF7" w:rsidRPr="009827FF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</w:t>
      </w:r>
    </w:p>
    <w:p w14:paraId="0CD9278C" w14:textId="77777777" w:rsidR="009827FF" w:rsidRPr="009827FF" w:rsidRDefault="009827FF" w:rsidP="00825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BC428BF" w14:textId="7DF9825E" w:rsidR="00825477" w:rsidRPr="009827FF" w:rsidRDefault="00825477" w:rsidP="00825477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hAnsi="Times New Roman"/>
        </w:rPr>
      </w:pP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Badanie ma charakter 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>anonimowy.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>Je</w:t>
      </w:r>
      <w:r w:rsidRPr="009827FF">
        <w:rPr>
          <w:rFonts w:ascii="Times New Roman" w:eastAsia="Times New Roman" w:hAnsi="Times New Roman"/>
          <w:color w:val="000000"/>
          <w:lang w:eastAsia="pl-PL"/>
        </w:rPr>
        <w:t>go</w:t>
      </w:r>
      <w:r w:rsidR="000C14F9" w:rsidRPr="009827FF">
        <w:rPr>
          <w:rFonts w:ascii="Times New Roman" w:eastAsia="Times New Roman" w:hAnsi="Times New Roman"/>
          <w:color w:val="000000"/>
          <w:lang w:eastAsia="pl-PL"/>
        </w:rPr>
        <w:t xml:space="preserve"> wyniki będą pomocne w procesie formułowania założeń rozwojowych. Państwa odpowiedzi pomogą w identyfikacji obszarów, w których należy podjąć odpowiednie działania, zmierzające do poprawy atrakcyjności Gminy.</w:t>
      </w:r>
      <w:r w:rsidRPr="009827F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9827FF">
        <w:rPr>
          <w:rFonts w:ascii="Times New Roman" w:eastAsia="Times New Roman" w:hAnsi="Times New Roman"/>
          <w:lang w:eastAsia="pl-PL"/>
        </w:rPr>
        <w:t xml:space="preserve">Z dostępną na aktualnym etapie dokumentacją sprawy można zapoznać się w Urzędzie </w:t>
      </w:r>
      <w:r w:rsidR="007131F1" w:rsidRPr="009827FF">
        <w:rPr>
          <w:rFonts w:ascii="Times New Roman" w:eastAsia="Times New Roman" w:hAnsi="Times New Roman"/>
          <w:color w:val="000000"/>
          <w:lang w:eastAsia="pl-PL"/>
        </w:rPr>
        <w:t xml:space="preserve">Gminy </w:t>
      </w:r>
      <w:r w:rsidR="00B62E1F" w:rsidRPr="009827FF">
        <w:rPr>
          <w:rFonts w:ascii="Times New Roman" w:eastAsia="Times New Roman" w:hAnsi="Times New Roman"/>
          <w:color w:val="000000"/>
          <w:lang w:eastAsia="pl-PL"/>
        </w:rPr>
        <w:t>Tczew</w:t>
      </w:r>
      <w:r w:rsidRPr="009827FF">
        <w:rPr>
          <w:rFonts w:ascii="Times New Roman" w:eastAsia="Times New Roman" w:hAnsi="Times New Roman"/>
          <w:lang w:eastAsia="pl-PL"/>
        </w:rPr>
        <w:t xml:space="preserve">. </w:t>
      </w:r>
      <w:r w:rsidRPr="009827FF">
        <w:rPr>
          <w:rFonts w:ascii="Times New Roman" w:hAnsi="Times New Roman"/>
        </w:rPr>
        <w:t xml:space="preserve">Organem właściwym do rozpatrzenia uwag i wniosków jest </w:t>
      </w:r>
      <w:r w:rsidR="00430590" w:rsidRPr="009827FF">
        <w:rPr>
          <w:rFonts w:ascii="Times New Roman" w:hAnsi="Times New Roman"/>
        </w:rPr>
        <w:t xml:space="preserve">Wójt Gminy </w:t>
      </w:r>
      <w:r w:rsidR="00B62E1F" w:rsidRPr="009827FF">
        <w:rPr>
          <w:rFonts w:ascii="Times New Roman" w:eastAsia="Times New Roman" w:hAnsi="Times New Roman"/>
          <w:color w:val="000000"/>
          <w:lang w:eastAsia="pl-PL"/>
        </w:rPr>
        <w:t>Tczew</w:t>
      </w:r>
      <w:r w:rsidRPr="009827FF">
        <w:rPr>
          <w:rFonts w:ascii="Times New Roman" w:hAnsi="Times New Roman"/>
        </w:rPr>
        <w:t>.</w:t>
      </w:r>
    </w:p>
    <w:p w14:paraId="733228E1" w14:textId="77777777" w:rsidR="000C14F9" w:rsidRPr="009827F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A4B791D" w14:textId="13952FC6" w:rsidR="004672F9" w:rsidRPr="009827FF" w:rsidRDefault="00430590" w:rsidP="00467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Wójt Gminy </w:t>
      </w:r>
      <w:r w:rsidR="00B62E1F" w:rsidRPr="009827FF">
        <w:rPr>
          <w:rFonts w:ascii="Times New Roman" w:eastAsia="Times New Roman" w:hAnsi="Times New Roman"/>
          <w:b/>
          <w:bCs/>
          <w:color w:val="000000"/>
          <w:lang w:eastAsia="pl-PL"/>
        </w:rPr>
        <w:t>Tczew</w:t>
      </w:r>
    </w:p>
    <w:p w14:paraId="0548BE00" w14:textId="77777777" w:rsidR="004672F9" w:rsidRPr="009827FF" w:rsidRDefault="004672F9" w:rsidP="002D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E687FC6" w14:textId="77777777" w:rsidR="004672F9" w:rsidRPr="009827FF" w:rsidRDefault="004672F9" w:rsidP="002D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3FD555D" w14:textId="77777777" w:rsidR="007131F1" w:rsidRPr="009827FF" w:rsidRDefault="007131F1" w:rsidP="002D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6805E34" w14:textId="77777777" w:rsidR="007131F1" w:rsidRPr="009827FF" w:rsidRDefault="007131F1" w:rsidP="002D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614312A3" w14:textId="77777777" w:rsidR="004672F9" w:rsidRPr="009827FF" w:rsidRDefault="004672F9" w:rsidP="002D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70B06E01" w14:textId="40376FDD" w:rsidR="009827FF" w:rsidRPr="009827FF" w:rsidRDefault="009827FF" w:rsidP="009827FF">
      <w:pPr>
        <w:jc w:val="both"/>
        <w:rPr>
          <w:rFonts w:ascii="Times New Roman" w:hAnsi="Times New Roman"/>
          <w:b/>
          <w:i/>
        </w:rPr>
      </w:pPr>
      <w:r w:rsidRPr="009827FF">
        <w:rPr>
          <w:rFonts w:ascii="Times New Roman" w:hAnsi="Times New Roman"/>
          <w:b/>
          <w:i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3B791812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1. Administrator Danych Osobowych</w:t>
      </w:r>
    </w:p>
    <w:p w14:paraId="2F9D402F" w14:textId="3E915821" w:rsidR="009827FF" w:rsidRPr="00D96C89" w:rsidRDefault="009827FF" w:rsidP="009827FF">
      <w:pPr>
        <w:spacing w:after="150" w:line="254" w:lineRule="atLeast"/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 xml:space="preserve">Administratorem Pani/Pana danych osobowych jest </w:t>
      </w:r>
      <w:r w:rsidR="00D96C89" w:rsidRPr="00D96C89">
        <w:rPr>
          <w:rFonts w:ascii="Times New Roman" w:hAnsi="Times New Roman"/>
          <w:i/>
        </w:rPr>
        <w:t xml:space="preserve">Wójt </w:t>
      </w:r>
      <w:r w:rsidRPr="00D96C89">
        <w:rPr>
          <w:rFonts w:ascii="Times New Roman" w:hAnsi="Times New Roman"/>
          <w:i/>
        </w:rPr>
        <w:t>Gmin</w:t>
      </w:r>
      <w:r w:rsidR="00D96C89" w:rsidRPr="00D96C89">
        <w:rPr>
          <w:rFonts w:ascii="Times New Roman" w:hAnsi="Times New Roman"/>
          <w:i/>
        </w:rPr>
        <w:t>y</w:t>
      </w:r>
      <w:r w:rsidRPr="00D96C89">
        <w:rPr>
          <w:rFonts w:ascii="Times New Roman" w:hAnsi="Times New Roman"/>
          <w:i/>
        </w:rPr>
        <w:t xml:space="preserve"> Tczew, z siedzibą przy ul. Lecha 12, 83-110 Tczew.</w:t>
      </w:r>
    </w:p>
    <w:p w14:paraId="3EB41627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2. Inspektor Ochrony Danych</w:t>
      </w:r>
    </w:p>
    <w:p w14:paraId="1DC2B029" w14:textId="0BA35929" w:rsidR="009827FF" w:rsidRPr="00D96C89" w:rsidRDefault="00D96C89" w:rsidP="009827FF">
      <w:pPr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Jeśli ma Pani/Pan pytania dotyczące sposobu i zakresu przetwarzania swoich danych osobowych w zakresie działania Administratora, a także przysługujących uprawnień, można skontaktować się z naszym Inspektorem Ochrony Danych – p. Adrianą Głuchowską za pomocą adresu e – mail: iod@gmina-tczew.pl oraz numeru telefonu: 696 011 969</w:t>
      </w:r>
      <w:r w:rsidR="009827FF" w:rsidRPr="00D96C89">
        <w:rPr>
          <w:rFonts w:ascii="Times New Roman" w:hAnsi="Times New Roman"/>
          <w:i/>
        </w:rPr>
        <w:t>.</w:t>
      </w:r>
    </w:p>
    <w:p w14:paraId="50ECCE24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3. Cel i podstawa prawna przetwarzania</w:t>
      </w:r>
    </w:p>
    <w:p w14:paraId="27AD0C3A" w14:textId="7AA8FF53" w:rsidR="009827FF" w:rsidRPr="00D96C89" w:rsidRDefault="009827FF" w:rsidP="009827FF">
      <w:pPr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 xml:space="preserve">Dane osobowe przetwarzane są w celu </w:t>
      </w:r>
      <w:r w:rsidR="00D96C89" w:rsidRPr="00D96C89">
        <w:rPr>
          <w:rFonts w:ascii="Times New Roman" w:hAnsi="Times New Roman"/>
          <w:i/>
        </w:rPr>
        <w:t>opracowania projektu „Strategii Rozwoju Gminy Tczew na lata 2025-2035</w:t>
      </w:r>
      <w:r w:rsidRPr="00D96C89">
        <w:rPr>
          <w:rFonts w:ascii="Times New Roman" w:hAnsi="Times New Roman"/>
          <w:i/>
        </w:rPr>
        <w:t xml:space="preserve">, w oparciu o Art. 6 ust. 1 lit. </w:t>
      </w:r>
      <w:r w:rsidR="00D96C89" w:rsidRPr="00D96C89">
        <w:rPr>
          <w:rFonts w:ascii="Times New Roman" w:hAnsi="Times New Roman"/>
          <w:i/>
        </w:rPr>
        <w:t>c</w:t>
      </w:r>
      <w:r w:rsidRPr="00D96C89">
        <w:rPr>
          <w:rFonts w:ascii="Times New Roman" w:hAnsi="Times New Roman"/>
          <w:i/>
        </w:rPr>
        <w:t xml:space="preserve"> RODO</w:t>
      </w:r>
      <w:r w:rsidR="00D96C89" w:rsidRPr="00D96C89">
        <w:rPr>
          <w:rFonts w:ascii="Times New Roman" w:hAnsi="Times New Roman"/>
          <w:i/>
        </w:rPr>
        <w:t>, w związku z Uchwałą Nr VIII/53/2024 Rady Gminy Tczew z dnia 13 listopada 2024 r. w sprawie przystąpienia do opracowania projektu Strategii Rozwoju Gminy Tczew na lata 2025-2035 oraz określenia szczegółowego trybu i harmonogramu opracowania projektu strategii, w tym trybu konsultacji (Dz. Urz. Woj. Pom. 2024, poz. 5233)</w:t>
      </w:r>
      <w:r w:rsidRPr="00D96C89">
        <w:rPr>
          <w:rFonts w:ascii="Times New Roman" w:hAnsi="Times New Roman"/>
          <w:i/>
        </w:rPr>
        <w:t>.</w:t>
      </w:r>
    </w:p>
    <w:p w14:paraId="34BADC0C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4. Odbiorcy danych</w:t>
      </w:r>
    </w:p>
    <w:p w14:paraId="7F987D11" w14:textId="405807F7" w:rsidR="009827FF" w:rsidRPr="00D96C89" w:rsidRDefault="009827FF" w:rsidP="009827FF">
      <w:pPr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prawa. </w:t>
      </w:r>
    </w:p>
    <w:p w14:paraId="1802E4AC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5. Informacja o przekazaniu danych do państw trzecich</w:t>
      </w:r>
    </w:p>
    <w:p w14:paraId="420B58C0" w14:textId="77777777" w:rsidR="009827FF" w:rsidRPr="00D96C89" w:rsidRDefault="009827FF" w:rsidP="009827FF">
      <w:pPr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Dane osobowe nie będą przekazywane do państw trzecich.</w:t>
      </w:r>
    </w:p>
    <w:p w14:paraId="4858956A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6. Prawa osób, których dane są przetwarzane</w:t>
      </w:r>
    </w:p>
    <w:p w14:paraId="0968F148" w14:textId="77777777" w:rsidR="009827FF" w:rsidRPr="00D96C89" w:rsidRDefault="009827FF" w:rsidP="009827FF">
      <w:pPr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Ma Pani/Pan prawo, w zakresie danych osobowych Pani/Pana dotyczących do:</w:t>
      </w:r>
    </w:p>
    <w:p w14:paraId="19FD0E9B" w14:textId="77777777" w:rsidR="009827FF" w:rsidRPr="00D96C89" w:rsidRDefault="009827FF" w:rsidP="009827F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dostępu do danych osobowych,</w:t>
      </w:r>
    </w:p>
    <w:p w14:paraId="1C2613AC" w14:textId="77777777" w:rsidR="009827FF" w:rsidRPr="00D96C89" w:rsidRDefault="009827FF" w:rsidP="009827F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sprostowania danych osobowych np. gdy są nieaktualnie lub nieprawdziwe,</w:t>
      </w:r>
    </w:p>
    <w:p w14:paraId="1F5EEED1" w14:textId="33510BDA" w:rsidR="00D96C89" w:rsidRPr="00D96C89" w:rsidRDefault="00D96C89" w:rsidP="009827F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wyrażenia sprzeciwu wobec przetwarzania danych osobowych,</w:t>
      </w:r>
    </w:p>
    <w:p w14:paraId="7BCD6C45" w14:textId="77777777" w:rsidR="009827FF" w:rsidRPr="00D96C89" w:rsidRDefault="009827FF" w:rsidP="009827F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2BF9B84" w14:textId="77777777" w:rsidR="009827FF" w:rsidRPr="00D96C89" w:rsidRDefault="009827FF" w:rsidP="009827FF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7. Profilowanie</w:t>
      </w:r>
    </w:p>
    <w:p w14:paraId="5BBDC196" w14:textId="77777777" w:rsidR="009827FF" w:rsidRPr="00D96C89" w:rsidRDefault="009827FF" w:rsidP="009827FF">
      <w:pPr>
        <w:jc w:val="both"/>
        <w:rPr>
          <w:rFonts w:ascii="Times New Roman" w:hAnsi="Times New Roman"/>
          <w:i/>
        </w:rPr>
      </w:pPr>
      <w:r w:rsidRPr="00D96C89">
        <w:rPr>
          <w:rFonts w:ascii="Times New Roman" w:hAnsi="Times New Roman"/>
          <w:i/>
        </w:rPr>
        <w:t>Ponadto informujemy, że Administrator nie przetwarza danych osobowych w trybie zautomatyzowanym oraz że dane nie są profilowane.</w:t>
      </w:r>
    </w:p>
    <w:p w14:paraId="6D92E0AD" w14:textId="5C775862" w:rsidR="00D96C89" w:rsidRPr="00D96C89" w:rsidRDefault="00D96C89" w:rsidP="009827FF">
      <w:pPr>
        <w:jc w:val="both"/>
        <w:rPr>
          <w:rFonts w:ascii="Times New Roman" w:hAnsi="Times New Roman"/>
          <w:b/>
          <w:bCs/>
          <w:i/>
        </w:rPr>
      </w:pPr>
      <w:r w:rsidRPr="00D96C89">
        <w:rPr>
          <w:rFonts w:ascii="Times New Roman" w:hAnsi="Times New Roman"/>
          <w:b/>
          <w:bCs/>
          <w:i/>
        </w:rPr>
        <w:t>8. Dobrowolność przekazania danych</w:t>
      </w:r>
    </w:p>
    <w:p w14:paraId="66FE8193" w14:textId="77777777" w:rsidR="00D96C89" w:rsidRPr="00D96C89" w:rsidRDefault="00D96C89" w:rsidP="009827FF">
      <w:pPr>
        <w:jc w:val="both"/>
        <w:rPr>
          <w:rFonts w:ascii="Times New Roman" w:hAnsi="Times New Roman"/>
          <w:bCs/>
          <w:i/>
        </w:rPr>
      </w:pPr>
      <w:r w:rsidRPr="00D96C89">
        <w:rPr>
          <w:rFonts w:ascii="Times New Roman" w:hAnsi="Times New Roman"/>
          <w:bCs/>
          <w:i/>
        </w:rPr>
        <w:t>Podanie przez Pana/Panią danych osobowych jest dobrowolne</w:t>
      </w:r>
    </w:p>
    <w:p w14:paraId="03CC34C6" w14:textId="77777777" w:rsidR="00D96C89" w:rsidRPr="00D96C89" w:rsidRDefault="00D96C89" w:rsidP="00D96C89">
      <w:pPr>
        <w:jc w:val="both"/>
        <w:rPr>
          <w:rFonts w:ascii="Times New Roman" w:hAnsi="Times New Roman"/>
          <w:b/>
          <w:i/>
        </w:rPr>
      </w:pPr>
      <w:r w:rsidRPr="00D96C89">
        <w:rPr>
          <w:rFonts w:ascii="Times New Roman" w:hAnsi="Times New Roman"/>
          <w:b/>
          <w:i/>
        </w:rPr>
        <w:t>9. Okres przechowywania danych</w:t>
      </w:r>
    </w:p>
    <w:p w14:paraId="66572BC8" w14:textId="29CB51F2" w:rsidR="000C14F9" w:rsidRPr="00D96C89" w:rsidRDefault="00D96C89" w:rsidP="00D96C89">
      <w:pPr>
        <w:jc w:val="both"/>
        <w:rPr>
          <w:rFonts w:ascii="Times New Roman" w:hAnsi="Times New Roman"/>
          <w:bCs/>
          <w:i/>
        </w:rPr>
      </w:pPr>
      <w:r w:rsidRPr="00D96C89">
        <w:rPr>
          <w:rFonts w:ascii="Times New Roman" w:hAnsi="Times New Roman"/>
          <w:bCs/>
          <w:i/>
        </w:rPr>
        <w:t>Pani/Pana dane osobowe będą przechowywane przez okres wynikający z przepisów ustawy z 14 lipca 1983 r. o narodowym zasobie archiwalnym i archiwach (Dz. U. z 2020 r., poz. 164 z późn. zm).</w:t>
      </w:r>
    </w:p>
    <w:sectPr w:rsidR="000C14F9" w:rsidRPr="00D96C89" w:rsidSect="004672F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7067" w14:textId="77777777" w:rsidR="000E7DE5" w:rsidRDefault="000E7DE5" w:rsidP="002D7CF7">
      <w:pPr>
        <w:spacing w:after="0" w:line="240" w:lineRule="auto"/>
      </w:pPr>
      <w:r>
        <w:separator/>
      </w:r>
    </w:p>
  </w:endnote>
  <w:endnote w:type="continuationSeparator" w:id="0">
    <w:p w14:paraId="3620B69B" w14:textId="77777777" w:rsidR="000E7DE5" w:rsidRDefault="000E7DE5" w:rsidP="002D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68AA" w14:textId="77777777" w:rsidR="000E7DE5" w:rsidRDefault="000E7DE5" w:rsidP="002D7CF7">
      <w:pPr>
        <w:spacing w:after="0" w:line="240" w:lineRule="auto"/>
      </w:pPr>
      <w:r>
        <w:separator/>
      </w:r>
    </w:p>
  </w:footnote>
  <w:footnote w:type="continuationSeparator" w:id="0">
    <w:p w14:paraId="6D166A1D" w14:textId="77777777" w:rsidR="000E7DE5" w:rsidRDefault="000E7DE5" w:rsidP="002D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424B"/>
    <w:multiLevelType w:val="hybridMultilevel"/>
    <w:tmpl w:val="E50A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06E45"/>
    <w:multiLevelType w:val="hybridMultilevel"/>
    <w:tmpl w:val="903839FA"/>
    <w:lvl w:ilvl="0" w:tplc="9DA2B6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12F44"/>
    <w:multiLevelType w:val="hybridMultilevel"/>
    <w:tmpl w:val="2468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03647">
    <w:abstractNumId w:val="1"/>
  </w:num>
  <w:num w:numId="2" w16cid:durableId="1409503015">
    <w:abstractNumId w:val="3"/>
  </w:num>
  <w:num w:numId="3" w16cid:durableId="1281571915">
    <w:abstractNumId w:val="2"/>
  </w:num>
  <w:num w:numId="4" w16cid:durableId="2238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F9"/>
    <w:rsid w:val="00032DC2"/>
    <w:rsid w:val="000336D7"/>
    <w:rsid w:val="00057F62"/>
    <w:rsid w:val="000B74E4"/>
    <w:rsid w:val="000C14F9"/>
    <w:rsid w:val="000C7214"/>
    <w:rsid w:val="000E21AB"/>
    <w:rsid w:val="000E7DE5"/>
    <w:rsid w:val="000F740D"/>
    <w:rsid w:val="0010075A"/>
    <w:rsid w:val="001606F9"/>
    <w:rsid w:val="00164C66"/>
    <w:rsid w:val="0018696D"/>
    <w:rsid w:val="001E33D0"/>
    <w:rsid w:val="002346A7"/>
    <w:rsid w:val="002A43DA"/>
    <w:rsid w:val="002B3799"/>
    <w:rsid w:val="002D7CF7"/>
    <w:rsid w:val="002F3C9F"/>
    <w:rsid w:val="003247B7"/>
    <w:rsid w:val="00346D1F"/>
    <w:rsid w:val="003567BC"/>
    <w:rsid w:val="00364534"/>
    <w:rsid w:val="00382ECA"/>
    <w:rsid w:val="003A7C22"/>
    <w:rsid w:val="00407929"/>
    <w:rsid w:val="004204EB"/>
    <w:rsid w:val="00430590"/>
    <w:rsid w:val="00443962"/>
    <w:rsid w:val="00461854"/>
    <w:rsid w:val="004672F9"/>
    <w:rsid w:val="004D676F"/>
    <w:rsid w:val="004D74BF"/>
    <w:rsid w:val="00507C9C"/>
    <w:rsid w:val="00547CE3"/>
    <w:rsid w:val="00560171"/>
    <w:rsid w:val="0056288C"/>
    <w:rsid w:val="005C2ED8"/>
    <w:rsid w:val="005E7109"/>
    <w:rsid w:val="00705D8B"/>
    <w:rsid w:val="007131F1"/>
    <w:rsid w:val="0077377F"/>
    <w:rsid w:val="00774849"/>
    <w:rsid w:val="007901E5"/>
    <w:rsid w:val="007C7951"/>
    <w:rsid w:val="007E4683"/>
    <w:rsid w:val="007F545D"/>
    <w:rsid w:val="00825477"/>
    <w:rsid w:val="0086083B"/>
    <w:rsid w:val="00872166"/>
    <w:rsid w:val="008B49DE"/>
    <w:rsid w:val="008F3104"/>
    <w:rsid w:val="009116CE"/>
    <w:rsid w:val="00914191"/>
    <w:rsid w:val="0092689C"/>
    <w:rsid w:val="00935486"/>
    <w:rsid w:val="0094742D"/>
    <w:rsid w:val="00956895"/>
    <w:rsid w:val="009827FF"/>
    <w:rsid w:val="009911A6"/>
    <w:rsid w:val="009C3DF7"/>
    <w:rsid w:val="009D1F41"/>
    <w:rsid w:val="009D21C1"/>
    <w:rsid w:val="00A271A6"/>
    <w:rsid w:val="00A40E5F"/>
    <w:rsid w:val="00A7384F"/>
    <w:rsid w:val="00A83EE7"/>
    <w:rsid w:val="00A964E4"/>
    <w:rsid w:val="00AE5DA5"/>
    <w:rsid w:val="00AF29C5"/>
    <w:rsid w:val="00AF563F"/>
    <w:rsid w:val="00B23396"/>
    <w:rsid w:val="00B516DF"/>
    <w:rsid w:val="00B62E1F"/>
    <w:rsid w:val="00C05329"/>
    <w:rsid w:val="00C15C27"/>
    <w:rsid w:val="00C70432"/>
    <w:rsid w:val="00C819C0"/>
    <w:rsid w:val="00C835E4"/>
    <w:rsid w:val="00C933DD"/>
    <w:rsid w:val="00CB41ED"/>
    <w:rsid w:val="00CF0E7F"/>
    <w:rsid w:val="00D572E1"/>
    <w:rsid w:val="00D64171"/>
    <w:rsid w:val="00D96C89"/>
    <w:rsid w:val="00DA13C4"/>
    <w:rsid w:val="00DB362D"/>
    <w:rsid w:val="00DB77EF"/>
    <w:rsid w:val="00DF7B25"/>
    <w:rsid w:val="00E20A8D"/>
    <w:rsid w:val="00E51A84"/>
    <w:rsid w:val="00EB6E22"/>
    <w:rsid w:val="00F00291"/>
    <w:rsid w:val="00F06A38"/>
    <w:rsid w:val="00FB2034"/>
    <w:rsid w:val="00FC536C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3B5A"/>
  <w15:chartTrackingRefBased/>
  <w15:docId w15:val="{6D08714F-17CC-4BF3-B33F-33F3BA2D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F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14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1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F310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15C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C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CF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TW8YPQuRA7aU63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Boczek</dc:creator>
  <cp:keywords/>
  <dc:description/>
  <cp:lastModifiedBy>pmikulak</cp:lastModifiedBy>
  <cp:revision>3</cp:revision>
  <cp:lastPrinted>2024-12-30T12:24:00Z</cp:lastPrinted>
  <dcterms:created xsi:type="dcterms:W3CDTF">2025-01-03T12:27:00Z</dcterms:created>
  <dcterms:modified xsi:type="dcterms:W3CDTF">2025-01-03T12:36:00Z</dcterms:modified>
</cp:coreProperties>
</file>