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17" w:rsidRDefault="00265517" w:rsidP="00134E14">
      <w:pPr>
        <w:jc w:val="center"/>
        <w:rPr>
          <w:u w:val="single"/>
        </w:rPr>
      </w:pPr>
      <w:r w:rsidRPr="00871696">
        <w:rPr>
          <w:u w:val="single"/>
        </w:rPr>
        <w:t>Nowości wydawnicze w Powiatowej Bibliotece Publicznej w Szydłowcu</w:t>
      </w:r>
    </w:p>
    <w:p w:rsidR="00265517" w:rsidRPr="00134E14" w:rsidRDefault="00265517" w:rsidP="00134E14">
      <w:pPr>
        <w:pStyle w:val="ListParagraph"/>
        <w:numPr>
          <w:ilvl w:val="0"/>
          <w:numId w:val="1"/>
        </w:numPr>
        <w:rPr>
          <w:i/>
        </w:rPr>
      </w:pPr>
      <w:r>
        <w:t>„</w:t>
      </w:r>
      <w:r w:rsidRPr="00134E14">
        <w:t>Siedem śmierci Evelyn Hardcastle</w:t>
      </w:r>
      <w:r>
        <w:t>”</w:t>
      </w:r>
      <w:r>
        <w:rPr>
          <w:i/>
        </w:rPr>
        <w:t xml:space="preserve"> </w:t>
      </w:r>
      <w:r>
        <w:t>Stuart Turton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 w:rsidRPr="00134E14">
        <w:t>„Ślepiec”</w:t>
      </w:r>
      <w:r>
        <w:t xml:space="preserve"> Max Czornyj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„Cisza białego miasta” Eva García Sáenz De Urturi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„Fight Club” Chuck Palahniuk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„Cokolwiek wybierzesz” Jakub Szamałek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„Czas przeszły” Lee Child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„Ghostwriter” Alessandra Torre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„Boska proporcja” Piotr Borlik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„Rodzanice” Katarzyna Puzyńska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„Drugie życie Izabel” J.A. Redmerski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„Instytut Piękności” Maria Paszyńska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„Siostra Księżyca” Lucinda Riley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„Córka zegarmistrza” Kate Morton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„Sztuka słyszenia bicia serca” Jan-Philipp Sendker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„Swatanie dla początkujących” Maddie Dawson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„Pszczelarz z Sindżaru” Dunya Mikhail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„Kołysanka z Auschwitz” Mario Escobar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„Sofia albo początek wszystkich historii” Rafik Schami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„Głębia. Bezkres” Marcin Podlewski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„Ale historia… Mamy niepodległość” Grażyna Bąkiewicz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„Mój brat strażnik” Marine Carteron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„Kicia Kocia gra w piłkę” Anita Głowińska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„Kiedy na Ciebie patrzę” Emily Winfield Martin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„Królik Franek i problem krótkiego ogonka” Marta Krzemińska</w:t>
      </w:r>
    </w:p>
    <w:p w:rsidR="00265517" w:rsidRDefault="00265517" w:rsidP="007A77E5">
      <w:pPr>
        <w:pStyle w:val="ListParagraph"/>
        <w:numPr>
          <w:ilvl w:val="0"/>
          <w:numId w:val="1"/>
        </w:numPr>
      </w:pPr>
      <w:r>
        <w:t>„Królik Franek i prawda o zaginionym telefonie” Marta Krzemińska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„Krwawi władcy i wredne królowe” Terry Deary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„Ci paskudni Aztekowie” Terry Deary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„Złota księga bajek. Kubuś Puchatek”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„Ameryka.pl” Dorota Malesa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„Pianie kogutów, płacz psów” Wojciech Tochman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„Obsesja zbrodni. Prawdziwa historia najbardziej poszukiwanego seryjnego mordercy w USA” Michelle McNamara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„Sprawa dla koronera. Kulisy zawodu, który codziennie spotyka śmierć” John Bateson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„Farmaceuta z Auschwitz. Historia zwyczajnego zbrodniarza” Patricia Posner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„Mudżahedini, talibowie i opium” Ryszard Demczuk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„Serce świadomości. Podróż neurochirurga w świat zjawisk niewyjaśnionych” Eben Alexander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„Saudyjka za kierownicą” Manal asz-Szarif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„Komu bije Big Ben. Brytyjczycy w sosie własnym” Milena Rachid Chehab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„Piekiełko nad Wisłą. Sceny z życia polskich elit pod okupacją” Sławomir Koper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„Nie ma jednej Rosji” Barbara Włodarczyk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„Sztuka prostoty” Dominique Loreau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„Becoming. Moja historia” Michelle Obama</w:t>
      </w:r>
    </w:p>
    <w:p w:rsidR="00265517" w:rsidRDefault="00265517" w:rsidP="00134E14">
      <w:pPr>
        <w:pStyle w:val="ListParagraph"/>
        <w:numPr>
          <w:ilvl w:val="0"/>
          <w:numId w:val="1"/>
        </w:numPr>
      </w:pPr>
      <w:r>
        <w:t>„Żona nazisty. Jak pewna Żydówka przeżyła Zagładę” Edith Hahn-Beer</w:t>
      </w:r>
    </w:p>
    <w:p w:rsidR="00265517" w:rsidRDefault="00265517" w:rsidP="0055651E">
      <w:pPr>
        <w:pStyle w:val="ListParagraph"/>
        <w:numPr>
          <w:ilvl w:val="0"/>
          <w:numId w:val="1"/>
        </w:numPr>
      </w:pPr>
      <w:r>
        <w:t>„Wojna domowa. Nowe spojrzenie na odrodzenie Polski” Jochen Böhler</w:t>
      </w:r>
    </w:p>
    <w:p w:rsidR="00265517" w:rsidRPr="00134E14" w:rsidRDefault="00265517" w:rsidP="00134E14">
      <w:pPr>
        <w:pStyle w:val="ListParagraph"/>
        <w:numPr>
          <w:ilvl w:val="0"/>
          <w:numId w:val="1"/>
        </w:numPr>
      </w:pPr>
      <w:r>
        <w:t>„Trzecia Rzesza w 100 przedmiotach. Materialna historia nazistowskich Niemiec” Roger Moorhouse</w:t>
      </w:r>
      <w:bookmarkStart w:id="0" w:name="_GoBack"/>
      <w:bookmarkEnd w:id="0"/>
    </w:p>
    <w:sectPr w:rsidR="00265517" w:rsidRPr="00134E14" w:rsidSect="0093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5A7D"/>
    <w:multiLevelType w:val="hybridMultilevel"/>
    <w:tmpl w:val="55E6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E14"/>
    <w:rsid w:val="00134E14"/>
    <w:rsid w:val="001A3C5C"/>
    <w:rsid w:val="00265517"/>
    <w:rsid w:val="00324BE5"/>
    <w:rsid w:val="004D6BCE"/>
    <w:rsid w:val="0055651E"/>
    <w:rsid w:val="00582D44"/>
    <w:rsid w:val="00784442"/>
    <w:rsid w:val="007A77E5"/>
    <w:rsid w:val="00871696"/>
    <w:rsid w:val="009352BA"/>
    <w:rsid w:val="00D4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1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4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315</Words>
  <Characters>1893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Nowości wydawnicze w Powiatowej Bibliotece Publicznej w Szydłowcu</dc:title>
  <dc:subject/>
  <dc:creator>Biblioteka</dc:creator>
  <cp:keywords/>
  <dc:description/>
  <cp:lastModifiedBy>Anna Lużyńska</cp:lastModifiedBy>
  <cp:revision>2</cp:revision>
  <dcterms:created xsi:type="dcterms:W3CDTF">2019-04-04T07:06:00Z</dcterms:created>
  <dcterms:modified xsi:type="dcterms:W3CDTF">2019-04-04T07:06:00Z</dcterms:modified>
</cp:coreProperties>
</file>