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CF3D" w14:textId="77777777" w:rsidR="00CD375F" w:rsidRPr="00980816" w:rsidRDefault="00CD375F" w:rsidP="00CD375F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REGULAMIN REKRUTACJI I UDZIAŁU W PROJEKCIE </w:t>
      </w:r>
    </w:p>
    <w:p w14:paraId="59284C0C" w14:textId="77777777" w:rsidR="00CD375F" w:rsidRDefault="00CD375F" w:rsidP="00CD375F">
      <w:pPr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A00067">
        <w:rPr>
          <w:rFonts w:ascii="Calibri" w:eastAsia="Times New Roman" w:hAnsi="Calibri" w:cs="Calibri"/>
          <w:b/>
          <w:sz w:val="24"/>
          <w:szCs w:val="24"/>
          <w:lang w:eastAsia="zh-CN"/>
        </w:rPr>
        <w:t>„</w:t>
      </w:r>
      <w:r>
        <w:rPr>
          <w:rFonts w:ascii="Calibri" w:eastAsia="Times New Roman" w:hAnsi="Calibri" w:cs="Calibri"/>
          <w:b/>
          <w:sz w:val="24"/>
          <w:szCs w:val="24"/>
          <w:lang w:eastAsia="zh-CN"/>
        </w:rPr>
        <w:t>Puckie Centrum Edukacyjne- Łączymy pokolenia”</w:t>
      </w:r>
    </w:p>
    <w:p w14:paraId="12DB5868" w14:textId="77777777" w:rsidR="00CD375F" w:rsidRDefault="00CD375F" w:rsidP="00CD375F">
      <w:pPr>
        <w:jc w:val="center"/>
      </w:pPr>
      <w:r>
        <w:rPr>
          <w:b/>
          <w:sz w:val="24"/>
          <w:szCs w:val="24"/>
        </w:rPr>
        <w:t>§ 1</w:t>
      </w:r>
    </w:p>
    <w:p w14:paraId="03DB49F4" w14:textId="77777777" w:rsidR="00CD375F" w:rsidRDefault="00CD375F" w:rsidP="00CD37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 w14:paraId="0EB0C3A6" w14:textId="77777777" w:rsidR="00CD375F" w:rsidRPr="00A6025A" w:rsidRDefault="00CD375F" w:rsidP="00CD375F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Niniejszy dokument określa zasady rekrutacji, warunki i kryteria uczestnictwa w projekcie </w:t>
      </w:r>
      <w:r w:rsidRPr="00A00067">
        <w:rPr>
          <w:i/>
        </w:rPr>
        <w:t>„</w:t>
      </w:r>
      <w:r>
        <w:rPr>
          <w:i/>
        </w:rPr>
        <w:t>Puckie Centrum Edukacyjne- Łączymy pokolenia”.</w:t>
      </w:r>
    </w:p>
    <w:p w14:paraId="2E4E7F03" w14:textId="77777777" w:rsidR="00CD375F" w:rsidRDefault="00CD375F" w:rsidP="00CD375F">
      <w:pPr>
        <w:pStyle w:val="Akapitzlist"/>
        <w:numPr>
          <w:ilvl w:val="0"/>
          <w:numId w:val="3"/>
        </w:numPr>
        <w:spacing w:line="240" w:lineRule="auto"/>
        <w:jc w:val="both"/>
      </w:pPr>
      <w:r>
        <w:t>Projekt jest finansowany ze środków programu rządowego pod nazwą „Międzypokoleniowe Centra Edukacyjne – wsparcie integracji międzypokoleniowej”.</w:t>
      </w:r>
    </w:p>
    <w:p w14:paraId="146B696A" w14:textId="77777777" w:rsidR="00CD375F" w:rsidRDefault="00CD375F" w:rsidP="00CD375F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Projekt jest realizowany przez Fundację </w:t>
      </w:r>
      <w:proofErr w:type="spellStart"/>
      <w:r>
        <w:t>Phenomen</w:t>
      </w:r>
      <w:proofErr w:type="spellEnd"/>
      <w:r>
        <w:t xml:space="preserve"> z siedzibą w Pucku, ul. Zamkowa 6.   </w:t>
      </w:r>
    </w:p>
    <w:p w14:paraId="77B7BA62" w14:textId="4E12A5C1" w:rsidR="00CD375F" w:rsidRPr="00757CFF" w:rsidRDefault="00CD375F" w:rsidP="00CD375F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Okres realizacji projektu: od </w:t>
      </w:r>
      <w:r w:rsidR="004C5A9E">
        <w:t>1</w:t>
      </w:r>
      <w:r w:rsidR="003B3905">
        <w:t>7</w:t>
      </w:r>
      <w:r>
        <w:t xml:space="preserve">.11.2022 r.  do 31.12.2022 r. </w:t>
      </w:r>
    </w:p>
    <w:p w14:paraId="5E762840" w14:textId="77777777" w:rsidR="00CD375F" w:rsidRPr="000C5591" w:rsidRDefault="00CD375F" w:rsidP="00CD375F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Ogólny nadzór nad realizacją Projektu, a także rozstrzyganie spraw, które nie są uregulowane </w:t>
      </w:r>
      <w:r>
        <w:br/>
        <w:t>w niniejszym Regulaminie, pozostaje w gestii koordynatora projektu</w:t>
      </w:r>
      <w:r w:rsidRPr="00757CFF">
        <w:rPr>
          <w:sz w:val="24"/>
          <w:szCs w:val="24"/>
        </w:rPr>
        <w:t xml:space="preserve">. </w:t>
      </w:r>
    </w:p>
    <w:p w14:paraId="75F319C1" w14:textId="77777777" w:rsidR="00CD375F" w:rsidRDefault="00CD375F" w:rsidP="00CD375F">
      <w:pPr>
        <w:pStyle w:val="Akapitzlist"/>
        <w:spacing w:line="240" w:lineRule="auto"/>
        <w:jc w:val="both"/>
      </w:pPr>
    </w:p>
    <w:p w14:paraId="0A3000A5" w14:textId="77777777" w:rsidR="00CD375F" w:rsidRDefault="00CD375F" w:rsidP="00CD37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6E957369" w14:textId="77777777" w:rsidR="00CD375F" w:rsidRDefault="00CD375F" w:rsidP="00CD37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Definicje</w:t>
      </w:r>
    </w:p>
    <w:p w14:paraId="76796932" w14:textId="77777777" w:rsidR="00CD375F" w:rsidRDefault="00CD375F" w:rsidP="00CD375F">
      <w:pPr>
        <w:pStyle w:val="Akapitzlist"/>
        <w:numPr>
          <w:ilvl w:val="0"/>
          <w:numId w:val="4"/>
        </w:numPr>
        <w:spacing w:line="240" w:lineRule="auto"/>
        <w:jc w:val="both"/>
      </w:pPr>
      <w:r>
        <w:rPr>
          <w:b/>
        </w:rPr>
        <w:t>Realizator Projektu</w:t>
      </w:r>
      <w:r>
        <w:t xml:space="preserve"> –Fundacja </w:t>
      </w:r>
      <w:proofErr w:type="spellStart"/>
      <w:r>
        <w:t>Phenomen</w:t>
      </w:r>
      <w:proofErr w:type="spellEnd"/>
      <w:r>
        <w:t>.</w:t>
      </w:r>
    </w:p>
    <w:p w14:paraId="2AC58C4A" w14:textId="77777777" w:rsidR="00CD375F" w:rsidRPr="00822D05" w:rsidRDefault="00CD375F" w:rsidP="00CD375F">
      <w:pPr>
        <w:pStyle w:val="Akapitzlist"/>
        <w:numPr>
          <w:ilvl w:val="0"/>
          <w:numId w:val="4"/>
        </w:numPr>
        <w:spacing w:line="240" w:lineRule="auto"/>
        <w:jc w:val="both"/>
      </w:pPr>
      <w:r w:rsidRPr="006A299E">
        <w:rPr>
          <w:b/>
        </w:rPr>
        <w:t>Projekt</w:t>
      </w:r>
      <w:r w:rsidRPr="006A299E">
        <w:t xml:space="preserve"> </w:t>
      </w:r>
      <w:r>
        <w:t xml:space="preserve">– projekt </w:t>
      </w:r>
      <w:r w:rsidRPr="00A00067">
        <w:rPr>
          <w:i/>
        </w:rPr>
        <w:t>„</w:t>
      </w:r>
      <w:r>
        <w:rPr>
          <w:i/>
        </w:rPr>
        <w:t>Puckie Centrum Edukacyjne- Łączymy pokolenia”.</w:t>
      </w:r>
    </w:p>
    <w:p w14:paraId="77A3C6B9" w14:textId="77777777" w:rsidR="00CD375F" w:rsidRPr="000C5591" w:rsidRDefault="00CD375F" w:rsidP="00CD375F">
      <w:pPr>
        <w:pStyle w:val="Akapitzlist"/>
        <w:numPr>
          <w:ilvl w:val="0"/>
          <w:numId w:val="4"/>
        </w:numPr>
        <w:spacing w:line="240" w:lineRule="auto"/>
        <w:jc w:val="both"/>
        <w:rPr>
          <w:bCs/>
        </w:rPr>
      </w:pPr>
      <w:r>
        <w:rPr>
          <w:b/>
        </w:rPr>
        <w:t xml:space="preserve">Program- </w:t>
      </w:r>
      <w:r w:rsidRPr="00822D05">
        <w:rPr>
          <w:bCs/>
        </w:rPr>
        <w:t>rządowy program „Międzypokoleniowe Centra Edukacyjne- wsparcie integracji międzypokoleniowej”.</w:t>
      </w:r>
    </w:p>
    <w:p w14:paraId="610BB139" w14:textId="77777777" w:rsidR="00CD375F" w:rsidRPr="00822D05" w:rsidRDefault="00CD375F" w:rsidP="00CD375F">
      <w:pPr>
        <w:pStyle w:val="Akapitzlist"/>
        <w:spacing w:line="240" w:lineRule="auto"/>
        <w:ind w:left="360"/>
        <w:jc w:val="both"/>
        <w:rPr>
          <w:bCs/>
        </w:rPr>
      </w:pPr>
    </w:p>
    <w:p w14:paraId="189AC807" w14:textId="77777777" w:rsidR="00CD375F" w:rsidRDefault="00CD375F" w:rsidP="00CD375F">
      <w:pPr>
        <w:spacing w:line="240" w:lineRule="auto"/>
        <w:jc w:val="center"/>
        <w:rPr>
          <w:b/>
          <w:sz w:val="24"/>
          <w:szCs w:val="24"/>
        </w:rPr>
      </w:pPr>
      <w:r w:rsidRPr="008645ED">
        <w:rPr>
          <w:b/>
          <w:sz w:val="24"/>
          <w:szCs w:val="24"/>
        </w:rPr>
        <w:t>§ 3</w:t>
      </w:r>
    </w:p>
    <w:p w14:paraId="04F872BD" w14:textId="77777777" w:rsidR="00CD375F" w:rsidRDefault="00CD375F" w:rsidP="00CD375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 projektu</w:t>
      </w:r>
    </w:p>
    <w:p w14:paraId="4A5666FF" w14:textId="77777777" w:rsidR="00CD375F" w:rsidRPr="00A6025A" w:rsidRDefault="00CD375F" w:rsidP="00CD375F">
      <w:pPr>
        <w:pStyle w:val="Akapitzlist"/>
        <w:numPr>
          <w:ilvl w:val="6"/>
          <w:numId w:val="4"/>
        </w:numPr>
        <w:spacing w:line="240" w:lineRule="auto"/>
        <w:ind w:left="700"/>
        <w:rPr>
          <w:bCs/>
        </w:rPr>
      </w:pPr>
      <w:r>
        <w:t>Celem projektu jest:</w:t>
      </w:r>
    </w:p>
    <w:p w14:paraId="6FBA1029" w14:textId="77777777" w:rsidR="00CD375F" w:rsidRPr="00A6025A" w:rsidRDefault="00CD375F" w:rsidP="00CD375F">
      <w:pPr>
        <w:pStyle w:val="Akapitzlist"/>
        <w:numPr>
          <w:ilvl w:val="0"/>
          <w:numId w:val="20"/>
        </w:numPr>
        <w:spacing w:line="240" w:lineRule="auto"/>
        <w:rPr>
          <w:bCs/>
        </w:rPr>
      </w:pPr>
      <w:r>
        <w:t xml:space="preserve">budowanie integracji międzypokoleniowej poprzez zawiązanie na drodze formalnych i intencjonalnych działań łączności między generacjami; </w:t>
      </w:r>
    </w:p>
    <w:p w14:paraId="500AF8B1" w14:textId="77777777" w:rsidR="00CD375F" w:rsidRPr="00A6025A" w:rsidRDefault="00CD375F" w:rsidP="00CD375F">
      <w:pPr>
        <w:pStyle w:val="Akapitzlist"/>
        <w:numPr>
          <w:ilvl w:val="0"/>
          <w:numId w:val="20"/>
        </w:numPr>
        <w:spacing w:line="240" w:lineRule="auto"/>
        <w:rPr>
          <w:bCs/>
        </w:rPr>
      </w:pPr>
      <w:r>
        <w:t xml:space="preserve">budowanie więzi społecznych i rozwijanie współpracy międzypokoleniowej; </w:t>
      </w:r>
    </w:p>
    <w:p w14:paraId="4FF38B9F" w14:textId="77777777" w:rsidR="00CD375F" w:rsidRPr="00A6025A" w:rsidRDefault="00CD375F" w:rsidP="00CD375F">
      <w:pPr>
        <w:pStyle w:val="Akapitzlist"/>
        <w:numPr>
          <w:ilvl w:val="0"/>
          <w:numId w:val="20"/>
        </w:numPr>
        <w:spacing w:line="240" w:lineRule="auto"/>
        <w:rPr>
          <w:bCs/>
        </w:rPr>
      </w:pPr>
      <w:r>
        <w:t xml:space="preserve">promocja społeczeństwa doceniającego wartości i zasoby każdej generacji oraz jednostki, rolę młodych i starszych w ich rodzinach i społecznościach; </w:t>
      </w:r>
    </w:p>
    <w:p w14:paraId="4D402D20" w14:textId="77777777" w:rsidR="00CD375F" w:rsidRPr="00A6025A" w:rsidRDefault="00CD375F" w:rsidP="00CD375F">
      <w:pPr>
        <w:pStyle w:val="Akapitzlist"/>
        <w:numPr>
          <w:ilvl w:val="0"/>
          <w:numId w:val="20"/>
        </w:numPr>
        <w:spacing w:line="240" w:lineRule="auto"/>
        <w:rPr>
          <w:bCs/>
        </w:rPr>
      </w:pPr>
      <w:r>
        <w:t xml:space="preserve">podnoszenie zrozumienia i widoczności wspólnoty interesów między pokoleniami; </w:t>
      </w:r>
    </w:p>
    <w:p w14:paraId="321000B7" w14:textId="77777777" w:rsidR="00CD375F" w:rsidRPr="00A6025A" w:rsidRDefault="00CD375F" w:rsidP="00CD375F">
      <w:pPr>
        <w:pStyle w:val="Akapitzlist"/>
        <w:numPr>
          <w:ilvl w:val="0"/>
          <w:numId w:val="20"/>
        </w:numPr>
        <w:spacing w:line="240" w:lineRule="auto"/>
        <w:rPr>
          <w:bCs/>
        </w:rPr>
      </w:pPr>
      <w:r>
        <w:t xml:space="preserve">budowanie społeczeństwa wiedzy; </w:t>
      </w:r>
    </w:p>
    <w:p w14:paraId="2AF82906" w14:textId="77777777" w:rsidR="00CD375F" w:rsidRPr="00A6025A" w:rsidRDefault="00CD375F" w:rsidP="00CD375F">
      <w:pPr>
        <w:pStyle w:val="Akapitzlist"/>
        <w:numPr>
          <w:ilvl w:val="0"/>
          <w:numId w:val="20"/>
        </w:numPr>
        <w:spacing w:line="240" w:lineRule="auto"/>
        <w:rPr>
          <w:bCs/>
        </w:rPr>
      </w:pPr>
      <w:r>
        <w:t xml:space="preserve">rozszerzenie oferty edukacji pozalekcyjnej oraz pozaszkolnej; </w:t>
      </w:r>
    </w:p>
    <w:p w14:paraId="0D4A9C08" w14:textId="77777777" w:rsidR="00CD375F" w:rsidRPr="00A6025A" w:rsidRDefault="00CD375F" w:rsidP="00CD375F">
      <w:pPr>
        <w:pStyle w:val="Akapitzlist"/>
        <w:numPr>
          <w:ilvl w:val="0"/>
          <w:numId w:val="20"/>
        </w:numPr>
        <w:spacing w:line="240" w:lineRule="auto"/>
        <w:rPr>
          <w:bCs/>
        </w:rPr>
      </w:pPr>
      <w:r>
        <w:t>wspieranie rozwoju nauki języka polskiego i oświaty polskiej w Polsce i zagranicą</w:t>
      </w:r>
    </w:p>
    <w:p w14:paraId="02509203" w14:textId="77777777" w:rsidR="00CD375F" w:rsidRDefault="00CD375F" w:rsidP="00CD375F">
      <w:pPr>
        <w:pStyle w:val="Akapitzlist"/>
        <w:spacing w:line="240" w:lineRule="auto"/>
        <w:ind w:left="1420"/>
        <w:rPr>
          <w:b/>
          <w:sz w:val="24"/>
          <w:szCs w:val="24"/>
        </w:rPr>
      </w:pPr>
    </w:p>
    <w:p w14:paraId="67FE2BEB" w14:textId="77777777" w:rsidR="00CD375F" w:rsidRDefault="00CD375F" w:rsidP="00CD375F">
      <w:pPr>
        <w:spacing w:line="240" w:lineRule="auto"/>
        <w:jc w:val="center"/>
        <w:rPr>
          <w:b/>
          <w:sz w:val="24"/>
          <w:szCs w:val="24"/>
        </w:rPr>
      </w:pPr>
      <w:r w:rsidRPr="007602DA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</w:t>
      </w:r>
    </w:p>
    <w:p w14:paraId="1CE7C45F" w14:textId="77777777" w:rsidR="00CD375F" w:rsidRPr="008645ED" w:rsidRDefault="00CD375F" w:rsidP="00CD375F">
      <w:pPr>
        <w:spacing w:line="240" w:lineRule="auto"/>
        <w:jc w:val="center"/>
        <w:rPr>
          <w:b/>
          <w:sz w:val="24"/>
          <w:szCs w:val="24"/>
        </w:rPr>
      </w:pPr>
      <w:r w:rsidRPr="008645ED">
        <w:rPr>
          <w:b/>
          <w:sz w:val="24"/>
          <w:szCs w:val="24"/>
        </w:rPr>
        <w:t>Warunki uczestnictwa w projekcie</w:t>
      </w:r>
    </w:p>
    <w:p w14:paraId="02652D82" w14:textId="77777777" w:rsidR="00CD375F" w:rsidRPr="007602DA" w:rsidRDefault="00CD375F" w:rsidP="00CD375F">
      <w:pPr>
        <w:pStyle w:val="Akapitzlist"/>
        <w:numPr>
          <w:ilvl w:val="0"/>
          <w:numId w:val="5"/>
        </w:numPr>
        <w:spacing w:line="240" w:lineRule="auto"/>
        <w:jc w:val="both"/>
      </w:pPr>
      <w:r>
        <w:t>Projekt skierowany jest do uczniów szkół podstawowych i ponadgimnazjalnych z terenu Gminy Miasta Puck, Gminy Puck i Gminy Władysławowo oraz ich rodziców i dziadków.</w:t>
      </w:r>
    </w:p>
    <w:p w14:paraId="7E8F8227" w14:textId="77777777" w:rsidR="00CD375F" w:rsidRPr="007602DA" w:rsidRDefault="00CD375F" w:rsidP="00CD375F">
      <w:pPr>
        <w:pStyle w:val="Akapitzlist"/>
        <w:numPr>
          <w:ilvl w:val="0"/>
          <w:numId w:val="5"/>
        </w:numPr>
        <w:spacing w:line="240" w:lineRule="auto"/>
        <w:jc w:val="both"/>
      </w:pPr>
      <w:r>
        <w:t>Zakłada się, że w projekcie weźmie udział og</w:t>
      </w:r>
      <w:r w:rsidRPr="008645ED">
        <w:t xml:space="preserve">ółem </w:t>
      </w:r>
      <w:r>
        <w:t>80 uczniów oraz minimum 80 ich rodziców i/lub dziadków.</w:t>
      </w:r>
    </w:p>
    <w:p w14:paraId="62811FA2" w14:textId="77777777" w:rsidR="00CD375F" w:rsidRPr="00196CE6" w:rsidRDefault="00CD375F" w:rsidP="00CD375F">
      <w:pPr>
        <w:pStyle w:val="Akapitzlist"/>
        <w:numPr>
          <w:ilvl w:val="0"/>
          <w:numId w:val="5"/>
        </w:numPr>
        <w:spacing w:line="240" w:lineRule="auto"/>
        <w:jc w:val="both"/>
      </w:pPr>
      <w:r w:rsidRPr="00196CE6">
        <w:rPr>
          <w:iCs/>
        </w:rPr>
        <w:lastRenderedPageBreak/>
        <w:t xml:space="preserve">Każdy uczestnik projektu </w:t>
      </w:r>
      <w:r>
        <w:rPr>
          <w:iCs/>
        </w:rPr>
        <w:t>musi wypełnić dokumenty rekrutacyjne stanowiące załączniki do niniejszego Regulaminu</w:t>
      </w:r>
      <w:r w:rsidRPr="00196CE6">
        <w:rPr>
          <w:iCs/>
        </w:rPr>
        <w:t>.</w:t>
      </w:r>
    </w:p>
    <w:p w14:paraId="0EA77860" w14:textId="77777777" w:rsidR="00CD375F" w:rsidRPr="000C5591" w:rsidRDefault="00CD375F" w:rsidP="00CD375F">
      <w:pPr>
        <w:pStyle w:val="Akapitzlist"/>
        <w:numPr>
          <w:ilvl w:val="0"/>
          <w:numId w:val="5"/>
        </w:numPr>
        <w:spacing w:line="240" w:lineRule="auto"/>
        <w:jc w:val="both"/>
      </w:pPr>
      <w:r>
        <w:rPr>
          <w:iCs/>
        </w:rPr>
        <w:t>W przypadku większej liczby chętnych niż miejsc w projekcie decyduje kolejność zgłoszeń.</w:t>
      </w:r>
    </w:p>
    <w:p w14:paraId="49C1AB47" w14:textId="77777777" w:rsidR="00CD375F" w:rsidRPr="007602DA" w:rsidRDefault="00CD375F" w:rsidP="00CD375F">
      <w:pPr>
        <w:pStyle w:val="Akapitzlist"/>
        <w:spacing w:line="240" w:lineRule="auto"/>
        <w:jc w:val="both"/>
      </w:pPr>
    </w:p>
    <w:p w14:paraId="25D4A9AC" w14:textId="77777777" w:rsidR="00CD375F" w:rsidRDefault="00CD375F" w:rsidP="00CD375F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6A7DEE05" w14:textId="77777777" w:rsidR="00CD375F" w:rsidRDefault="00CD375F" w:rsidP="00CD37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Dokumenty rekrutacyjne</w:t>
      </w:r>
    </w:p>
    <w:p w14:paraId="7C211B0B" w14:textId="77777777" w:rsidR="00CD375F" w:rsidRDefault="00CD375F" w:rsidP="00CD375F">
      <w:pPr>
        <w:pStyle w:val="Akapitzlist"/>
        <w:numPr>
          <w:ilvl w:val="0"/>
          <w:numId w:val="6"/>
        </w:numPr>
        <w:spacing w:line="240" w:lineRule="auto"/>
        <w:jc w:val="both"/>
      </w:pPr>
      <w:r>
        <w:t>Warunkiem zgłoszenia Kandydatki/Kandydata do projektu jest:</w:t>
      </w:r>
    </w:p>
    <w:p w14:paraId="1D175E0C" w14:textId="77777777" w:rsidR="00CD375F" w:rsidRDefault="00CD375F" w:rsidP="00CD375F">
      <w:pPr>
        <w:pStyle w:val="Akapitzlist"/>
        <w:numPr>
          <w:ilvl w:val="0"/>
          <w:numId w:val="7"/>
        </w:numPr>
        <w:spacing w:line="240" w:lineRule="auto"/>
        <w:jc w:val="both"/>
      </w:pPr>
      <w:r>
        <w:t>zapoznanie się z niniejszym regulaminem;</w:t>
      </w:r>
    </w:p>
    <w:p w14:paraId="247FBF50" w14:textId="77777777" w:rsidR="00CD375F" w:rsidRDefault="00CD375F" w:rsidP="00CD375F">
      <w:pPr>
        <w:pStyle w:val="Akapitzlist"/>
        <w:numPr>
          <w:ilvl w:val="0"/>
          <w:numId w:val="7"/>
        </w:numPr>
        <w:spacing w:line="240" w:lineRule="auto"/>
        <w:jc w:val="both"/>
      </w:pPr>
      <w:r>
        <w:t>podpisanie i złożenie w Biurze dokumentów rekrutacyjnych:</w:t>
      </w:r>
    </w:p>
    <w:p w14:paraId="19AB62BA" w14:textId="7C401D57" w:rsidR="00CD375F" w:rsidRDefault="00CD375F" w:rsidP="004C5A9E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Formularza zgłoszeniowego- stanowiącego załącznik nr 1 do Regulaminu rekrutacji </w:t>
      </w:r>
      <w:r w:rsidR="004C5A9E">
        <w:br/>
      </w:r>
      <w:r>
        <w:t>i udziału w projekcie</w:t>
      </w:r>
      <w:r w:rsidR="004C5A9E">
        <w:t xml:space="preserve"> wraz z d</w:t>
      </w:r>
      <w:r>
        <w:t>eklaracj</w:t>
      </w:r>
      <w:r w:rsidR="004C5A9E">
        <w:t>ą</w:t>
      </w:r>
      <w:r>
        <w:t xml:space="preserve"> uczestnictwa w projekcie;</w:t>
      </w:r>
    </w:p>
    <w:p w14:paraId="5EF72DB8" w14:textId="77777777" w:rsidR="00CD375F" w:rsidRDefault="00CD375F" w:rsidP="00CD375F">
      <w:pPr>
        <w:pStyle w:val="Akapitzlist"/>
        <w:numPr>
          <w:ilvl w:val="0"/>
          <w:numId w:val="1"/>
        </w:numPr>
        <w:spacing w:line="240" w:lineRule="auto"/>
        <w:jc w:val="both"/>
      </w:pPr>
      <w:r>
        <w:t>Zgody na przetwarzanie danych osobowych.</w:t>
      </w:r>
    </w:p>
    <w:p w14:paraId="4BA1D5DE" w14:textId="77777777" w:rsidR="00CD375F" w:rsidRDefault="00CD375F" w:rsidP="00CD375F">
      <w:pPr>
        <w:pStyle w:val="Akapitzlist"/>
        <w:numPr>
          <w:ilvl w:val="0"/>
          <w:numId w:val="2"/>
        </w:numPr>
        <w:spacing w:line="240" w:lineRule="auto"/>
        <w:jc w:val="both"/>
      </w:pPr>
      <w:r>
        <w:t>Dokumenty dostępne są na stronie www.phenomen.pl , w Biurze w Pucku, przy ul. Zamkowej 6 oraz za w szkołach podstawowych i ponadgimnazjalnych z terenu: Miasta Puck, Gminy Puck oraz Gminy Władysławowo, jak również w klubach seniora na terenie Miasta Puck, Gminy Puck, Gminy Władysławowo.</w:t>
      </w:r>
    </w:p>
    <w:p w14:paraId="1A968050" w14:textId="77777777" w:rsidR="00CD375F" w:rsidRDefault="00CD375F" w:rsidP="00CD375F">
      <w:pPr>
        <w:pStyle w:val="Akapitzlist"/>
        <w:numPr>
          <w:ilvl w:val="0"/>
          <w:numId w:val="2"/>
        </w:numPr>
        <w:spacing w:line="240" w:lineRule="auto"/>
        <w:jc w:val="both"/>
      </w:pPr>
      <w:r>
        <w:t>Dokumenty można składać osobiście lub listownie.</w:t>
      </w:r>
    </w:p>
    <w:p w14:paraId="1AC54EA9" w14:textId="77777777" w:rsidR="00CD375F" w:rsidRDefault="00CD375F" w:rsidP="00CD375F">
      <w:pPr>
        <w:pStyle w:val="Akapitzlist"/>
        <w:spacing w:line="240" w:lineRule="auto"/>
        <w:jc w:val="both"/>
      </w:pPr>
    </w:p>
    <w:p w14:paraId="1E677BD1" w14:textId="77777777" w:rsidR="00CD375F" w:rsidRDefault="00CD375F" w:rsidP="00CD375F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0305D347" w14:textId="77777777" w:rsidR="00CD375F" w:rsidRDefault="00CD375F" w:rsidP="00CD37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Zasady rekrutacji</w:t>
      </w:r>
    </w:p>
    <w:p w14:paraId="1186EFD0" w14:textId="52491AFC" w:rsidR="00CD375F" w:rsidRPr="00890D5E" w:rsidRDefault="00CD375F" w:rsidP="00CD375F">
      <w:pPr>
        <w:pStyle w:val="Akapitzlist"/>
        <w:numPr>
          <w:ilvl w:val="0"/>
          <w:numId w:val="8"/>
        </w:numPr>
        <w:spacing w:line="240" w:lineRule="auto"/>
        <w:jc w:val="both"/>
      </w:pPr>
      <w:r>
        <w:t xml:space="preserve">Rekrutacja uczestników projektu prowadzona będzie w sposób ciągły w okresie od listopada </w:t>
      </w:r>
      <w:r w:rsidRPr="00890D5E">
        <w:t xml:space="preserve"> 20</w:t>
      </w:r>
      <w:r>
        <w:t>22</w:t>
      </w:r>
      <w:r w:rsidRPr="00890D5E">
        <w:t xml:space="preserve"> r. do </w:t>
      </w:r>
      <w:r>
        <w:t>grudnia 2022</w:t>
      </w:r>
      <w:r w:rsidRPr="00890D5E">
        <w:t xml:space="preserve"> roku lub do momentu wyczerpania miejsc w projekcie.</w:t>
      </w:r>
    </w:p>
    <w:p w14:paraId="00AAA7B4" w14:textId="7822291E" w:rsidR="00CD375F" w:rsidRPr="00196CE6" w:rsidRDefault="00CD375F" w:rsidP="00CD375F">
      <w:pPr>
        <w:pStyle w:val="Akapitzlist"/>
        <w:numPr>
          <w:ilvl w:val="0"/>
          <w:numId w:val="8"/>
        </w:numPr>
        <w:spacing w:line="240" w:lineRule="auto"/>
        <w:jc w:val="both"/>
      </w:pPr>
      <w:r>
        <w:t xml:space="preserve">Proces rekrutacji jest jawny i otwarty, prowadzony z zachowaniem równości szans </w:t>
      </w:r>
      <w:r>
        <w:br/>
        <w:t>i niedyskryminacji oraz równości szans kobiet i mężczyzn</w:t>
      </w:r>
      <w:r w:rsidRPr="00FA65AB">
        <w:t xml:space="preserve"> niezależnie od rasy lub pochodzenia etnicznego, religii lub światopoglądu</w:t>
      </w:r>
      <w:r>
        <w:t xml:space="preserve"> oraz</w:t>
      </w:r>
      <w:r w:rsidRPr="00FA65AB">
        <w:t xml:space="preserve"> </w:t>
      </w:r>
      <w:r w:rsidRPr="00196CE6">
        <w:t>wieku</w:t>
      </w:r>
      <w:r>
        <w:t>.</w:t>
      </w:r>
    </w:p>
    <w:p w14:paraId="2DF06428" w14:textId="77777777" w:rsidR="00CD375F" w:rsidRPr="00FA65AB" w:rsidRDefault="00CD375F" w:rsidP="00CD375F">
      <w:pPr>
        <w:pStyle w:val="Akapitzlist"/>
        <w:numPr>
          <w:ilvl w:val="0"/>
          <w:numId w:val="8"/>
        </w:numPr>
        <w:spacing w:line="240" w:lineRule="auto"/>
        <w:jc w:val="both"/>
      </w:pPr>
      <w:r w:rsidRPr="00FA65AB">
        <w:t xml:space="preserve">Za wyłonienie Uczestników Projektu odpowiada Komisja Rekrutacyjna w składzie: </w:t>
      </w:r>
    </w:p>
    <w:p w14:paraId="7A3F1C1C" w14:textId="77777777" w:rsidR="00CD375F" w:rsidRPr="00FF7955" w:rsidRDefault="00CD375F" w:rsidP="00CD375F">
      <w:pPr>
        <w:pStyle w:val="Akapitzlist"/>
        <w:numPr>
          <w:ilvl w:val="0"/>
          <w:numId w:val="17"/>
        </w:numPr>
        <w:spacing w:line="240" w:lineRule="auto"/>
        <w:ind w:firstLine="2115"/>
        <w:jc w:val="both"/>
      </w:pPr>
      <w:r w:rsidRPr="00FF7955">
        <w:t>K</w:t>
      </w:r>
      <w:r>
        <w:t>oordynator projektu</w:t>
      </w:r>
      <w:r w:rsidRPr="00FF7955">
        <w:t>;</w:t>
      </w:r>
    </w:p>
    <w:p w14:paraId="622651BF" w14:textId="519064D9" w:rsidR="00CD375F" w:rsidRPr="00FF7955" w:rsidRDefault="00CD375F" w:rsidP="00CD375F">
      <w:pPr>
        <w:pStyle w:val="Akapitzlist"/>
        <w:numPr>
          <w:ilvl w:val="0"/>
          <w:numId w:val="17"/>
        </w:numPr>
        <w:spacing w:line="240" w:lineRule="auto"/>
        <w:ind w:firstLine="2115"/>
        <w:jc w:val="both"/>
      </w:pPr>
      <w:r w:rsidRPr="00FF7955">
        <w:t xml:space="preserve">Specjalista ds. wdrażania projektu, monitoringu </w:t>
      </w:r>
      <w:r>
        <w:br/>
      </w:r>
      <w:r w:rsidRPr="00FF7955">
        <w:t>i sprawozdawczości;</w:t>
      </w:r>
    </w:p>
    <w:p w14:paraId="731B0073" w14:textId="77777777" w:rsidR="00CD375F" w:rsidRPr="00FA65AB" w:rsidRDefault="00CD375F" w:rsidP="00CD375F">
      <w:pPr>
        <w:pStyle w:val="Akapitzlist"/>
        <w:numPr>
          <w:ilvl w:val="0"/>
          <w:numId w:val="8"/>
        </w:numPr>
        <w:spacing w:line="240" w:lineRule="auto"/>
        <w:jc w:val="both"/>
      </w:pPr>
      <w:r w:rsidRPr="00FA65AB">
        <w:t>Komisja Rekrutacyjna będzie kwalifikować uczestników do projektu na podstawie:</w:t>
      </w:r>
    </w:p>
    <w:p w14:paraId="6DED237A" w14:textId="77777777" w:rsidR="00CD375F" w:rsidRDefault="00CD375F" w:rsidP="00CD375F">
      <w:pPr>
        <w:pStyle w:val="Akapitzlist"/>
        <w:numPr>
          <w:ilvl w:val="0"/>
          <w:numId w:val="9"/>
        </w:numPr>
        <w:spacing w:line="240" w:lineRule="auto"/>
        <w:jc w:val="both"/>
      </w:pPr>
      <w:r>
        <w:t xml:space="preserve">oceny formalnej: </w:t>
      </w:r>
    </w:p>
    <w:p w14:paraId="3D76E825" w14:textId="77777777" w:rsidR="00CD375F" w:rsidRDefault="00CD375F" w:rsidP="00CD375F">
      <w:pPr>
        <w:pStyle w:val="Akapitzlist"/>
        <w:numPr>
          <w:ilvl w:val="0"/>
          <w:numId w:val="10"/>
        </w:numPr>
        <w:spacing w:line="240" w:lineRule="auto"/>
        <w:jc w:val="both"/>
      </w:pPr>
      <w:r>
        <w:t>kompletność złożonych dokumentów i danych (wypełnienie wszystkich wymaganych pól, czytelne podpisy, kompletność dokumentów rekrutacyjnych);</w:t>
      </w:r>
    </w:p>
    <w:p w14:paraId="15B4B1C7" w14:textId="42B28612" w:rsidR="00CD375F" w:rsidRDefault="00CD375F" w:rsidP="00CD375F">
      <w:pPr>
        <w:pStyle w:val="Akapitzlist"/>
        <w:numPr>
          <w:ilvl w:val="0"/>
          <w:numId w:val="10"/>
        </w:numPr>
        <w:spacing w:line="240" w:lineRule="auto"/>
        <w:jc w:val="both"/>
      </w:pPr>
      <w:r>
        <w:t xml:space="preserve">kwalifikowalność do grupy docelowej na podstawie oświadczeń/zaświadczeń (kandydat będzie informowany telefonicznie lub osobiście o spełnieniu bądź nie warunków formalnych </w:t>
      </w:r>
      <w:r>
        <w:br/>
        <w:t xml:space="preserve">oraz o ewentualnej możliwości jednorazowego uzupełnienia w przypadku braków </w:t>
      </w:r>
      <w:r w:rsidR="004C5A9E">
        <w:br/>
      </w:r>
      <w:r>
        <w:t>w dokumentach).</w:t>
      </w:r>
    </w:p>
    <w:p w14:paraId="5014ED11" w14:textId="55CE36EE" w:rsidR="00CD375F" w:rsidRDefault="00CD375F" w:rsidP="00CD375F">
      <w:pPr>
        <w:pStyle w:val="Akapitzlist"/>
        <w:numPr>
          <w:ilvl w:val="0"/>
          <w:numId w:val="18"/>
        </w:numPr>
        <w:spacing w:line="240" w:lineRule="auto"/>
        <w:jc w:val="both"/>
      </w:pPr>
      <w:r w:rsidRPr="00FF7955">
        <w:t xml:space="preserve">oceny merytorycznej </w:t>
      </w:r>
      <w:r>
        <w:t xml:space="preserve">w przypadku większej liczby chętnych niż miejsc w projekcie </w:t>
      </w:r>
      <w:r w:rsidR="004C5A9E">
        <w:br/>
      </w:r>
      <w:r w:rsidRPr="00FF7955">
        <w:t xml:space="preserve">(na podstawie formularza zgłoszeniowego), która będzie odbywać się na podstawie </w:t>
      </w:r>
      <w:r>
        <w:t xml:space="preserve">kolejności zgłoszeń (decyduje data wpływu dokumentów do Fundacji </w:t>
      </w:r>
      <w:proofErr w:type="spellStart"/>
      <w:r>
        <w:t>Phenomen</w:t>
      </w:r>
      <w:proofErr w:type="spellEnd"/>
      <w:r>
        <w:t>).</w:t>
      </w:r>
    </w:p>
    <w:p w14:paraId="4DD793D8" w14:textId="77777777" w:rsidR="00CD375F" w:rsidRDefault="00CD375F" w:rsidP="00CD375F">
      <w:pPr>
        <w:pStyle w:val="Akapitzlist"/>
        <w:numPr>
          <w:ilvl w:val="0"/>
          <w:numId w:val="8"/>
        </w:numPr>
        <w:spacing w:line="240" w:lineRule="auto"/>
        <w:jc w:val="both"/>
      </w:pPr>
      <w:r>
        <w:t>Osoby niezakwalifikowane do udziału w projekcie z powodu wyczerpania miejsc w projekcie zostaną wpisane na listę rezerwową, wykorzystaną w przypadku rezygnacji uczestnika z listy podstawowej.</w:t>
      </w:r>
    </w:p>
    <w:p w14:paraId="624FAA2C" w14:textId="631E32DB" w:rsidR="00CD375F" w:rsidRDefault="00CD375F" w:rsidP="00CD375F">
      <w:pPr>
        <w:pStyle w:val="Akapitzlist"/>
        <w:numPr>
          <w:ilvl w:val="0"/>
          <w:numId w:val="8"/>
        </w:numPr>
        <w:spacing w:line="240" w:lineRule="auto"/>
        <w:jc w:val="both"/>
      </w:pPr>
      <w:r>
        <w:t xml:space="preserve">Realizator zastrzega, iż złożenie dokumentów rekrutacyjnych nie jest jednoznaczne </w:t>
      </w:r>
      <w:r w:rsidR="004C5A9E">
        <w:br/>
      </w:r>
      <w:r>
        <w:t>z przyjęciem kandydata do udziału w projekcie.</w:t>
      </w:r>
    </w:p>
    <w:p w14:paraId="2540389F" w14:textId="77777777" w:rsidR="00CD375F" w:rsidRDefault="00CD375F" w:rsidP="00CD375F">
      <w:pPr>
        <w:pStyle w:val="Akapitzlist"/>
        <w:spacing w:line="240" w:lineRule="auto"/>
        <w:jc w:val="both"/>
      </w:pPr>
    </w:p>
    <w:p w14:paraId="32AE5A94" w14:textId="77777777" w:rsidR="00CD375F" w:rsidRDefault="00CD375F" w:rsidP="00CD37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14:paraId="65D59D5B" w14:textId="77777777" w:rsidR="00CD375F" w:rsidRDefault="00CD375F" w:rsidP="00CD37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Zasady uczestnictwa w projekcie</w:t>
      </w:r>
    </w:p>
    <w:p w14:paraId="4F0291BC" w14:textId="77777777" w:rsidR="00CD375F" w:rsidRDefault="00CD375F" w:rsidP="00CD375F">
      <w:pPr>
        <w:pStyle w:val="Akapitzlist"/>
        <w:numPr>
          <w:ilvl w:val="0"/>
          <w:numId w:val="11"/>
        </w:numPr>
        <w:spacing w:line="240" w:lineRule="auto"/>
        <w:jc w:val="both"/>
      </w:pPr>
      <w:r>
        <w:t xml:space="preserve">W dniu przystąpienia do projektu Uczestnicy projektu podpisują zgody na przetwarzanie danych osobowych oraz zgody na wykorzystanie wizerunku.  </w:t>
      </w:r>
    </w:p>
    <w:p w14:paraId="309DC5CB" w14:textId="1891F911" w:rsidR="00CD375F" w:rsidRDefault="00CD375F" w:rsidP="00CD375F">
      <w:pPr>
        <w:pStyle w:val="Akapitzlist"/>
        <w:numPr>
          <w:ilvl w:val="0"/>
          <w:numId w:val="11"/>
        </w:numPr>
        <w:spacing w:line="240" w:lineRule="auto"/>
        <w:jc w:val="both"/>
      </w:pPr>
      <w:r>
        <w:t xml:space="preserve">Podczas zajęć realizowanych w ramach projektu dopuszcza się udział w wybranych </w:t>
      </w:r>
      <w:r w:rsidR="004C5A9E">
        <w:br/>
      </w:r>
      <w:r>
        <w:t xml:space="preserve">lub wszystkich zadaniach przewidzianych w ramach Projektu (warsztaty autobiograficzne, warsztaty kulinarne, wyjazdy integracyjne). </w:t>
      </w:r>
    </w:p>
    <w:p w14:paraId="2FB9D730" w14:textId="77777777" w:rsidR="00CD375F" w:rsidRDefault="00CD375F" w:rsidP="00CD375F">
      <w:pPr>
        <w:pStyle w:val="Akapitzlist"/>
        <w:numPr>
          <w:ilvl w:val="0"/>
          <w:numId w:val="11"/>
        </w:numPr>
        <w:spacing w:line="240" w:lineRule="auto"/>
        <w:jc w:val="both"/>
      </w:pPr>
      <w:r>
        <w:t>Udział w Projekcie jest bezpłatny.</w:t>
      </w:r>
    </w:p>
    <w:p w14:paraId="7C4815C5" w14:textId="77777777" w:rsidR="00CD375F" w:rsidRDefault="00CD375F" w:rsidP="00CD375F">
      <w:pPr>
        <w:jc w:val="center"/>
      </w:pPr>
      <w:r>
        <w:rPr>
          <w:b/>
          <w:sz w:val="24"/>
          <w:szCs w:val="24"/>
        </w:rPr>
        <w:t>§ 8</w:t>
      </w:r>
    </w:p>
    <w:p w14:paraId="74781E26" w14:textId="77777777" w:rsidR="00CD375F" w:rsidRDefault="00CD375F" w:rsidP="00CD375F">
      <w:pPr>
        <w:jc w:val="center"/>
      </w:pPr>
      <w:r>
        <w:rPr>
          <w:b/>
          <w:sz w:val="24"/>
          <w:szCs w:val="24"/>
        </w:rPr>
        <w:t>Uprawnienia i obowiązki uczestników projektu</w:t>
      </w:r>
    </w:p>
    <w:p w14:paraId="3F29941C" w14:textId="77777777" w:rsidR="00CD375F" w:rsidRDefault="00CD375F" w:rsidP="00CD375F">
      <w:pPr>
        <w:pStyle w:val="Akapitzlist"/>
        <w:numPr>
          <w:ilvl w:val="0"/>
          <w:numId w:val="12"/>
        </w:numPr>
        <w:spacing w:line="240" w:lineRule="auto"/>
        <w:jc w:val="both"/>
      </w:pPr>
      <w:r>
        <w:t>Każdy uczestnik ma prawo do pełnej informacji dotyczącej swojego uczestnictwa w Projekcie, w tym w szczególności o terminach, miejscach i zasadach uczestnictwa w formach wsparcia przewidzianych w Projekcie;</w:t>
      </w:r>
    </w:p>
    <w:p w14:paraId="3923DD33" w14:textId="77777777" w:rsidR="00CD375F" w:rsidRDefault="00CD375F" w:rsidP="00CD375F">
      <w:pPr>
        <w:pStyle w:val="Akapitzlist"/>
        <w:numPr>
          <w:ilvl w:val="0"/>
          <w:numId w:val="12"/>
        </w:numPr>
        <w:spacing w:line="240" w:lineRule="auto"/>
        <w:jc w:val="both"/>
      </w:pPr>
      <w:r>
        <w:t xml:space="preserve">Każdy uczestnik zobowiązany jest do </w:t>
      </w:r>
    </w:p>
    <w:p w14:paraId="2FE9BE00" w14:textId="77777777" w:rsidR="00CD375F" w:rsidRDefault="00CD375F" w:rsidP="00CD375F">
      <w:pPr>
        <w:pStyle w:val="Akapitzlist"/>
        <w:numPr>
          <w:ilvl w:val="0"/>
          <w:numId w:val="13"/>
        </w:numPr>
        <w:spacing w:line="240" w:lineRule="auto"/>
        <w:ind w:left="709" w:hanging="283"/>
        <w:jc w:val="both"/>
      </w:pPr>
      <w:r>
        <w:t>potwierdzania swojego uczestnictwa w szkoleniu własnoręcznym podpisem na liście obecności;</w:t>
      </w:r>
    </w:p>
    <w:p w14:paraId="352AE2FD" w14:textId="77777777" w:rsidR="00CD375F" w:rsidRDefault="00CD375F" w:rsidP="00CD375F">
      <w:pPr>
        <w:pStyle w:val="Akapitzlist"/>
        <w:numPr>
          <w:ilvl w:val="0"/>
          <w:numId w:val="13"/>
        </w:numPr>
        <w:spacing w:line="240" w:lineRule="auto"/>
        <w:ind w:left="709" w:hanging="283"/>
        <w:jc w:val="both"/>
      </w:pPr>
      <w:r>
        <w:t xml:space="preserve">wypełniania wszystkich wymaganych ankiet ewaluacyjnych i monitoringowych związanych </w:t>
      </w:r>
      <w:r>
        <w:br/>
        <w:t>z realizowanym Projektem;</w:t>
      </w:r>
    </w:p>
    <w:p w14:paraId="4952C758" w14:textId="77777777" w:rsidR="00CD375F" w:rsidRDefault="00CD375F" w:rsidP="00CD375F">
      <w:pPr>
        <w:pStyle w:val="Akapitzlist"/>
        <w:numPr>
          <w:ilvl w:val="0"/>
          <w:numId w:val="13"/>
        </w:numPr>
        <w:spacing w:line="240" w:lineRule="auto"/>
        <w:ind w:left="709" w:hanging="283"/>
        <w:jc w:val="both"/>
      </w:pPr>
      <w:r>
        <w:t xml:space="preserve">bieżącego informowania Beneficjenta o wszystkich zdarzeniach mogących zakłócić jego dalszy udział </w:t>
      </w:r>
      <w:r>
        <w:br/>
        <w:t>w Projekcie;</w:t>
      </w:r>
    </w:p>
    <w:p w14:paraId="07B66718" w14:textId="6F5DE410" w:rsidR="00CD375F" w:rsidRDefault="00CD375F" w:rsidP="00CD375F">
      <w:pPr>
        <w:pStyle w:val="Akapitzlist"/>
        <w:numPr>
          <w:ilvl w:val="0"/>
          <w:numId w:val="13"/>
        </w:numPr>
        <w:spacing w:line="240" w:lineRule="auto"/>
        <w:ind w:left="709" w:hanging="283"/>
        <w:jc w:val="both"/>
      </w:pPr>
      <w:r>
        <w:t>natychmiastowego informowania Realizatora projektu o zmianie danych osobowych uwzględnionych w Formularzu rekrutacyjnym;</w:t>
      </w:r>
    </w:p>
    <w:p w14:paraId="7B9DBB50" w14:textId="77777777" w:rsidR="00CD375F" w:rsidRDefault="00CD375F" w:rsidP="00CD375F">
      <w:pPr>
        <w:pStyle w:val="Akapitzlist"/>
        <w:spacing w:line="240" w:lineRule="auto"/>
        <w:ind w:left="709"/>
        <w:jc w:val="both"/>
      </w:pPr>
    </w:p>
    <w:p w14:paraId="6D27E3B8" w14:textId="77777777" w:rsidR="00CD375F" w:rsidRDefault="00CD375F" w:rsidP="00CD375F">
      <w:pPr>
        <w:jc w:val="center"/>
        <w:rPr>
          <w:b/>
        </w:rPr>
      </w:pPr>
      <w:r>
        <w:rPr>
          <w:b/>
        </w:rPr>
        <w:t>§ 9</w:t>
      </w:r>
    </w:p>
    <w:p w14:paraId="2E580D32" w14:textId="77777777" w:rsidR="00CD375F" w:rsidRDefault="00CD375F" w:rsidP="00CD375F">
      <w:pPr>
        <w:jc w:val="center"/>
        <w:rPr>
          <w:b/>
          <w:sz w:val="24"/>
          <w:szCs w:val="24"/>
        </w:rPr>
      </w:pPr>
      <w:r w:rsidRPr="00500923">
        <w:rPr>
          <w:b/>
          <w:sz w:val="24"/>
          <w:szCs w:val="24"/>
        </w:rPr>
        <w:t>Działania przewidziane w ramach Projektu</w:t>
      </w:r>
    </w:p>
    <w:p w14:paraId="02FEFAAE" w14:textId="0CB5371D" w:rsidR="00CD375F" w:rsidRPr="00500923" w:rsidRDefault="00CD375F" w:rsidP="004C5A9E">
      <w:pPr>
        <w:pStyle w:val="Akapitzlist"/>
        <w:numPr>
          <w:ilvl w:val="3"/>
          <w:numId w:val="13"/>
        </w:numPr>
        <w:ind w:left="417"/>
        <w:jc w:val="both"/>
        <w:rPr>
          <w:bCs/>
        </w:rPr>
      </w:pPr>
      <w:r>
        <w:rPr>
          <w:bCs/>
        </w:rPr>
        <w:t xml:space="preserve">Warsztaty biograficzne- </w:t>
      </w:r>
      <w:r>
        <w:t xml:space="preserve">Uczestnikami będą uczniowie- 80 osób (50 z Puck, 10 z Miasta Puck, </w:t>
      </w:r>
      <w:r w:rsidR="004C5A9E">
        <w:br/>
      </w:r>
      <w:r>
        <w:t xml:space="preserve">20 z Gminy Władysławowo) oraz członkowie ich rodzin- rodzice i/lub dziadkowie (50 z Gminy Puck, 10 z Miasta Puck, 20 z Gminy Władysławowo). Przewiduje się organizację łącznie 14 warsztatów </w:t>
      </w:r>
      <w:r w:rsidR="004C5A9E">
        <w:br/>
      </w:r>
      <w:r>
        <w:t xml:space="preserve">6 godzinnych(po 2 dla uczestników z Gminy Miasta Puck (20 osób)i Gminy Władysławowo </w:t>
      </w:r>
      <w:r w:rsidR="004C5A9E">
        <w:br/>
      </w:r>
      <w:r>
        <w:t xml:space="preserve">(40 osób), 10 dla uczestników z Gminy Puck - 100 osób). </w:t>
      </w:r>
    </w:p>
    <w:p w14:paraId="0AE38B94" w14:textId="100708BB" w:rsidR="00CD375F" w:rsidRPr="00500923" w:rsidRDefault="00CD375F" w:rsidP="004C5A9E">
      <w:pPr>
        <w:pStyle w:val="Akapitzlist"/>
        <w:numPr>
          <w:ilvl w:val="3"/>
          <w:numId w:val="13"/>
        </w:numPr>
        <w:ind w:left="417"/>
        <w:jc w:val="both"/>
        <w:rPr>
          <w:bCs/>
        </w:rPr>
      </w:pPr>
      <w:r>
        <w:rPr>
          <w:bCs/>
        </w:rPr>
        <w:t xml:space="preserve">Warsztaty kulinarne- </w:t>
      </w:r>
      <w:r>
        <w:t xml:space="preserve">Organizowane w pomieszczeniach klubów seniora: 5 w Gminie Puck, </w:t>
      </w:r>
      <w:r w:rsidR="004C5A9E">
        <w:br/>
      </w:r>
      <w:r>
        <w:t xml:space="preserve">1 w Mieście Puck, 1 w Gminie Władysławowo. Uczestnikami będzie 80 uczniów i  80 członków </w:t>
      </w:r>
      <w:r w:rsidR="004C5A9E">
        <w:br/>
      </w:r>
      <w:r>
        <w:t xml:space="preserve">ich rodzin (rodziców i/lub dziadków). Przewiduje się organizację łącznie 14 warsztatów </w:t>
      </w:r>
      <w:r w:rsidR="004C5A9E">
        <w:br/>
      </w:r>
      <w:r>
        <w:t xml:space="preserve">5 godzinnych (po 2 warsztaty dla uczniów i członków ich rodzin z Gminy Miasta Puck i Gminy Władysławowo oraz 10 warsztatów dla uczniów i członków ich rodzin z Gminy Puck). </w:t>
      </w:r>
    </w:p>
    <w:p w14:paraId="566E603E" w14:textId="45015157" w:rsidR="00CD375F" w:rsidRPr="00500923" w:rsidRDefault="00CD375F" w:rsidP="004C5A9E">
      <w:pPr>
        <w:pStyle w:val="Akapitzlist"/>
        <w:numPr>
          <w:ilvl w:val="3"/>
          <w:numId w:val="13"/>
        </w:numPr>
        <w:ind w:left="417"/>
        <w:jc w:val="both"/>
        <w:rPr>
          <w:bCs/>
        </w:rPr>
      </w:pPr>
      <w:r w:rsidRPr="00500923">
        <w:rPr>
          <w:bCs/>
        </w:rPr>
        <w:t>Wyjazdy integracyjne- W</w:t>
      </w:r>
      <w:r>
        <w:t xml:space="preserve">yjazdy do kina na film o tematyce ponadczasowej/uniwersalnej, </w:t>
      </w:r>
      <w:r w:rsidR="004C5A9E">
        <w:br/>
      </w:r>
      <w:r>
        <w:t xml:space="preserve">jak np. miłość, przyjaźń, oddanie, życie, zdrowie. W wyjeździe wezmą udział uczniowie </w:t>
      </w:r>
      <w:r w:rsidR="004C5A9E">
        <w:br/>
      </w:r>
      <w:r>
        <w:t xml:space="preserve">i członkowie ich rodzin (rodzice i/lub dziadkowie) z terenu Gminy Puck (50 dzieci+ 50 ich rodziców/dziadków), Miasta Puck (10 dzieci+ 10 ich rodziców/dziadków) i Gminy Władysławowo </w:t>
      </w:r>
      <w:r>
        <w:lastRenderedPageBreak/>
        <w:t xml:space="preserve">(20 dzieci+ 20 ich rodziców/dziadków). Planuje się 7 wyjazdów (po 1 dla uczniów z Gminy Miasta Puck i Gminy Władysławowo i 5 dla uczniów z Gminy Puck). </w:t>
      </w:r>
    </w:p>
    <w:p w14:paraId="2D46A80F" w14:textId="77777777" w:rsidR="00CD375F" w:rsidRDefault="00CD375F" w:rsidP="00CD375F">
      <w:pPr>
        <w:jc w:val="center"/>
        <w:rPr>
          <w:b/>
        </w:rPr>
      </w:pPr>
      <w:r>
        <w:rPr>
          <w:b/>
        </w:rPr>
        <w:t>§ 10</w:t>
      </w:r>
    </w:p>
    <w:p w14:paraId="0AAA0FD5" w14:textId="77777777" w:rsidR="00CD375F" w:rsidRPr="000C5591" w:rsidRDefault="00CD375F" w:rsidP="00CD375F">
      <w:pPr>
        <w:jc w:val="center"/>
        <w:rPr>
          <w:b/>
        </w:rPr>
      </w:pPr>
      <w:r w:rsidRPr="000C5591">
        <w:rPr>
          <w:b/>
          <w:sz w:val="24"/>
          <w:szCs w:val="24"/>
        </w:rPr>
        <w:t>Zasady rezygnacji z udziału w projekcie</w:t>
      </w:r>
    </w:p>
    <w:p w14:paraId="392E23B0" w14:textId="00033BD1" w:rsidR="00CD375F" w:rsidRDefault="00CD375F" w:rsidP="00CD375F">
      <w:pPr>
        <w:pStyle w:val="Akapitzlist"/>
        <w:numPr>
          <w:ilvl w:val="0"/>
          <w:numId w:val="14"/>
        </w:numPr>
        <w:spacing w:line="240" w:lineRule="auto"/>
        <w:ind w:left="426"/>
        <w:jc w:val="both"/>
      </w:pPr>
      <w:r>
        <w:t>W przypadku rezygnacji z udziału w projekcie, Uczestnik Projektu zobowiązuje się niezwłocznie dostarczyć do Realizatora Projektu pisemną informację o tym fakcie (osobiście, faxem, mailem bądź za pośrednictwem poczty).</w:t>
      </w:r>
    </w:p>
    <w:p w14:paraId="3A1BF174" w14:textId="171A7A19" w:rsidR="00CD375F" w:rsidRDefault="00CD375F" w:rsidP="00CD375F">
      <w:pPr>
        <w:pStyle w:val="Akapitzlist"/>
        <w:numPr>
          <w:ilvl w:val="0"/>
          <w:numId w:val="14"/>
        </w:numPr>
        <w:spacing w:line="240" w:lineRule="auto"/>
        <w:ind w:left="426"/>
        <w:jc w:val="both"/>
      </w:pPr>
      <w:r>
        <w:t>Realizator Projektu zastrzega sobie prawo do wykreślenia Uczestnika Projektu z listy uczestników projektu w przypadku naruszenia przez niego niniejszego Regulaminu oraz zasad współżycia społecznego, w szczególności w przypadku naruszenia nietykalności cielesnej innego uczestnika, trenera lub pracownika Organizatora, udowodnionego aktu kradzieży lub szczególnego wandalizmu lub naruszenia zasad Kodeksu Pracy dla osób które podjęły zatrudnienie.</w:t>
      </w:r>
    </w:p>
    <w:p w14:paraId="5D0AB2CD" w14:textId="77777777" w:rsidR="00CD375F" w:rsidRDefault="00CD375F" w:rsidP="00CD375F">
      <w:pPr>
        <w:pStyle w:val="Akapitzlist"/>
        <w:spacing w:line="240" w:lineRule="auto"/>
        <w:ind w:left="426"/>
        <w:jc w:val="both"/>
      </w:pPr>
    </w:p>
    <w:p w14:paraId="7E7A3D22" w14:textId="77777777" w:rsidR="00CD375F" w:rsidRDefault="00CD375F" w:rsidP="00CD37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14:paraId="32883950" w14:textId="77777777" w:rsidR="00CD375F" w:rsidRDefault="00CD375F" w:rsidP="00CD37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Zasady monitoringu Uczestniczek/Uczestników Projektu</w:t>
      </w:r>
    </w:p>
    <w:p w14:paraId="2F0B848F" w14:textId="77777777" w:rsidR="00CD375F" w:rsidRDefault="00CD375F" w:rsidP="00CD375F">
      <w:pPr>
        <w:pStyle w:val="Akapitzlist"/>
        <w:numPr>
          <w:ilvl w:val="0"/>
          <w:numId w:val="15"/>
        </w:numPr>
        <w:spacing w:line="240" w:lineRule="auto"/>
        <w:ind w:left="426"/>
        <w:jc w:val="both"/>
      </w:pPr>
      <w:r>
        <w:t>Uczestnik/-czka Projektu zobowiązuje się do wypełniania list obecności, korzystania z posiłków oraz ankiet oceniających zajęcia prowadzone w ramach Projektu.</w:t>
      </w:r>
    </w:p>
    <w:p w14:paraId="67E93B43" w14:textId="5E9A49D9" w:rsidR="00CD375F" w:rsidRDefault="00CD375F" w:rsidP="00CD375F">
      <w:pPr>
        <w:pStyle w:val="Akapitzlist"/>
        <w:numPr>
          <w:ilvl w:val="0"/>
          <w:numId w:val="15"/>
        </w:numPr>
        <w:spacing w:line="240" w:lineRule="auto"/>
        <w:ind w:left="426"/>
        <w:jc w:val="both"/>
      </w:pPr>
      <w:r>
        <w:t xml:space="preserve">Uczestnik/-czka Projektu zobowiązuje się podać dane niezbędne Realizatorowi projektu </w:t>
      </w:r>
      <w:r w:rsidR="004C5A9E">
        <w:br/>
      </w:r>
      <w:r>
        <w:t>do wypełnienia kwestionariusza osobowego.</w:t>
      </w:r>
    </w:p>
    <w:p w14:paraId="799366F5" w14:textId="77777777" w:rsidR="00CD375F" w:rsidRDefault="00CD375F" w:rsidP="00CD375F">
      <w:pPr>
        <w:pStyle w:val="Akapitzlist"/>
        <w:numPr>
          <w:ilvl w:val="0"/>
          <w:numId w:val="15"/>
        </w:numPr>
        <w:spacing w:line="240" w:lineRule="auto"/>
        <w:ind w:left="426"/>
        <w:jc w:val="both"/>
      </w:pPr>
      <w:r>
        <w:t xml:space="preserve">Uczestnik/-czka Projektu akceptuje zasady ewaluacji Projektu, co poświadcza osobiście podpisem </w:t>
      </w:r>
      <w:r>
        <w:br/>
        <w:t xml:space="preserve">na formularzu rekrutacyjnym. </w:t>
      </w:r>
    </w:p>
    <w:p w14:paraId="26E1BB3E" w14:textId="77777777" w:rsidR="00CD375F" w:rsidRDefault="00CD375F" w:rsidP="00CD375F">
      <w:pPr>
        <w:pStyle w:val="Akapitzlist"/>
        <w:spacing w:line="240" w:lineRule="auto"/>
        <w:ind w:left="426"/>
        <w:jc w:val="both"/>
      </w:pPr>
    </w:p>
    <w:p w14:paraId="3CD90547" w14:textId="77777777" w:rsidR="00CD375F" w:rsidRDefault="00CD375F" w:rsidP="00CD375F">
      <w:pPr>
        <w:tabs>
          <w:tab w:val="center" w:pos="4536"/>
          <w:tab w:val="left" w:pos="52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§ 12</w:t>
      </w:r>
    </w:p>
    <w:p w14:paraId="6CAC40C5" w14:textId="77777777" w:rsidR="00CD375F" w:rsidRDefault="00CD375F" w:rsidP="00CD37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14:paraId="273DA673" w14:textId="77777777" w:rsidR="00CD375F" w:rsidRDefault="00CD375F" w:rsidP="00CD375F">
      <w:pPr>
        <w:pStyle w:val="Akapitzlist"/>
        <w:numPr>
          <w:ilvl w:val="0"/>
          <w:numId w:val="16"/>
        </w:numPr>
        <w:spacing w:line="240" w:lineRule="auto"/>
        <w:ind w:left="426"/>
        <w:jc w:val="both"/>
      </w:pPr>
      <w:r>
        <w:t>W sporach interpretacyjnych niniejszego Regulaminu oraz w sprawach nie ujętych w Regulaminie, ostateczną decyzję podejmuje Realizator projektu mając na uwadze obowiązujące przepisy prawa.</w:t>
      </w:r>
    </w:p>
    <w:p w14:paraId="03275E60" w14:textId="77777777" w:rsidR="00CD375F" w:rsidRDefault="00CD375F" w:rsidP="00CD375F">
      <w:pPr>
        <w:pStyle w:val="Akapitzlist"/>
        <w:numPr>
          <w:ilvl w:val="0"/>
          <w:numId w:val="16"/>
        </w:numPr>
        <w:spacing w:line="240" w:lineRule="auto"/>
        <w:ind w:left="426"/>
        <w:jc w:val="both"/>
      </w:pPr>
      <w:r>
        <w:t>Realizator projektu zastrzega sobie prawo wprowadzania zmian do niniejszego Regulaminu. Aktualna treść Regulaminu dostępna jest w Biurze oraz na stronie www.phenomen.pl</w:t>
      </w:r>
    </w:p>
    <w:p w14:paraId="185C3F20" w14:textId="60100277" w:rsidR="00CD375F" w:rsidRPr="00EA49E1" w:rsidRDefault="00CD375F" w:rsidP="00CD375F">
      <w:pPr>
        <w:pStyle w:val="Akapitzlist"/>
        <w:numPr>
          <w:ilvl w:val="0"/>
          <w:numId w:val="19"/>
        </w:numPr>
        <w:spacing w:line="240" w:lineRule="auto"/>
        <w:ind w:left="426"/>
        <w:jc w:val="both"/>
      </w:pPr>
      <w:r>
        <w:t xml:space="preserve">Realizator projektu nie ponosi odpowiedzialności za zmiany w dokumentach programowych </w:t>
      </w:r>
      <w:r w:rsidR="004C5A9E">
        <w:br/>
      </w:r>
      <w:r>
        <w:t>i wytycznych dotyczących Programu.</w:t>
      </w:r>
    </w:p>
    <w:p w14:paraId="6CEF55C9" w14:textId="372707AA" w:rsidR="00C94956" w:rsidRPr="00C94956" w:rsidRDefault="00CD375F" w:rsidP="00CD375F">
      <w:pPr>
        <w:pStyle w:val="Akapitzlist"/>
        <w:numPr>
          <w:ilvl w:val="0"/>
          <w:numId w:val="16"/>
        </w:numPr>
        <w:spacing w:line="240" w:lineRule="auto"/>
        <w:ind w:left="426"/>
        <w:jc w:val="both"/>
      </w:pPr>
      <w:r>
        <w:t>Regulamin wchodzi w życie z dniem podpisania.</w:t>
      </w:r>
    </w:p>
    <w:sectPr w:rsidR="00C94956" w:rsidRPr="00C94956" w:rsidSect="00BF276A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B7F8" w14:textId="77777777" w:rsidR="004C5C3A" w:rsidRDefault="004C5C3A" w:rsidP="00BF0D76">
      <w:pPr>
        <w:spacing w:after="0" w:line="240" w:lineRule="auto"/>
      </w:pPr>
      <w:r>
        <w:separator/>
      </w:r>
    </w:p>
  </w:endnote>
  <w:endnote w:type="continuationSeparator" w:id="0">
    <w:p w14:paraId="01B282B8" w14:textId="77777777" w:rsidR="004C5C3A" w:rsidRDefault="004C5C3A" w:rsidP="00BF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B993" w14:textId="77777777" w:rsidR="004C5C3A" w:rsidRDefault="004C5C3A" w:rsidP="00BF0D76">
      <w:pPr>
        <w:spacing w:after="0" w:line="240" w:lineRule="auto"/>
      </w:pPr>
      <w:r>
        <w:separator/>
      </w:r>
    </w:p>
  </w:footnote>
  <w:footnote w:type="continuationSeparator" w:id="0">
    <w:p w14:paraId="2D99DC02" w14:textId="77777777" w:rsidR="004C5C3A" w:rsidRDefault="004C5C3A" w:rsidP="00BF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E3C6" w14:textId="5A904BAE" w:rsidR="00BF0D76" w:rsidRDefault="00B35020" w:rsidP="00BF0D76">
    <w:pPr>
      <w:pStyle w:val="Nagwek"/>
      <w:tabs>
        <w:tab w:val="clear" w:pos="4536"/>
        <w:tab w:val="clear" w:pos="9072"/>
        <w:tab w:val="left" w:pos="649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6518B2BA" wp14:editId="6CB44692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2244725" cy="908050"/>
          <wp:effectExtent l="0" t="0" r="0" b="0"/>
          <wp:wrapThrough wrapText="bothSides">
            <wp:wrapPolygon edited="0">
              <wp:start x="3116" y="2266"/>
              <wp:lineTo x="1833" y="4078"/>
              <wp:lineTo x="917" y="6797"/>
              <wp:lineTo x="917" y="13594"/>
              <wp:lineTo x="2200" y="17673"/>
              <wp:lineTo x="3483" y="19032"/>
              <wp:lineTo x="20531" y="19032"/>
              <wp:lineTo x="20714" y="6797"/>
              <wp:lineTo x="16315" y="4985"/>
              <wp:lineTo x="4399" y="2266"/>
              <wp:lineTo x="3116" y="2266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2696">
      <w:rPr>
        <w:noProof/>
      </w:rPr>
      <w:drawing>
        <wp:anchor distT="0" distB="0" distL="114300" distR="114300" simplePos="0" relativeHeight="251664384" behindDoc="0" locked="0" layoutInCell="1" allowOverlap="1" wp14:anchorId="499C0200" wp14:editId="45C5D96C">
          <wp:simplePos x="0" y="0"/>
          <wp:positionH relativeFrom="page">
            <wp:posOffset>4925695</wp:posOffset>
          </wp:positionH>
          <wp:positionV relativeFrom="paragraph">
            <wp:posOffset>-330835</wp:posOffset>
          </wp:positionV>
          <wp:extent cx="1318422" cy="859923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8" t="1293" r="994" b="1275"/>
                  <a:stretch/>
                </pic:blipFill>
                <pic:spPr bwMode="auto">
                  <a:xfrm>
                    <a:off x="0" y="0"/>
                    <a:ext cx="1318422" cy="859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FD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592F9" wp14:editId="69B25E48">
              <wp:simplePos x="0" y="0"/>
              <wp:positionH relativeFrom="margin">
                <wp:align>left</wp:align>
              </wp:positionH>
              <wp:positionV relativeFrom="paragraph">
                <wp:posOffset>647700</wp:posOffset>
              </wp:positionV>
              <wp:extent cx="5730240" cy="7620"/>
              <wp:effectExtent l="0" t="0" r="22860" b="3048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2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B68E1F" id="Łącznik prosty 1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1pt" to="451.2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" strokecolor="black [3200]" strokeweight=".5pt">
              <v:stroke joinstyle="miter"/>
              <w10:wrap anchorx="margin"/>
            </v:line>
          </w:pict>
        </mc:Fallback>
      </mc:AlternateContent>
    </w:r>
    <w:r w:rsidR="00BF0D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616"/>
    <w:multiLevelType w:val="multilevel"/>
    <w:tmpl w:val="D4322F4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6259D0"/>
    <w:multiLevelType w:val="multilevel"/>
    <w:tmpl w:val="88C22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53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A15A6C"/>
    <w:multiLevelType w:val="hybridMultilevel"/>
    <w:tmpl w:val="4C56E112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29166C95"/>
    <w:multiLevelType w:val="multilevel"/>
    <w:tmpl w:val="DC8C80F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A1442"/>
    <w:multiLevelType w:val="multilevel"/>
    <w:tmpl w:val="95C4F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F49EB"/>
    <w:multiLevelType w:val="multilevel"/>
    <w:tmpl w:val="F550C8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D619C"/>
    <w:multiLevelType w:val="multilevel"/>
    <w:tmpl w:val="C4C09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F226E9"/>
    <w:multiLevelType w:val="multilevel"/>
    <w:tmpl w:val="DF401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03BE0"/>
    <w:multiLevelType w:val="multilevel"/>
    <w:tmpl w:val="8DAEE9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D141C"/>
    <w:multiLevelType w:val="multilevel"/>
    <w:tmpl w:val="3BF6B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90DEC"/>
    <w:multiLevelType w:val="multilevel"/>
    <w:tmpl w:val="6EE845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C6CF9"/>
    <w:multiLevelType w:val="multilevel"/>
    <w:tmpl w:val="92A89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004C1"/>
    <w:multiLevelType w:val="multilevel"/>
    <w:tmpl w:val="3604AA0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B74"/>
    <w:multiLevelType w:val="multilevel"/>
    <w:tmpl w:val="B28C2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B1373"/>
    <w:multiLevelType w:val="multilevel"/>
    <w:tmpl w:val="B3D09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F4D7A"/>
    <w:multiLevelType w:val="multilevel"/>
    <w:tmpl w:val="30A82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72884"/>
    <w:multiLevelType w:val="multilevel"/>
    <w:tmpl w:val="09FED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A01959"/>
    <w:multiLevelType w:val="multilevel"/>
    <w:tmpl w:val="5BECD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1112F"/>
    <w:multiLevelType w:val="multilevel"/>
    <w:tmpl w:val="A8C0411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143432">
    <w:abstractNumId w:val="0"/>
  </w:num>
  <w:num w:numId="2" w16cid:durableId="2077782408">
    <w:abstractNumId w:val="13"/>
  </w:num>
  <w:num w:numId="3" w16cid:durableId="1300304652">
    <w:abstractNumId w:val="14"/>
  </w:num>
  <w:num w:numId="4" w16cid:durableId="1881236426">
    <w:abstractNumId w:val="2"/>
  </w:num>
  <w:num w:numId="5" w16cid:durableId="93483044">
    <w:abstractNumId w:val="5"/>
  </w:num>
  <w:num w:numId="6" w16cid:durableId="1486505498">
    <w:abstractNumId w:val="16"/>
  </w:num>
  <w:num w:numId="7" w16cid:durableId="141505181">
    <w:abstractNumId w:val="11"/>
  </w:num>
  <w:num w:numId="8" w16cid:durableId="1941447223">
    <w:abstractNumId w:val="8"/>
  </w:num>
  <w:num w:numId="9" w16cid:durableId="1499885156">
    <w:abstractNumId w:val="6"/>
  </w:num>
  <w:num w:numId="10" w16cid:durableId="1182939302">
    <w:abstractNumId w:val="7"/>
  </w:num>
  <w:num w:numId="11" w16cid:durableId="103959861">
    <w:abstractNumId w:val="12"/>
  </w:num>
  <w:num w:numId="12" w16cid:durableId="982999697">
    <w:abstractNumId w:val="1"/>
  </w:num>
  <w:num w:numId="13" w16cid:durableId="374473460">
    <w:abstractNumId w:val="4"/>
  </w:num>
  <w:num w:numId="14" w16cid:durableId="15082769">
    <w:abstractNumId w:val="15"/>
  </w:num>
  <w:num w:numId="15" w16cid:durableId="631666602">
    <w:abstractNumId w:val="18"/>
  </w:num>
  <w:num w:numId="16" w16cid:durableId="388109941">
    <w:abstractNumId w:val="10"/>
  </w:num>
  <w:num w:numId="17" w16cid:durableId="717163925">
    <w:abstractNumId w:val="17"/>
  </w:num>
  <w:num w:numId="18" w16cid:durableId="963317837">
    <w:abstractNumId w:val="9"/>
  </w:num>
  <w:num w:numId="19" w16cid:durableId="413666435">
    <w:abstractNumId w:val="19"/>
  </w:num>
  <w:num w:numId="20" w16cid:durableId="992106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76"/>
    <w:rsid w:val="00192FD2"/>
    <w:rsid w:val="001E7A58"/>
    <w:rsid w:val="00220585"/>
    <w:rsid w:val="003B3905"/>
    <w:rsid w:val="0040490D"/>
    <w:rsid w:val="004C5A9E"/>
    <w:rsid w:val="004C5C3A"/>
    <w:rsid w:val="00704637"/>
    <w:rsid w:val="009E1E29"/>
    <w:rsid w:val="00A82696"/>
    <w:rsid w:val="00B35020"/>
    <w:rsid w:val="00BF0D76"/>
    <w:rsid w:val="00BF276A"/>
    <w:rsid w:val="00C94956"/>
    <w:rsid w:val="00CD375F"/>
    <w:rsid w:val="00E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F58EE"/>
  <w15:chartTrackingRefBased/>
  <w15:docId w15:val="{F779CE98-48F2-4C80-BC49-864C16E6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D76"/>
  </w:style>
  <w:style w:type="paragraph" w:styleId="Stopka">
    <w:name w:val="footer"/>
    <w:basedOn w:val="Normalny"/>
    <w:link w:val="StopkaZnak"/>
    <w:uiPriority w:val="99"/>
    <w:unhideWhenUsed/>
    <w:rsid w:val="00BF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D76"/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CD375F"/>
    <w:rPr>
      <w:rFonts w:eastAsiaTheme="minorEastAsia"/>
      <w:szCs w:val="20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CD375F"/>
    <w:pPr>
      <w:suppressAutoHyphens/>
      <w:spacing w:before="100" w:after="200" w:line="276" w:lineRule="auto"/>
      <w:ind w:left="720"/>
      <w:contextualSpacing/>
    </w:pPr>
    <w:rPr>
      <w:rFonts w:eastAsiaTheme="minor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Bigot</dc:creator>
  <cp:keywords/>
  <dc:description/>
  <cp:lastModifiedBy>PHENOMEN WYPOŻYCZALNIA</cp:lastModifiedBy>
  <cp:revision>2</cp:revision>
  <cp:lastPrinted>2022-10-27T08:21:00Z</cp:lastPrinted>
  <dcterms:created xsi:type="dcterms:W3CDTF">2022-11-03T14:12:00Z</dcterms:created>
  <dcterms:modified xsi:type="dcterms:W3CDTF">2022-11-03T14:12:00Z</dcterms:modified>
</cp:coreProperties>
</file>