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71AF4" w14:textId="7649F35B" w:rsidR="006F6443" w:rsidRPr="00866663" w:rsidRDefault="006F6443" w:rsidP="007E5AAB">
      <w:pPr>
        <w:pStyle w:val="Default"/>
        <w:jc w:val="both"/>
        <w:rPr>
          <w:rFonts w:ascii="Bookman Old Style" w:hAnsi="Bookman Old Style" w:cstheme="majorHAnsi"/>
          <w:color w:val="auto"/>
          <w:sz w:val="21"/>
          <w:szCs w:val="21"/>
        </w:rPr>
      </w:pPr>
      <w:r w:rsidRPr="00866663">
        <w:rPr>
          <w:rFonts w:ascii="Bookman Old Style" w:hAnsi="Bookman Old Style" w:cstheme="majorHAnsi"/>
          <w:b/>
          <w:bCs/>
          <w:color w:val="auto"/>
          <w:sz w:val="21"/>
          <w:szCs w:val="21"/>
        </w:rPr>
        <w:t xml:space="preserve">Regulamin </w:t>
      </w:r>
      <w:bookmarkStart w:id="0" w:name="_Hlk11672832"/>
      <w:r w:rsidRPr="00866663">
        <w:rPr>
          <w:rFonts w:ascii="Bookman Old Style" w:hAnsi="Bookman Old Style" w:cstheme="majorHAnsi"/>
          <w:b/>
          <w:bCs/>
          <w:color w:val="auto"/>
          <w:sz w:val="21"/>
          <w:szCs w:val="21"/>
        </w:rPr>
        <w:t xml:space="preserve">rekrutacji uczestników projektu pn. </w:t>
      </w:r>
      <w:bookmarkStart w:id="1" w:name="_Hlk11672884"/>
      <w:r w:rsidR="004B55A1" w:rsidRPr="00866663">
        <w:rPr>
          <w:rFonts w:ascii="Bookman Old Style" w:hAnsi="Bookman Old Style" w:cstheme="majorHAnsi"/>
          <w:b/>
          <w:bCs/>
          <w:color w:val="auto"/>
          <w:sz w:val="21"/>
          <w:szCs w:val="21"/>
        </w:rPr>
        <w:t>„Animacja lokalna na rzecz przeciwdziałania wykluczeniu społecznemu – III etap w Gminie Aleksandrów Kujawski”</w:t>
      </w:r>
      <w:r w:rsidRPr="00866663">
        <w:rPr>
          <w:rFonts w:ascii="Bookman Old Style" w:hAnsi="Bookman Old Style" w:cstheme="majorHAnsi"/>
          <w:b/>
          <w:bCs/>
          <w:color w:val="auto"/>
          <w:sz w:val="21"/>
          <w:szCs w:val="21"/>
        </w:rPr>
        <w:t xml:space="preserve"> współfinansowanego z Europejskiego Funduszu Społecznego w ramach Osi priorytetowej 11. Rozwój Lokalny Kierowany przez Społeczność Działania 11.1 Włączenie społeczne na obszarach objętych LSR Regionalnego Programu Operacyjnego Województwa Kujawsko – Pomorskiego na lata 2014–2020</w:t>
      </w:r>
      <w:bookmarkEnd w:id="0"/>
      <w:bookmarkEnd w:id="1"/>
    </w:p>
    <w:p w14:paraId="26F1AE40" w14:textId="77777777" w:rsidR="006F6443" w:rsidRPr="00866663" w:rsidRDefault="006F6443" w:rsidP="007E5AAB">
      <w:pPr>
        <w:pStyle w:val="Default"/>
        <w:jc w:val="both"/>
        <w:rPr>
          <w:rFonts w:ascii="Bookman Old Style" w:hAnsi="Bookman Old Style" w:cstheme="majorHAnsi"/>
          <w:b/>
          <w:bCs/>
          <w:color w:val="auto"/>
          <w:sz w:val="21"/>
          <w:szCs w:val="21"/>
        </w:rPr>
      </w:pPr>
    </w:p>
    <w:p w14:paraId="20B69C27" w14:textId="77777777" w:rsidR="006F6443" w:rsidRPr="00866663" w:rsidRDefault="006F6443" w:rsidP="007E5AAB">
      <w:pPr>
        <w:pStyle w:val="Default"/>
        <w:jc w:val="both"/>
        <w:rPr>
          <w:rFonts w:ascii="Bookman Old Style" w:hAnsi="Bookman Old Style" w:cstheme="majorHAnsi"/>
          <w:color w:val="auto"/>
          <w:sz w:val="21"/>
          <w:szCs w:val="21"/>
        </w:rPr>
      </w:pPr>
      <w:r w:rsidRPr="00866663">
        <w:rPr>
          <w:rFonts w:ascii="Bookman Old Style" w:hAnsi="Bookman Old Style" w:cstheme="majorHAnsi"/>
          <w:b/>
          <w:bCs/>
          <w:color w:val="auto"/>
          <w:sz w:val="21"/>
          <w:szCs w:val="21"/>
        </w:rPr>
        <w:t xml:space="preserve">§ 1 </w:t>
      </w:r>
    </w:p>
    <w:p w14:paraId="189141E9" w14:textId="77777777" w:rsidR="006F6443" w:rsidRPr="00866663" w:rsidRDefault="006F6443" w:rsidP="007E5AAB">
      <w:pPr>
        <w:pStyle w:val="Default"/>
        <w:jc w:val="both"/>
        <w:rPr>
          <w:rFonts w:ascii="Bookman Old Style" w:hAnsi="Bookman Old Style" w:cstheme="majorHAnsi"/>
          <w:color w:val="auto"/>
          <w:sz w:val="21"/>
          <w:szCs w:val="21"/>
        </w:rPr>
      </w:pPr>
      <w:r w:rsidRPr="00866663">
        <w:rPr>
          <w:rFonts w:ascii="Bookman Old Style" w:hAnsi="Bookman Old Style" w:cstheme="majorHAnsi"/>
          <w:b/>
          <w:bCs/>
          <w:color w:val="auto"/>
          <w:sz w:val="21"/>
          <w:szCs w:val="21"/>
        </w:rPr>
        <w:t xml:space="preserve">POSTANOWIENIA OGÓLNE </w:t>
      </w:r>
    </w:p>
    <w:p w14:paraId="179A54E6" w14:textId="47F4E479" w:rsidR="006F6443" w:rsidRPr="00866663" w:rsidRDefault="006F6443" w:rsidP="007E5AAB">
      <w:pPr>
        <w:pStyle w:val="Default"/>
        <w:numPr>
          <w:ilvl w:val="0"/>
          <w:numId w:val="2"/>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Regulamin określa proces rekrutacji uczestników projektu pn. </w:t>
      </w:r>
      <w:r w:rsidR="00A613DA" w:rsidRPr="00866663">
        <w:rPr>
          <w:rFonts w:ascii="Bookman Old Style" w:hAnsi="Bookman Old Style" w:cstheme="majorHAnsi"/>
          <w:color w:val="auto"/>
          <w:sz w:val="21"/>
          <w:szCs w:val="21"/>
        </w:rPr>
        <w:t>„Animacja lokalna na rzecz przeciwdziałania wykluczeniu społecznemu – III etap w Gminie Aleksandrów Kujawski</w:t>
      </w:r>
      <w:r w:rsidR="007518B7" w:rsidRPr="00866663">
        <w:rPr>
          <w:rFonts w:ascii="Bookman Old Style" w:hAnsi="Bookman Old Style" w:cstheme="majorHAnsi"/>
          <w:color w:val="auto"/>
          <w:sz w:val="21"/>
          <w:szCs w:val="21"/>
        </w:rPr>
        <w:t>” współfinansowanego z Europejskiego Funduszu Społecznego w ramach Osi priorytetowej 11. Rozwój Lokalny Kierowany przez Społeczność Działania 11.1 Włączenie społeczne na obszarach objętych LSR Regionalnego Programu Operacyjnego Województwa Kujawsko – Pomorskiego na lata 2014–2020</w:t>
      </w:r>
      <w:r w:rsidRPr="00866663">
        <w:rPr>
          <w:rFonts w:ascii="Bookman Old Style" w:hAnsi="Bookman Old Style" w:cstheme="majorHAnsi"/>
          <w:color w:val="auto"/>
          <w:sz w:val="21"/>
          <w:szCs w:val="21"/>
        </w:rPr>
        <w:t xml:space="preserve"> Gminę </w:t>
      </w:r>
      <w:r w:rsidR="007518B7" w:rsidRPr="00866663">
        <w:rPr>
          <w:rFonts w:ascii="Bookman Old Style" w:hAnsi="Bookman Old Style" w:cstheme="majorHAnsi"/>
          <w:color w:val="auto"/>
          <w:sz w:val="21"/>
          <w:szCs w:val="21"/>
        </w:rPr>
        <w:t>Aleksandrów Kujawski</w:t>
      </w:r>
      <w:r w:rsidRPr="00866663">
        <w:rPr>
          <w:rFonts w:ascii="Bookman Old Style" w:hAnsi="Bookman Old Style" w:cstheme="majorHAnsi"/>
          <w:color w:val="auto"/>
          <w:sz w:val="21"/>
          <w:szCs w:val="21"/>
        </w:rPr>
        <w:t xml:space="preserve">. </w:t>
      </w:r>
    </w:p>
    <w:p w14:paraId="16B7B973" w14:textId="39B643E5" w:rsidR="006F6443" w:rsidRPr="00866663" w:rsidRDefault="006F6443" w:rsidP="007E5AAB">
      <w:pPr>
        <w:pStyle w:val="Default"/>
        <w:numPr>
          <w:ilvl w:val="0"/>
          <w:numId w:val="2"/>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Celem projektu jest poprawa jakości i standardu życia poprzez wzrost aktywizacji społecznej u </w:t>
      </w:r>
      <w:r w:rsidR="001D4E38" w:rsidRPr="00866663">
        <w:rPr>
          <w:rFonts w:ascii="Bookman Old Style" w:hAnsi="Bookman Old Style" w:cstheme="majorHAnsi"/>
          <w:color w:val="auto"/>
          <w:sz w:val="21"/>
          <w:szCs w:val="21"/>
        </w:rPr>
        <w:t>14</w:t>
      </w:r>
      <w:r w:rsidRPr="00866663">
        <w:rPr>
          <w:rFonts w:ascii="Bookman Old Style" w:hAnsi="Bookman Old Style" w:cstheme="majorHAnsi"/>
          <w:color w:val="auto"/>
          <w:sz w:val="21"/>
          <w:szCs w:val="21"/>
        </w:rPr>
        <w:t xml:space="preserve"> osób zagrożonych ubóstwem lub wykluczeniem społecznym z terenu </w:t>
      </w:r>
      <w:r w:rsidR="00CE57C8" w:rsidRPr="00866663">
        <w:rPr>
          <w:rFonts w:ascii="Bookman Old Style" w:hAnsi="Bookman Old Style" w:cstheme="majorHAnsi"/>
          <w:color w:val="auto"/>
          <w:sz w:val="21"/>
          <w:szCs w:val="21"/>
        </w:rPr>
        <w:t>Gminy Aleksandrów Kujawski</w:t>
      </w:r>
      <w:r w:rsidRPr="00866663">
        <w:rPr>
          <w:rFonts w:ascii="Bookman Old Style" w:hAnsi="Bookman Old Style" w:cstheme="majorHAnsi"/>
          <w:color w:val="auto"/>
          <w:sz w:val="21"/>
          <w:szCs w:val="21"/>
        </w:rPr>
        <w:t xml:space="preserve"> w okresie od</w:t>
      </w:r>
      <w:r w:rsidR="001D4E38" w:rsidRPr="00866663">
        <w:rPr>
          <w:rFonts w:ascii="Bookman Old Style" w:hAnsi="Bookman Old Style" w:cstheme="majorHAnsi"/>
          <w:color w:val="auto"/>
          <w:sz w:val="21"/>
          <w:szCs w:val="21"/>
        </w:rPr>
        <w:t>: 01-03-2021 do: 31-10-2021</w:t>
      </w:r>
      <w:r w:rsidRPr="00866663">
        <w:rPr>
          <w:rFonts w:ascii="Bookman Old Style" w:hAnsi="Bookman Old Style" w:cstheme="majorHAnsi"/>
          <w:color w:val="auto"/>
          <w:sz w:val="21"/>
          <w:szCs w:val="21"/>
        </w:rPr>
        <w:t xml:space="preserve">r. </w:t>
      </w:r>
    </w:p>
    <w:p w14:paraId="2152259B" w14:textId="695CB6A6" w:rsidR="006F6443" w:rsidRPr="00866663" w:rsidRDefault="006F6443" w:rsidP="007E5AAB">
      <w:pPr>
        <w:pStyle w:val="Default"/>
        <w:numPr>
          <w:ilvl w:val="0"/>
          <w:numId w:val="2"/>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Grupę docelową projektu stanowią osoby zagrożone ubóstwem lub wykluczeniem społecznym (1</w:t>
      </w:r>
      <w:r w:rsidR="00A25A58" w:rsidRPr="00866663">
        <w:rPr>
          <w:rFonts w:ascii="Bookman Old Style" w:hAnsi="Bookman Old Style" w:cstheme="majorHAnsi"/>
          <w:color w:val="auto"/>
          <w:sz w:val="21"/>
          <w:szCs w:val="21"/>
        </w:rPr>
        <w:t>4</w:t>
      </w:r>
      <w:r w:rsidRPr="00866663">
        <w:rPr>
          <w:rFonts w:ascii="Bookman Old Style" w:hAnsi="Bookman Old Style" w:cstheme="majorHAnsi"/>
          <w:color w:val="auto"/>
          <w:sz w:val="21"/>
          <w:szCs w:val="21"/>
        </w:rPr>
        <w:t xml:space="preserve"> osób) oraz otoczenie osób zagrożonych ubóstwem lub wykluczeniem społecznym (</w:t>
      </w:r>
      <w:r w:rsidR="00A25A58" w:rsidRPr="00866663">
        <w:rPr>
          <w:rFonts w:ascii="Bookman Old Style" w:hAnsi="Bookman Old Style" w:cstheme="majorHAnsi"/>
          <w:color w:val="auto"/>
          <w:sz w:val="21"/>
          <w:szCs w:val="21"/>
        </w:rPr>
        <w:t>1</w:t>
      </w:r>
      <w:r w:rsidRPr="00866663">
        <w:rPr>
          <w:rFonts w:ascii="Bookman Old Style" w:hAnsi="Bookman Old Style" w:cstheme="majorHAnsi"/>
          <w:color w:val="auto"/>
          <w:sz w:val="21"/>
          <w:szCs w:val="21"/>
        </w:rPr>
        <w:t xml:space="preserve"> os</w:t>
      </w:r>
      <w:r w:rsidR="00A25A58" w:rsidRPr="00866663">
        <w:rPr>
          <w:rFonts w:ascii="Bookman Old Style" w:hAnsi="Bookman Old Style" w:cstheme="majorHAnsi"/>
          <w:color w:val="auto"/>
          <w:sz w:val="21"/>
          <w:szCs w:val="21"/>
        </w:rPr>
        <w:t>oba</w:t>
      </w:r>
      <w:r w:rsidRPr="00866663">
        <w:rPr>
          <w:rFonts w:ascii="Bookman Old Style" w:hAnsi="Bookman Old Style" w:cstheme="majorHAnsi"/>
          <w:color w:val="auto"/>
          <w:sz w:val="21"/>
          <w:szCs w:val="21"/>
        </w:rPr>
        <w:t xml:space="preserve">). </w:t>
      </w:r>
    </w:p>
    <w:p w14:paraId="677960F5" w14:textId="195F7F94" w:rsidR="006F6443" w:rsidRPr="00866663" w:rsidRDefault="006F6443" w:rsidP="007E5AAB">
      <w:pPr>
        <w:pStyle w:val="Default"/>
        <w:numPr>
          <w:ilvl w:val="0"/>
          <w:numId w:val="2"/>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Projekt zakłada skierowanie do grupy docelowej wsparcia m. in. w postaci warsztatów </w:t>
      </w:r>
      <w:r w:rsidR="001F4B6D" w:rsidRPr="00866663">
        <w:rPr>
          <w:rFonts w:ascii="Bookman Old Style" w:hAnsi="Bookman Old Style" w:cstheme="majorHAnsi"/>
          <w:color w:val="auto"/>
          <w:sz w:val="21"/>
          <w:szCs w:val="21"/>
        </w:rPr>
        <w:t>artystycznych, kulinarnych</w:t>
      </w:r>
      <w:r w:rsidRPr="00866663">
        <w:rPr>
          <w:rFonts w:ascii="Bookman Old Style" w:hAnsi="Bookman Old Style" w:cstheme="majorHAnsi"/>
          <w:color w:val="auto"/>
          <w:sz w:val="21"/>
          <w:szCs w:val="21"/>
        </w:rPr>
        <w:t>,</w:t>
      </w:r>
      <w:r w:rsidR="00A40478" w:rsidRPr="00866663">
        <w:rPr>
          <w:rFonts w:ascii="Bookman Old Style" w:hAnsi="Bookman Old Style" w:cstheme="majorHAnsi"/>
          <w:color w:val="auto"/>
          <w:sz w:val="21"/>
          <w:szCs w:val="21"/>
        </w:rPr>
        <w:t xml:space="preserve"> sportowych i kulturalnych</w:t>
      </w:r>
      <w:r w:rsidR="00303E86" w:rsidRPr="00866663">
        <w:rPr>
          <w:rFonts w:ascii="Bookman Old Style" w:hAnsi="Bookman Old Style" w:cstheme="majorHAnsi"/>
          <w:color w:val="auto"/>
          <w:sz w:val="21"/>
          <w:szCs w:val="21"/>
        </w:rPr>
        <w:t xml:space="preserve">, </w:t>
      </w:r>
      <w:proofErr w:type="gramStart"/>
      <w:r w:rsidR="00303E86" w:rsidRPr="00866663">
        <w:rPr>
          <w:rFonts w:ascii="Bookman Old Style" w:hAnsi="Bookman Old Style" w:cstheme="majorHAnsi"/>
          <w:color w:val="auto"/>
          <w:sz w:val="21"/>
          <w:szCs w:val="21"/>
        </w:rPr>
        <w:t>spotkania  z</w:t>
      </w:r>
      <w:proofErr w:type="gramEnd"/>
      <w:r w:rsidR="00303E86" w:rsidRPr="00866663">
        <w:rPr>
          <w:rFonts w:ascii="Bookman Old Style" w:hAnsi="Bookman Old Style" w:cstheme="majorHAnsi"/>
          <w:color w:val="auto"/>
          <w:sz w:val="21"/>
          <w:szCs w:val="21"/>
        </w:rPr>
        <w:t xml:space="preserve"> dietetykiem, wyjazdy kulturalne</w:t>
      </w:r>
    </w:p>
    <w:p w14:paraId="368972F1" w14:textId="77777777" w:rsidR="0084761C" w:rsidRPr="00866663" w:rsidRDefault="0084761C" w:rsidP="007E5AAB">
      <w:pPr>
        <w:pStyle w:val="Default"/>
        <w:numPr>
          <w:ilvl w:val="0"/>
          <w:numId w:val="2"/>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Zadanie ma na celu uwzględnienie potrzeb ludzi starszych i ich aktywizacje w środowisku lokalnym. Działania podejmowane w ramach projektu będą koncentrowały się wokół osób starszych, tworząc im warunki dla integracji wewnątrzpokoleniowej. </w:t>
      </w:r>
    </w:p>
    <w:p w14:paraId="520B5C85" w14:textId="77777777" w:rsidR="0084761C" w:rsidRPr="00866663" w:rsidRDefault="0084761C" w:rsidP="007E5AAB">
      <w:pPr>
        <w:pStyle w:val="Default"/>
        <w:jc w:val="both"/>
        <w:rPr>
          <w:rFonts w:ascii="Bookman Old Style" w:hAnsi="Bookman Old Style" w:cstheme="majorHAnsi"/>
          <w:b/>
          <w:bCs/>
          <w:color w:val="auto"/>
          <w:sz w:val="21"/>
          <w:szCs w:val="21"/>
        </w:rPr>
      </w:pPr>
    </w:p>
    <w:p w14:paraId="18E93369" w14:textId="77777777" w:rsidR="006F6443" w:rsidRPr="00866663" w:rsidRDefault="006F6443" w:rsidP="007E5AAB">
      <w:pPr>
        <w:pStyle w:val="Default"/>
        <w:jc w:val="both"/>
        <w:rPr>
          <w:rFonts w:ascii="Bookman Old Style" w:hAnsi="Bookman Old Style" w:cstheme="majorHAnsi"/>
          <w:color w:val="auto"/>
          <w:sz w:val="21"/>
          <w:szCs w:val="21"/>
        </w:rPr>
      </w:pPr>
      <w:r w:rsidRPr="00866663">
        <w:rPr>
          <w:rFonts w:ascii="Bookman Old Style" w:hAnsi="Bookman Old Style" w:cstheme="majorHAnsi"/>
          <w:b/>
          <w:bCs/>
          <w:color w:val="auto"/>
          <w:sz w:val="21"/>
          <w:szCs w:val="21"/>
        </w:rPr>
        <w:t xml:space="preserve">§ 2 </w:t>
      </w:r>
    </w:p>
    <w:p w14:paraId="4565F57F" w14:textId="77777777" w:rsidR="006F6443" w:rsidRPr="00866663" w:rsidRDefault="006F6443" w:rsidP="007E5AAB">
      <w:pPr>
        <w:pStyle w:val="Default"/>
        <w:jc w:val="both"/>
        <w:rPr>
          <w:rFonts w:ascii="Bookman Old Style" w:hAnsi="Bookman Old Style" w:cstheme="majorHAnsi"/>
          <w:color w:val="auto"/>
          <w:sz w:val="21"/>
          <w:szCs w:val="21"/>
        </w:rPr>
      </w:pPr>
      <w:r w:rsidRPr="00866663">
        <w:rPr>
          <w:rFonts w:ascii="Bookman Old Style" w:hAnsi="Bookman Old Style" w:cstheme="majorHAnsi"/>
          <w:b/>
          <w:bCs/>
          <w:color w:val="auto"/>
          <w:sz w:val="21"/>
          <w:szCs w:val="21"/>
        </w:rPr>
        <w:t xml:space="preserve">UCZESTNICY PROJEKTU </w:t>
      </w:r>
    </w:p>
    <w:p w14:paraId="7387E55F" w14:textId="129D8B8C" w:rsidR="006F6443" w:rsidRPr="00866663" w:rsidRDefault="006F6443" w:rsidP="007E5AAB">
      <w:pPr>
        <w:pStyle w:val="Default"/>
        <w:numPr>
          <w:ilvl w:val="0"/>
          <w:numId w:val="3"/>
        </w:numPr>
        <w:jc w:val="both"/>
        <w:rPr>
          <w:rFonts w:ascii="Bookman Old Style" w:hAnsi="Bookman Old Style" w:cstheme="majorHAnsi"/>
          <w:color w:val="auto"/>
          <w:sz w:val="21"/>
          <w:szCs w:val="21"/>
        </w:rPr>
      </w:pPr>
      <w:r w:rsidRPr="00866663">
        <w:rPr>
          <w:rFonts w:ascii="Bookman Old Style" w:hAnsi="Bookman Old Style" w:cstheme="majorHAnsi"/>
          <w:b/>
          <w:bCs/>
          <w:color w:val="auto"/>
          <w:sz w:val="21"/>
          <w:szCs w:val="21"/>
        </w:rPr>
        <w:t>Do projektu rekrutowane są dwie grupy uczestników</w:t>
      </w:r>
      <w:r w:rsidRPr="00866663">
        <w:rPr>
          <w:rFonts w:ascii="Bookman Old Style" w:hAnsi="Bookman Old Style" w:cstheme="majorHAnsi"/>
          <w:color w:val="auto"/>
          <w:sz w:val="21"/>
          <w:szCs w:val="21"/>
        </w:rPr>
        <w:t xml:space="preserve">: osoby zagrożone ubóstwem lub wykluczeniem społecznym oraz osoby z otoczenia osób zagrożonych ubóstwem lub wykluczeniem społecznym. </w:t>
      </w:r>
    </w:p>
    <w:p w14:paraId="3041B5B5" w14:textId="04A43890" w:rsidR="007E5AAB" w:rsidRPr="00866663" w:rsidRDefault="006F6443" w:rsidP="007E5AAB">
      <w:pPr>
        <w:pStyle w:val="Default"/>
        <w:numPr>
          <w:ilvl w:val="0"/>
          <w:numId w:val="3"/>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W ramach rekrutacji osób zagrożonych ubóstwem lub wykluczeniem społecznym przewidziano następujące </w:t>
      </w:r>
      <w:r w:rsidRPr="00866663">
        <w:rPr>
          <w:rFonts w:ascii="Bookman Old Style" w:hAnsi="Bookman Old Style" w:cstheme="majorHAnsi"/>
          <w:b/>
          <w:bCs/>
          <w:color w:val="auto"/>
          <w:sz w:val="21"/>
          <w:szCs w:val="21"/>
        </w:rPr>
        <w:t xml:space="preserve">kryteria </w:t>
      </w:r>
      <w:r w:rsidR="007E5AAB" w:rsidRPr="00866663">
        <w:rPr>
          <w:rFonts w:ascii="Bookman Old Style" w:eastAsia="Calibri" w:hAnsi="Bookman Old Style" w:cs="Calibri"/>
          <w:b/>
          <w:bCs/>
          <w:sz w:val="21"/>
          <w:szCs w:val="21"/>
          <w:lang w:eastAsia="pl-PL"/>
        </w:rPr>
        <w:t>obowiązkowe</w:t>
      </w:r>
      <w:r w:rsidR="007E5AAB" w:rsidRPr="00866663">
        <w:rPr>
          <w:rFonts w:ascii="Bookman Old Style" w:eastAsia="Calibri" w:hAnsi="Bookman Old Style" w:cs="Calibri"/>
          <w:sz w:val="21"/>
          <w:szCs w:val="21"/>
          <w:lang w:eastAsia="pl-PL"/>
        </w:rPr>
        <w:t xml:space="preserve"> (uprawniające do udziału w projekcie), spełnienie kryterium osoby zagrożonej ubóstwem lub wykluczeniem społecznym </w:t>
      </w:r>
    </w:p>
    <w:p w14:paraId="63E4A7A2" w14:textId="003B04A2" w:rsidR="007E5AAB" w:rsidRPr="00866663" w:rsidRDefault="007E5AAB" w:rsidP="0013225B">
      <w:pPr>
        <w:pStyle w:val="Akapitzlist"/>
        <w:numPr>
          <w:ilvl w:val="0"/>
          <w:numId w:val="20"/>
        </w:numPr>
        <w:spacing w:after="0" w:line="240" w:lineRule="auto"/>
        <w:jc w:val="both"/>
        <w:rPr>
          <w:rFonts w:ascii="Bookman Old Style" w:eastAsia="Calibri" w:hAnsi="Bookman Old Style" w:cs="Calibri"/>
          <w:sz w:val="21"/>
          <w:szCs w:val="21"/>
          <w:lang w:eastAsia="pl-PL"/>
        </w:rPr>
      </w:pPr>
      <w:r w:rsidRPr="00866663">
        <w:rPr>
          <w:rFonts w:ascii="Bookman Old Style" w:eastAsia="Calibri" w:hAnsi="Bookman Old Style" w:cs="Calibri"/>
          <w:sz w:val="21"/>
          <w:szCs w:val="21"/>
          <w:lang w:eastAsia="pl-PL"/>
        </w:rPr>
        <w:t xml:space="preserve">Osoby zagrożone ubóstwem lub wykluczeniem społecznym (potwierdzone zaświadczeniem lub orzeczeniem) w </w:t>
      </w:r>
      <w:proofErr w:type="gramStart"/>
      <w:r w:rsidRPr="00866663">
        <w:rPr>
          <w:rFonts w:ascii="Bookman Old Style" w:eastAsia="Calibri" w:hAnsi="Bookman Old Style" w:cs="Calibri"/>
          <w:sz w:val="21"/>
          <w:szCs w:val="21"/>
          <w:lang w:eastAsia="pl-PL"/>
        </w:rPr>
        <w:t>tym :</w:t>
      </w:r>
      <w:proofErr w:type="gramEnd"/>
    </w:p>
    <w:p w14:paraId="55FFEB9C" w14:textId="1814578C" w:rsidR="007E5AAB" w:rsidRPr="00866663" w:rsidRDefault="007E5AAB" w:rsidP="00A162D3">
      <w:pPr>
        <w:pStyle w:val="Akapitzlist"/>
        <w:numPr>
          <w:ilvl w:val="0"/>
          <w:numId w:val="22"/>
        </w:numPr>
        <w:spacing w:after="0" w:line="240" w:lineRule="auto"/>
        <w:jc w:val="both"/>
        <w:rPr>
          <w:rFonts w:ascii="Bookman Old Style" w:eastAsia="Calibri" w:hAnsi="Bookman Old Style" w:cs="Calibri"/>
          <w:sz w:val="21"/>
          <w:szCs w:val="21"/>
          <w:lang w:eastAsia="pl-PL"/>
        </w:rPr>
      </w:pPr>
      <w:r w:rsidRPr="00866663">
        <w:rPr>
          <w:rFonts w:ascii="Bookman Old Style" w:eastAsia="Calibri" w:hAnsi="Bookman Old Style" w:cs="Calibri"/>
          <w:sz w:val="21"/>
          <w:szCs w:val="21"/>
          <w:lang w:eastAsia="pl-PL"/>
        </w:rPr>
        <w:t>osoby niesamodzielne ze względu na podeszły wiek, niepełnosprawność lub stan zdrowia – zaświadczenie od lekarza; odpowiednie orzeczenie lub innym dokument poświadczający stan zdrowia, oświadczenie uczestnika (z pouczeniem o odpowiedzialności za składanie oświadczeń niezgodnych z prawdą).</w:t>
      </w:r>
    </w:p>
    <w:p w14:paraId="24485D45" w14:textId="0DE0E655" w:rsidR="007E5AAB" w:rsidRPr="00866663" w:rsidRDefault="007E5AAB" w:rsidP="0013225B">
      <w:pPr>
        <w:pStyle w:val="Akapitzlist"/>
        <w:numPr>
          <w:ilvl w:val="0"/>
          <w:numId w:val="20"/>
        </w:numPr>
        <w:spacing w:after="0" w:line="240" w:lineRule="auto"/>
        <w:jc w:val="both"/>
        <w:rPr>
          <w:rFonts w:ascii="Bookman Old Style" w:eastAsia="Calibri" w:hAnsi="Bookman Old Style" w:cs="Calibri"/>
          <w:sz w:val="21"/>
          <w:szCs w:val="21"/>
          <w:lang w:eastAsia="pl-PL"/>
        </w:rPr>
      </w:pPr>
      <w:r w:rsidRPr="00866663">
        <w:rPr>
          <w:rFonts w:ascii="Bookman Old Style" w:eastAsia="Calibri" w:hAnsi="Bookman Old Style" w:cs="Calibri"/>
          <w:sz w:val="21"/>
          <w:szCs w:val="21"/>
          <w:lang w:eastAsia="pl-PL"/>
        </w:rPr>
        <w:t>wiek powyżej 60 roku życia</w:t>
      </w:r>
    </w:p>
    <w:p w14:paraId="072EF471" w14:textId="77777777" w:rsidR="007E5AAB" w:rsidRPr="00866663" w:rsidRDefault="007E5AAB" w:rsidP="0013225B">
      <w:pPr>
        <w:numPr>
          <w:ilvl w:val="0"/>
          <w:numId w:val="20"/>
        </w:numPr>
        <w:spacing w:after="0" w:line="240" w:lineRule="auto"/>
        <w:jc w:val="both"/>
        <w:rPr>
          <w:rFonts w:ascii="Bookman Old Style" w:eastAsia="Calibri" w:hAnsi="Bookman Old Style" w:cs="Calibri"/>
          <w:sz w:val="21"/>
          <w:szCs w:val="21"/>
          <w:lang w:eastAsia="pl-PL"/>
        </w:rPr>
      </w:pPr>
      <w:r w:rsidRPr="00866663">
        <w:rPr>
          <w:rFonts w:ascii="Bookman Old Style" w:eastAsia="Calibri" w:hAnsi="Bookman Old Style" w:cs="Calibri"/>
          <w:sz w:val="21"/>
          <w:szCs w:val="21"/>
          <w:lang w:eastAsia="pl-PL"/>
        </w:rPr>
        <w:t>zamieszkiwanie na terenie Gminy Aleksandrów Kujawski</w:t>
      </w:r>
    </w:p>
    <w:p w14:paraId="2F643465" w14:textId="13CCCFA3" w:rsidR="007E5AAB" w:rsidRPr="00866663" w:rsidRDefault="007E5AAB" w:rsidP="0013225B">
      <w:pPr>
        <w:pStyle w:val="Akapitzlist"/>
        <w:numPr>
          <w:ilvl w:val="0"/>
          <w:numId w:val="20"/>
        </w:numPr>
        <w:spacing w:after="0" w:line="240" w:lineRule="auto"/>
        <w:jc w:val="both"/>
        <w:rPr>
          <w:rFonts w:ascii="Bookman Old Style" w:eastAsia="Calibri" w:hAnsi="Bookman Old Style" w:cs="Calibri"/>
          <w:sz w:val="21"/>
          <w:szCs w:val="21"/>
          <w:lang w:eastAsia="pl-PL"/>
        </w:rPr>
      </w:pPr>
      <w:r w:rsidRPr="00866663">
        <w:rPr>
          <w:rFonts w:ascii="Bookman Old Style" w:eastAsia="Calibri" w:hAnsi="Bookman Old Style" w:cs="Calibri"/>
          <w:sz w:val="21"/>
          <w:szCs w:val="21"/>
          <w:lang w:eastAsia="pl-PL"/>
        </w:rPr>
        <w:t xml:space="preserve">Uczestnikami projektu nie mogą być osoby, które były objęte wsparciem w ramach naborów: 16/G/2018, 2/G/2019, 3/G/2019, 9/G/2019, 1/G/2020). </w:t>
      </w:r>
    </w:p>
    <w:p w14:paraId="323ADA03" w14:textId="77777777" w:rsidR="007E5AAB" w:rsidRPr="00866663" w:rsidRDefault="007E5AAB" w:rsidP="0013225B">
      <w:pPr>
        <w:numPr>
          <w:ilvl w:val="0"/>
          <w:numId w:val="20"/>
        </w:numPr>
        <w:spacing w:after="0" w:line="240" w:lineRule="auto"/>
        <w:jc w:val="both"/>
        <w:rPr>
          <w:rFonts w:ascii="Bookman Old Style" w:eastAsia="Calibri" w:hAnsi="Bookman Old Style" w:cs="Calibri"/>
          <w:sz w:val="21"/>
          <w:szCs w:val="21"/>
          <w:lang w:eastAsia="pl-PL"/>
        </w:rPr>
      </w:pPr>
      <w:r w:rsidRPr="00866663">
        <w:rPr>
          <w:rFonts w:ascii="Bookman Old Style" w:eastAsia="Calibri" w:hAnsi="Bookman Old Style" w:cs="Calibri"/>
          <w:sz w:val="21"/>
          <w:szCs w:val="21"/>
          <w:lang w:eastAsia="pl-PL"/>
        </w:rPr>
        <w:t xml:space="preserve">Uczestnik projektu może skorzystać ze wsparcia maksymalnie w jednym projekcie dofinansowanym w ramach niniejszego naboru </w:t>
      </w:r>
    </w:p>
    <w:p w14:paraId="16CA7E55" w14:textId="28E3B5C4" w:rsidR="007E5AAB" w:rsidRPr="00866663" w:rsidRDefault="007E5AAB" w:rsidP="0013225B">
      <w:pPr>
        <w:pStyle w:val="Akapitzlist"/>
        <w:numPr>
          <w:ilvl w:val="0"/>
          <w:numId w:val="3"/>
        </w:numPr>
        <w:spacing w:after="0" w:line="240" w:lineRule="auto"/>
        <w:jc w:val="both"/>
        <w:rPr>
          <w:rFonts w:ascii="Bookman Old Style" w:eastAsia="Calibri" w:hAnsi="Bookman Old Style" w:cs="Calibri"/>
          <w:b/>
          <w:bCs/>
          <w:sz w:val="21"/>
          <w:szCs w:val="21"/>
          <w:lang w:eastAsia="pl-PL"/>
        </w:rPr>
      </w:pPr>
      <w:r w:rsidRPr="00866663">
        <w:rPr>
          <w:rFonts w:ascii="Bookman Old Style" w:eastAsia="Calibri" w:hAnsi="Bookman Old Style" w:cs="Calibri"/>
          <w:b/>
          <w:bCs/>
          <w:sz w:val="21"/>
          <w:szCs w:val="21"/>
          <w:lang w:eastAsia="pl-PL"/>
        </w:rPr>
        <w:lastRenderedPageBreak/>
        <w:t xml:space="preserve">Pierwszeństwo udziału w projekcie będą miały kryteria dodatkowe (punktowe):  </w:t>
      </w:r>
    </w:p>
    <w:p w14:paraId="715D432A" w14:textId="57C914E8" w:rsidR="007E5AAB" w:rsidRPr="00866663" w:rsidRDefault="007E5AAB" w:rsidP="0013225B">
      <w:pPr>
        <w:pStyle w:val="Akapitzlist"/>
        <w:numPr>
          <w:ilvl w:val="0"/>
          <w:numId w:val="19"/>
        </w:numPr>
        <w:spacing w:after="0" w:line="240" w:lineRule="auto"/>
        <w:jc w:val="both"/>
        <w:rPr>
          <w:rFonts w:ascii="Bookman Old Style" w:eastAsia="Calibri" w:hAnsi="Bookman Old Style" w:cs="Calibri"/>
          <w:sz w:val="21"/>
          <w:szCs w:val="21"/>
          <w:lang w:eastAsia="pl-PL"/>
        </w:rPr>
      </w:pPr>
      <w:r w:rsidRPr="00866663">
        <w:rPr>
          <w:rFonts w:ascii="Bookman Old Style" w:eastAsia="Calibri" w:hAnsi="Bookman Old Style" w:cs="Calibri"/>
          <w:sz w:val="21"/>
          <w:szCs w:val="21"/>
          <w:lang w:eastAsia="pl-PL"/>
        </w:rPr>
        <w:t>osoby, których dochód nie przekracza 150% właściwego kryterium dochodowego, o którym mowa w ustawie z dnia 12 marca 2004 r. o pomocy społecznej (w tym objęte wsparciem Gminnego Ośrodka Pomocy Społecznej w Aleksandrowie Kujawskim) - 1 pkt (limit miejsc 3)</w:t>
      </w:r>
    </w:p>
    <w:p w14:paraId="21E69C9E" w14:textId="77777777" w:rsidR="007E5AAB" w:rsidRPr="00866663" w:rsidRDefault="007E5AAB" w:rsidP="007E5AAB">
      <w:pPr>
        <w:numPr>
          <w:ilvl w:val="0"/>
          <w:numId w:val="19"/>
        </w:numPr>
        <w:spacing w:after="0" w:line="240" w:lineRule="auto"/>
        <w:jc w:val="both"/>
        <w:rPr>
          <w:rFonts w:ascii="Bookman Old Style" w:eastAsia="Calibri" w:hAnsi="Bookman Old Style" w:cs="Calibri"/>
          <w:sz w:val="21"/>
          <w:szCs w:val="21"/>
          <w:lang w:eastAsia="pl-PL"/>
        </w:rPr>
      </w:pPr>
      <w:r w:rsidRPr="00866663">
        <w:rPr>
          <w:rFonts w:ascii="Bookman Old Style" w:eastAsia="Calibri" w:hAnsi="Bookman Old Style" w:cs="Calibri"/>
          <w:sz w:val="21"/>
          <w:szCs w:val="21"/>
          <w:lang w:eastAsia="pl-PL"/>
        </w:rPr>
        <w:t>spełnianie kilku przesłanek wykluczenia - 1 pkt za każdy kolejny powód zagrożenia wykluczeniem społecznym</w:t>
      </w:r>
    </w:p>
    <w:p w14:paraId="271324B4" w14:textId="77777777" w:rsidR="007E5AAB" w:rsidRPr="00866663" w:rsidRDefault="007E5AAB" w:rsidP="007E5AAB">
      <w:pPr>
        <w:numPr>
          <w:ilvl w:val="0"/>
          <w:numId w:val="19"/>
        </w:numPr>
        <w:spacing w:after="0" w:line="240" w:lineRule="auto"/>
        <w:jc w:val="both"/>
        <w:rPr>
          <w:rFonts w:ascii="Bookman Old Style" w:eastAsia="Calibri" w:hAnsi="Bookman Old Style" w:cs="Calibri"/>
          <w:sz w:val="21"/>
          <w:szCs w:val="21"/>
          <w:lang w:eastAsia="pl-PL"/>
        </w:rPr>
      </w:pPr>
      <w:r w:rsidRPr="00866663">
        <w:rPr>
          <w:rFonts w:ascii="Bookman Old Style" w:eastAsia="Calibri" w:hAnsi="Bookman Old Style" w:cs="Calibri"/>
          <w:sz w:val="21"/>
          <w:szCs w:val="21"/>
          <w:lang w:eastAsia="pl-PL"/>
        </w:rPr>
        <w:t>osoby powyżej 75 r. ż. – 1 pkt</w:t>
      </w:r>
    </w:p>
    <w:p w14:paraId="2B297F28" w14:textId="563AAB84" w:rsidR="006F6443" w:rsidRPr="00866663" w:rsidRDefault="006F6443" w:rsidP="0013225B">
      <w:pPr>
        <w:pStyle w:val="Default"/>
        <w:numPr>
          <w:ilvl w:val="0"/>
          <w:numId w:val="3"/>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W ramach </w:t>
      </w:r>
      <w:r w:rsidRPr="00866663">
        <w:rPr>
          <w:rFonts w:ascii="Bookman Old Style" w:hAnsi="Bookman Old Style" w:cstheme="majorHAnsi"/>
          <w:b/>
          <w:bCs/>
          <w:color w:val="auto"/>
          <w:sz w:val="21"/>
          <w:szCs w:val="21"/>
        </w:rPr>
        <w:t>rekrutacji osób z otoczenia</w:t>
      </w:r>
      <w:r w:rsidRPr="00866663">
        <w:rPr>
          <w:rFonts w:ascii="Bookman Old Style" w:hAnsi="Bookman Old Style" w:cstheme="majorHAnsi"/>
          <w:color w:val="auto"/>
          <w:sz w:val="21"/>
          <w:szCs w:val="21"/>
        </w:rPr>
        <w:t xml:space="preserve"> osób zagrożonych ubóstwem lub wykluczeniem społecznym przewidziano następujące </w:t>
      </w:r>
      <w:r w:rsidR="001C62B1" w:rsidRPr="00866663">
        <w:rPr>
          <w:rFonts w:ascii="Bookman Old Style" w:hAnsi="Bookman Old Style" w:cstheme="majorHAnsi"/>
          <w:color w:val="auto"/>
          <w:sz w:val="21"/>
          <w:szCs w:val="21"/>
        </w:rPr>
        <w:t>Kryteria obowiązkowe (uprawniające do udziału w projekcie)</w:t>
      </w:r>
      <w:r w:rsidR="001C62B1" w:rsidRPr="00866663">
        <w:rPr>
          <w:rFonts w:ascii="Bookman Old Style" w:hAnsi="Bookman Old Style" w:cstheme="majorHAnsi"/>
          <w:color w:val="auto"/>
          <w:sz w:val="21"/>
          <w:szCs w:val="21"/>
        </w:rPr>
        <w:t xml:space="preserve"> </w:t>
      </w:r>
      <w:r w:rsidRPr="00866663">
        <w:rPr>
          <w:rFonts w:ascii="Bookman Old Style" w:hAnsi="Bookman Old Style" w:cstheme="majorHAnsi"/>
          <w:color w:val="auto"/>
          <w:sz w:val="21"/>
          <w:szCs w:val="21"/>
        </w:rPr>
        <w:t xml:space="preserve">na podstawie przedłożonych dokumentów: </w:t>
      </w:r>
    </w:p>
    <w:p w14:paraId="36CF7EF0" w14:textId="69E91D91" w:rsidR="001C62B1" w:rsidRPr="00866663" w:rsidRDefault="001C62B1" w:rsidP="00A162D3">
      <w:pPr>
        <w:pStyle w:val="Default"/>
        <w:numPr>
          <w:ilvl w:val="0"/>
          <w:numId w:val="21"/>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Spełnienie kryterium osoby z otoczenia osoby zagrożonej ubóstwem lub wykluczeniem społecznym (której wsparcie jest niezbędne dla wsparcia osób zagrożonych ubóstwem lub wykluczeniem społecznym np. członek rodziny, kolega ze szkoły </w:t>
      </w:r>
      <w:proofErr w:type="gramStart"/>
      <w:r w:rsidRPr="00866663">
        <w:rPr>
          <w:rFonts w:ascii="Bookman Old Style" w:hAnsi="Bookman Old Style" w:cstheme="majorHAnsi"/>
          <w:color w:val="auto"/>
          <w:sz w:val="21"/>
          <w:szCs w:val="21"/>
        </w:rPr>
        <w:t>itp.(</w:t>
      </w:r>
      <w:proofErr w:type="gramEnd"/>
      <w:r w:rsidRPr="00866663">
        <w:rPr>
          <w:rFonts w:ascii="Bookman Old Style" w:hAnsi="Bookman Old Style" w:cstheme="majorHAnsi"/>
          <w:color w:val="auto"/>
          <w:sz w:val="21"/>
          <w:szCs w:val="21"/>
        </w:rPr>
        <w:t>potwierdzone oświadczeniem uczestnika)</w:t>
      </w:r>
    </w:p>
    <w:p w14:paraId="514592D4" w14:textId="1F156745" w:rsidR="001C62B1" w:rsidRPr="00866663" w:rsidRDefault="001C62B1" w:rsidP="00A162D3">
      <w:pPr>
        <w:pStyle w:val="Default"/>
        <w:numPr>
          <w:ilvl w:val="0"/>
          <w:numId w:val="21"/>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zamieszkanie na terenie LSR (powiatu aleksandrowskiego) (w rozumieniu kodeksu cywilnego) – (potwierdzone oświadczeniem uczestnika z pouczeniem o odpowiedzialności karnej za składanie oświadczeń niezgodnych z prawdą)</w:t>
      </w:r>
    </w:p>
    <w:p w14:paraId="751EC074" w14:textId="6E140D4D" w:rsidR="001C62B1" w:rsidRPr="00866663" w:rsidRDefault="001C62B1" w:rsidP="00A162D3">
      <w:pPr>
        <w:pStyle w:val="Default"/>
        <w:numPr>
          <w:ilvl w:val="0"/>
          <w:numId w:val="21"/>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spełnienie warunku, że uczestnik nie brał udziału w projekcie grantowym ze środków LGD Partnerstwo dla Ziemi Kujawskiej w ramach naborów 15/G/2018, 16/G/2018, 2/G/2019, 3/G/2019 9/G/2019, 1/G/2020 (potwierdzone oświadczeniem uczestnika z pouczeniem o odpowiedzialności karnej za składanie oświadczeń niezgodnych z prawdą)</w:t>
      </w:r>
    </w:p>
    <w:p w14:paraId="37CA227E" w14:textId="77777777" w:rsidR="001C62B1" w:rsidRPr="00866663" w:rsidRDefault="001C62B1" w:rsidP="00A162D3">
      <w:pPr>
        <w:pStyle w:val="Default"/>
        <w:numPr>
          <w:ilvl w:val="0"/>
          <w:numId w:val="21"/>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Kryteria dodatkowe (punktowane):</w:t>
      </w:r>
    </w:p>
    <w:p w14:paraId="609A1B75" w14:textId="77777777" w:rsidR="001C62B1" w:rsidRPr="00866663" w:rsidRDefault="001C62B1" w:rsidP="007E5AAB">
      <w:pPr>
        <w:pStyle w:val="Default"/>
        <w:ind w:left="360"/>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osoba ze stopniem niepełnosprawności co najmniej umiarkowanym – 5 pkt</w:t>
      </w:r>
    </w:p>
    <w:p w14:paraId="04B7390D" w14:textId="131C2F9F" w:rsidR="006F6443" w:rsidRPr="00866663" w:rsidRDefault="001C62B1" w:rsidP="007E5AAB">
      <w:pPr>
        <w:pStyle w:val="Default"/>
        <w:ind w:left="360"/>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osoba samotna – 5 pkt</w:t>
      </w:r>
      <w:r w:rsidR="006F6443" w:rsidRPr="00866663">
        <w:rPr>
          <w:rFonts w:ascii="Bookman Old Style" w:hAnsi="Bookman Old Style" w:cstheme="majorHAnsi"/>
          <w:color w:val="auto"/>
          <w:sz w:val="21"/>
          <w:szCs w:val="21"/>
        </w:rPr>
        <w:t xml:space="preserve">. </w:t>
      </w:r>
    </w:p>
    <w:p w14:paraId="04144A1E" w14:textId="77777777" w:rsidR="00570736" w:rsidRPr="00866663" w:rsidRDefault="00570736" w:rsidP="007E5AAB">
      <w:pPr>
        <w:pStyle w:val="Default"/>
        <w:jc w:val="both"/>
        <w:rPr>
          <w:rFonts w:ascii="Bookman Old Style" w:hAnsi="Bookman Old Style" w:cstheme="majorHAnsi"/>
          <w:b/>
          <w:bCs/>
          <w:color w:val="auto"/>
          <w:sz w:val="21"/>
          <w:szCs w:val="21"/>
        </w:rPr>
      </w:pPr>
    </w:p>
    <w:p w14:paraId="196C22B0" w14:textId="77777777" w:rsidR="006F6443" w:rsidRPr="00866663" w:rsidRDefault="006F6443" w:rsidP="007E5AAB">
      <w:pPr>
        <w:pStyle w:val="Default"/>
        <w:jc w:val="both"/>
        <w:rPr>
          <w:rFonts w:ascii="Bookman Old Style" w:hAnsi="Bookman Old Style" w:cstheme="majorHAnsi"/>
          <w:color w:val="auto"/>
          <w:sz w:val="21"/>
          <w:szCs w:val="21"/>
        </w:rPr>
      </w:pPr>
      <w:r w:rsidRPr="00866663">
        <w:rPr>
          <w:rFonts w:ascii="Bookman Old Style" w:hAnsi="Bookman Old Style" w:cstheme="majorHAnsi"/>
          <w:b/>
          <w:bCs/>
          <w:color w:val="auto"/>
          <w:sz w:val="21"/>
          <w:szCs w:val="21"/>
        </w:rPr>
        <w:t xml:space="preserve">§ 3 </w:t>
      </w:r>
    </w:p>
    <w:p w14:paraId="647B7FD8" w14:textId="77777777" w:rsidR="006F6443" w:rsidRPr="00866663" w:rsidRDefault="006F6443" w:rsidP="007E5AAB">
      <w:pPr>
        <w:pStyle w:val="Default"/>
        <w:jc w:val="both"/>
        <w:rPr>
          <w:rFonts w:ascii="Bookman Old Style" w:hAnsi="Bookman Old Style" w:cstheme="majorHAnsi"/>
          <w:color w:val="auto"/>
          <w:sz w:val="21"/>
          <w:szCs w:val="21"/>
        </w:rPr>
      </w:pPr>
      <w:r w:rsidRPr="00866663">
        <w:rPr>
          <w:rFonts w:ascii="Bookman Old Style" w:hAnsi="Bookman Old Style" w:cstheme="majorHAnsi"/>
          <w:b/>
          <w:bCs/>
          <w:color w:val="auto"/>
          <w:sz w:val="21"/>
          <w:szCs w:val="21"/>
        </w:rPr>
        <w:t xml:space="preserve">PROCES REKRUTACJI </w:t>
      </w:r>
    </w:p>
    <w:p w14:paraId="67DBC6FD" w14:textId="77777777" w:rsidR="00DC016F" w:rsidRPr="00866663" w:rsidRDefault="006F6443" w:rsidP="007E5AAB">
      <w:pPr>
        <w:pStyle w:val="Default"/>
        <w:numPr>
          <w:ilvl w:val="0"/>
          <w:numId w:val="8"/>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Rekrutacja będzie prowadzona w okresie od </w:t>
      </w:r>
      <w:r w:rsidR="00570736" w:rsidRPr="00866663">
        <w:rPr>
          <w:rFonts w:ascii="Bookman Old Style" w:hAnsi="Bookman Old Style" w:cstheme="majorHAnsi"/>
          <w:color w:val="auto"/>
          <w:sz w:val="21"/>
          <w:szCs w:val="21"/>
        </w:rPr>
        <w:t xml:space="preserve">1 do </w:t>
      </w:r>
      <w:r w:rsidR="005763B0" w:rsidRPr="00866663">
        <w:rPr>
          <w:rFonts w:ascii="Bookman Old Style" w:hAnsi="Bookman Old Style" w:cstheme="majorHAnsi"/>
          <w:color w:val="auto"/>
          <w:sz w:val="21"/>
          <w:szCs w:val="21"/>
        </w:rPr>
        <w:t>30 marca 2021</w:t>
      </w:r>
      <w:r w:rsidR="00570736" w:rsidRPr="00866663">
        <w:rPr>
          <w:rFonts w:ascii="Bookman Old Style" w:hAnsi="Bookman Old Style" w:cstheme="majorHAnsi"/>
          <w:color w:val="auto"/>
          <w:sz w:val="21"/>
          <w:szCs w:val="21"/>
        </w:rPr>
        <w:t xml:space="preserve">r. (w razie braku kompletu zgłoszeń do wyczerpania miejsc). Dostęp do dokumentów rekrutacyjnych zapewniony zostanie w biurze projektu (w siedzibie - Urzędu Gminy Aleksandrów Kujawski 87-700 Aleksandrów Kujawski ul. </w:t>
      </w:r>
      <w:r w:rsidR="00DC016F" w:rsidRPr="00866663">
        <w:rPr>
          <w:rFonts w:ascii="Bookman Old Style" w:hAnsi="Bookman Old Style" w:cstheme="majorHAnsi"/>
          <w:color w:val="auto"/>
          <w:sz w:val="21"/>
          <w:szCs w:val="21"/>
        </w:rPr>
        <w:t>Słowackiego 12</w:t>
      </w:r>
      <w:r w:rsidR="00570736" w:rsidRPr="00866663">
        <w:rPr>
          <w:rFonts w:ascii="Bookman Old Style" w:hAnsi="Bookman Old Style" w:cstheme="majorHAnsi"/>
          <w:color w:val="auto"/>
          <w:sz w:val="21"/>
          <w:szCs w:val="21"/>
        </w:rPr>
        <w:t xml:space="preserve">, pokój nr </w:t>
      </w:r>
      <w:r w:rsidR="00DC016F" w:rsidRPr="00866663">
        <w:rPr>
          <w:rFonts w:ascii="Bookman Old Style" w:hAnsi="Bookman Old Style" w:cstheme="majorHAnsi"/>
          <w:color w:val="auto"/>
          <w:sz w:val="21"/>
          <w:szCs w:val="21"/>
        </w:rPr>
        <w:t>106</w:t>
      </w:r>
      <w:r w:rsidR="00570736" w:rsidRPr="00866663">
        <w:rPr>
          <w:rFonts w:ascii="Bookman Old Style" w:hAnsi="Bookman Old Style" w:cstheme="majorHAnsi"/>
          <w:color w:val="auto"/>
          <w:sz w:val="21"/>
          <w:szCs w:val="21"/>
        </w:rPr>
        <w:t xml:space="preserve">). </w:t>
      </w:r>
    </w:p>
    <w:p w14:paraId="70E46D5D" w14:textId="4D515EA3" w:rsidR="006F6443" w:rsidRPr="00866663" w:rsidRDefault="00570736" w:rsidP="007E5AAB">
      <w:pPr>
        <w:pStyle w:val="Default"/>
        <w:numPr>
          <w:ilvl w:val="0"/>
          <w:numId w:val="8"/>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Przyjmowane będą dokumenty rekrutacyjne w wersji papierowej (składane osobiście i przy pomocy poczty mailowej i tradycyjnej), a także zgłoszenia telefoniczne</w:t>
      </w:r>
      <w:r w:rsidR="006E0003" w:rsidRPr="00866663">
        <w:rPr>
          <w:rFonts w:ascii="Bookman Old Style" w:hAnsi="Bookman Old Style" w:cstheme="majorHAnsi"/>
          <w:color w:val="auto"/>
          <w:sz w:val="21"/>
          <w:szCs w:val="21"/>
        </w:rPr>
        <w:t>, po którym musi nastąpić wypełni</w:t>
      </w:r>
      <w:r w:rsidR="0006021E" w:rsidRPr="00866663">
        <w:rPr>
          <w:rFonts w:ascii="Bookman Old Style" w:hAnsi="Bookman Old Style" w:cstheme="majorHAnsi"/>
          <w:color w:val="auto"/>
          <w:sz w:val="21"/>
          <w:szCs w:val="21"/>
        </w:rPr>
        <w:t xml:space="preserve">enie </w:t>
      </w:r>
      <w:r w:rsidR="00162172" w:rsidRPr="00866663">
        <w:rPr>
          <w:rFonts w:ascii="Bookman Old Style" w:hAnsi="Bookman Old Style" w:cstheme="majorHAnsi"/>
          <w:color w:val="auto"/>
          <w:sz w:val="21"/>
          <w:szCs w:val="21"/>
        </w:rPr>
        <w:t>Wniosku</w:t>
      </w:r>
      <w:r w:rsidR="0006021E" w:rsidRPr="00866663">
        <w:rPr>
          <w:rFonts w:ascii="Bookman Old Style" w:hAnsi="Bookman Old Style" w:cstheme="majorHAnsi"/>
          <w:color w:val="auto"/>
          <w:sz w:val="21"/>
          <w:szCs w:val="21"/>
        </w:rPr>
        <w:t xml:space="preserve"> re</w:t>
      </w:r>
      <w:r w:rsidR="00DC016F" w:rsidRPr="00866663">
        <w:rPr>
          <w:rFonts w:ascii="Bookman Old Style" w:hAnsi="Bookman Old Style" w:cstheme="majorHAnsi"/>
          <w:color w:val="auto"/>
          <w:sz w:val="21"/>
          <w:szCs w:val="21"/>
        </w:rPr>
        <w:t>kr</w:t>
      </w:r>
      <w:r w:rsidR="0006021E" w:rsidRPr="00866663">
        <w:rPr>
          <w:rFonts w:ascii="Bookman Old Style" w:hAnsi="Bookman Old Style" w:cstheme="majorHAnsi"/>
          <w:color w:val="auto"/>
          <w:sz w:val="21"/>
          <w:szCs w:val="21"/>
        </w:rPr>
        <w:t>utacyjnego</w:t>
      </w:r>
      <w:r w:rsidRPr="00866663">
        <w:rPr>
          <w:rFonts w:ascii="Bookman Old Style" w:hAnsi="Bookman Old Style" w:cstheme="majorHAnsi"/>
          <w:color w:val="auto"/>
          <w:sz w:val="21"/>
          <w:szCs w:val="21"/>
        </w:rPr>
        <w:t xml:space="preserve">. Dokumenty rekrutacyjne zostaną zamieszczone na stronie internetowej Urzędu </w:t>
      </w:r>
      <w:hyperlink r:id="rId7" w:history="1">
        <w:r w:rsidR="005C19CF" w:rsidRPr="00866663">
          <w:rPr>
            <w:rStyle w:val="Hipercze"/>
            <w:rFonts w:ascii="Bookman Old Style" w:hAnsi="Bookman Old Style" w:cstheme="majorHAnsi"/>
            <w:sz w:val="21"/>
            <w:szCs w:val="21"/>
          </w:rPr>
          <w:t>www.gmina-aleksandrowkujawski.pl</w:t>
        </w:r>
      </w:hyperlink>
      <w:r w:rsidR="005C19CF" w:rsidRPr="00866663">
        <w:rPr>
          <w:rFonts w:ascii="Bookman Old Style" w:hAnsi="Bookman Old Style" w:cstheme="majorHAnsi"/>
          <w:color w:val="auto"/>
          <w:sz w:val="21"/>
          <w:szCs w:val="21"/>
        </w:rPr>
        <w:t xml:space="preserve"> </w:t>
      </w:r>
      <w:r w:rsidRPr="00866663">
        <w:rPr>
          <w:rFonts w:ascii="Bookman Old Style" w:hAnsi="Bookman Old Style" w:cstheme="majorHAnsi"/>
          <w:color w:val="auto"/>
          <w:sz w:val="21"/>
          <w:szCs w:val="21"/>
        </w:rPr>
        <w:t>Dokumentem rekrutacyjnym, który należy złożyć jest wypełniony formularz rekrutacyjny wraz z załącznikami (oświadczenie lub zaświadczenie o stanie zdrowia).</w:t>
      </w:r>
    </w:p>
    <w:p w14:paraId="06447835" w14:textId="77777777" w:rsidR="006F6443" w:rsidRPr="00866663" w:rsidRDefault="006F6443" w:rsidP="007E5AAB">
      <w:pPr>
        <w:pStyle w:val="Default"/>
        <w:numPr>
          <w:ilvl w:val="0"/>
          <w:numId w:val="8"/>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Rekrutację prowadzi Komisja Rekrutacyjna w skład której wchodzą: </w:t>
      </w:r>
    </w:p>
    <w:p w14:paraId="0BC440A1" w14:textId="77777777" w:rsidR="006F6443" w:rsidRPr="00866663" w:rsidRDefault="008A4753" w:rsidP="007E5AAB">
      <w:pPr>
        <w:pStyle w:val="Default"/>
        <w:numPr>
          <w:ilvl w:val="0"/>
          <w:numId w:val="9"/>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Koordynator Projektu (pracownik Urzędu Gminy Aleksandrów Kujawski) </w:t>
      </w:r>
      <w:r w:rsidR="006F6443" w:rsidRPr="00866663">
        <w:rPr>
          <w:rFonts w:ascii="Bookman Old Style" w:hAnsi="Bookman Old Style" w:cstheme="majorHAnsi"/>
          <w:color w:val="auto"/>
          <w:sz w:val="21"/>
          <w:szCs w:val="21"/>
        </w:rPr>
        <w:t xml:space="preserve">- Przewodniczący Komisji; </w:t>
      </w:r>
    </w:p>
    <w:p w14:paraId="02F01CE2" w14:textId="77777777" w:rsidR="006F6443" w:rsidRPr="00866663" w:rsidRDefault="00DC26BA" w:rsidP="007E5AAB">
      <w:pPr>
        <w:pStyle w:val="Default"/>
        <w:numPr>
          <w:ilvl w:val="0"/>
          <w:numId w:val="9"/>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asystent Koordynatora projektu</w:t>
      </w:r>
      <w:r w:rsidR="006F6443" w:rsidRPr="00866663">
        <w:rPr>
          <w:rFonts w:ascii="Bookman Old Style" w:hAnsi="Bookman Old Style" w:cstheme="majorHAnsi"/>
          <w:color w:val="auto"/>
          <w:sz w:val="21"/>
          <w:szCs w:val="21"/>
        </w:rPr>
        <w:t xml:space="preserve"> </w:t>
      </w:r>
      <w:r w:rsidRPr="00866663">
        <w:rPr>
          <w:rFonts w:ascii="Bookman Old Style" w:hAnsi="Bookman Old Style" w:cstheme="majorHAnsi"/>
          <w:color w:val="auto"/>
          <w:sz w:val="21"/>
          <w:szCs w:val="21"/>
        </w:rPr>
        <w:t xml:space="preserve">(pracownik Urzędu Gminy Aleksandrów Kujawski) </w:t>
      </w:r>
      <w:r w:rsidR="006F6443" w:rsidRPr="00866663">
        <w:rPr>
          <w:rFonts w:ascii="Bookman Old Style" w:hAnsi="Bookman Old Style" w:cstheme="majorHAnsi"/>
          <w:color w:val="auto"/>
          <w:sz w:val="21"/>
          <w:szCs w:val="21"/>
        </w:rPr>
        <w:t xml:space="preserve">- członek Komisji; </w:t>
      </w:r>
    </w:p>
    <w:p w14:paraId="5090CD03" w14:textId="77777777" w:rsidR="006F6443" w:rsidRPr="00866663" w:rsidRDefault="006F6443" w:rsidP="007E5AAB">
      <w:pPr>
        <w:pStyle w:val="Default"/>
        <w:numPr>
          <w:ilvl w:val="0"/>
          <w:numId w:val="8"/>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Do zadań Komisji Rekrutacyjnej należy w szczególności: </w:t>
      </w:r>
    </w:p>
    <w:p w14:paraId="5E15CDCC" w14:textId="77777777" w:rsidR="006F6443" w:rsidRPr="00866663" w:rsidRDefault="006F6443" w:rsidP="007E5AAB">
      <w:pPr>
        <w:pStyle w:val="Default"/>
        <w:numPr>
          <w:ilvl w:val="0"/>
          <w:numId w:val="10"/>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analiza dokumentów rekrutacyjnych pod kątem formalnym; </w:t>
      </w:r>
    </w:p>
    <w:p w14:paraId="0584F68F" w14:textId="77777777" w:rsidR="006F6443" w:rsidRPr="00866663" w:rsidRDefault="006F6443" w:rsidP="007E5AAB">
      <w:pPr>
        <w:pStyle w:val="Default"/>
        <w:numPr>
          <w:ilvl w:val="0"/>
          <w:numId w:val="10"/>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wyłonienie na podstawie złożonych dokumentów uczestników projektu, którzy spełniają założone kryteria udziału w projekcie; </w:t>
      </w:r>
    </w:p>
    <w:p w14:paraId="58F3918E" w14:textId="77777777" w:rsidR="006F6443" w:rsidRPr="00866663" w:rsidRDefault="006F6443" w:rsidP="007E5AAB">
      <w:pPr>
        <w:pStyle w:val="Default"/>
        <w:numPr>
          <w:ilvl w:val="0"/>
          <w:numId w:val="10"/>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sporządzenie podstawowej i rezerwowej listy rankingowej uczestników projektu. </w:t>
      </w:r>
    </w:p>
    <w:p w14:paraId="1323EAFA" w14:textId="77777777" w:rsidR="006F6443" w:rsidRPr="00866663" w:rsidRDefault="006F6443" w:rsidP="007E5AAB">
      <w:pPr>
        <w:pStyle w:val="Default"/>
        <w:numPr>
          <w:ilvl w:val="0"/>
          <w:numId w:val="8"/>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Lista rankingowa (podstawowa i rezerwowa) osób zagrożonych ubóstwem lub wykluczeniem społecznym będzie tworzona z uwzględnieniem liczby punktów </w:t>
      </w:r>
      <w:r w:rsidRPr="00866663">
        <w:rPr>
          <w:rFonts w:ascii="Bookman Old Style" w:hAnsi="Bookman Old Style" w:cstheme="majorHAnsi"/>
          <w:color w:val="auto"/>
          <w:sz w:val="21"/>
          <w:szCs w:val="21"/>
        </w:rPr>
        <w:lastRenderedPageBreak/>
        <w:t xml:space="preserve">przyznanych danej osobie w kolejności od największej do najmniejszej liczby przyznanych punktów (w sytuacji, gdy dane osoby uzyskają taką samą liczbę punktów planuje się umieszczenie na wyższej pozycji rankingowej osoby, która wcześniej złożyła dokumenty rekrutacyjne). </w:t>
      </w:r>
    </w:p>
    <w:p w14:paraId="63FA2BFF" w14:textId="77777777" w:rsidR="006F6443" w:rsidRPr="00866663" w:rsidRDefault="006F6443" w:rsidP="007E5AAB">
      <w:pPr>
        <w:pStyle w:val="Default"/>
        <w:numPr>
          <w:ilvl w:val="0"/>
          <w:numId w:val="8"/>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Lista rankingowa (podstawowa i rezerwowa) osób z otoczenia osób zagrożonych ubóstwem lub wykluczeniem społecznym będzie tworzona z uwzględnieniem kolejności zgłoszeń. </w:t>
      </w:r>
    </w:p>
    <w:p w14:paraId="0F76B1CD" w14:textId="77777777" w:rsidR="00E01338" w:rsidRPr="00866663" w:rsidRDefault="006F6443" w:rsidP="007E5AAB">
      <w:pPr>
        <w:pStyle w:val="Default"/>
        <w:numPr>
          <w:ilvl w:val="0"/>
          <w:numId w:val="8"/>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Potencjalny uczestnik projektu wypełniając formularz rekrutacyjny będzie zobowiązany do wskazania, które kryteria uwzględnione w regulaminie rekrutacji dotyczą jego osoby</w:t>
      </w:r>
    </w:p>
    <w:p w14:paraId="578FC8FB" w14:textId="77777777" w:rsidR="006F6443" w:rsidRPr="00866663" w:rsidRDefault="006F6443" w:rsidP="007E5AAB">
      <w:pPr>
        <w:pStyle w:val="Default"/>
        <w:numPr>
          <w:ilvl w:val="0"/>
          <w:numId w:val="8"/>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Procedura rekrutacji obejmuje: </w:t>
      </w:r>
    </w:p>
    <w:p w14:paraId="421E3846" w14:textId="77777777" w:rsidR="006F6443" w:rsidRPr="00866663" w:rsidRDefault="006F6443" w:rsidP="007E5AAB">
      <w:pPr>
        <w:pStyle w:val="Default"/>
        <w:numPr>
          <w:ilvl w:val="0"/>
          <w:numId w:val="12"/>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weryfikację formalną pod kątem spełniania warunków uczestnictwa w projekcie; </w:t>
      </w:r>
    </w:p>
    <w:p w14:paraId="1C61AF45" w14:textId="77777777" w:rsidR="006F6443" w:rsidRPr="00866663" w:rsidRDefault="006F6443" w:rsidP="007E5AAB">
      <w:pPr>
        <w:pStyle w:val="Default"/>
        <w:numPr>
          <w:ilvl w:val="0"/>
          <w:numId w:val="12"/>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przyznanie punktów za spełnienie kryterium; </w:t>
      </w:r>
    </w:p>
    <w:p w14:paraId="6A8DBBBC" w14:textId="77777777" w:rsidR="006F6443" w:rsidRPr="00866663" w:rsidRDefault="006F6443" w:rsidP="007E5AAB">
      <w:pPr>
        <w:pStyle w:val="Default"/>
        <w:numPr>
          <w:ilvl w:val="0"/>
          <w:numId w:val="12"/>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sporządzenie podstawowej i rezerwowej listy rankingowej uczestników projektu; </w:t>
      </w:r>
    </w:p>
    <w:p w14:paraId="5A681B0C" w14:textId="77777777" w:rsidR="006F6443" w:rsidRPr="00866663" w:rsidRDefault="006F6443" w:rsidP="007E5AAB">
      <w:pPr>
        <w:pStyle w:val="Default"/>
        <w:numPr>
          <w:ilvl w:val="0"/>
          <w:numId w:val="12"/>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poinformowanie drogą telefoniczną o zakwalifikowaniu się do udziału w projekcie/umieszczeniu na liście rezerwowej. </w:t>
      </w:r>
    </w:p>
    <w:p w14:paraId="66E28FF2" w14:textId="77777777" w:rsidR="006F6443" w:rsidRPr="00866663" w:rsidRDefault="006F6443" w:rsidP="007E5AAB">
      <w:pPr>
        <w:pStyle w:val="Default"/>
        <w:numPr>
          <w:ilvl w:val="0"/>
          <w:numId w:val="8"/>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Zasady przyjmowania zgłoszeń: </w:t>
      </w:r>
    </w:p>
    <w:p w14:paraId="1CB92908" w14:textId="765414E6" w:rsidR="006F6443" w:rsidRPr="00866663" w:rsidRDefault="006F6443" w:rsidP="007E5AAB">
      <w:pPr>
        <w:pStyle w:val="Default"/>
        <w:numPr>
          <w:ilvl w:val="0"/>
          <w:numId w:val="14"/>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formularz rekrutacyjny można pobrać z biura projektu (budynek Urzędu Gminy </w:t>
      </w:r>
      <w:r w:rsidR="002008A1" w:rsidRPr="00866663">
        <w:rPr>
          <w:rFonts w:ascii="Bookman Old Style" w:hAnsi="Bookman Old Style" w:cstheme="majorHAnsi"/>
          <w:color w:val="auto"/>
          <w:sz w:val="21"/>
          <w:szCs w:val="21"/>
        </w:rPr>
        <w:t>Aleksandrów Kujawski</w:t>
      </w:r>
      <w:r w:rsidRPr="00866663">
        <w:rPr>
          <w:rFonts w:ascii="Bookman Old Style" w:hAnsi="Bookman Old Style" w:cstheme="majorHAnsi"/>
          <w:color w:val="auto"/>
          <w:sz w:val="21"/>
          <w:szCs w:val="21"/>
        </w:rPr>
        <w:t xml:space="preserve">, ul. </w:t>
      </w:r>
      <w:r w:rsidR="00DC016F" w:rsidRPr="00866663">
        <w:rPr>
          <w:rFonts w:ascii="Bookman Old Style" w:hAnsi="Bookman Old Style" w:cstheme="majorHAnsi"/>
          <w:color w:val="auto"/>
          <w:sz w:val="21"/>
          <w:szCs w:val="21"/>
        </w:rPr>
        <w:t>Słowackiego 12</w:t>
      </w:r>
      <w:r w:rsidRPr="00866663">
        <w:rPr>
          <w:rFonts w:ascii="Bookman Old Style" w:hAnsi="Bookman Old Style" w:cstheme="majorHAnsi"/>
          <w:color w:val="auto"/>
          <w:sz w:val="21"/>
          <w:szCs w:val="21"/>
        </w:rPr>
        <w:t xml:space="preserve">), ze strony internetowej Urzędu Gminy </w:t>
      </w:r>
      <w:r w:rsidR="002008A1" w:rsidRPr="00866663">
        <w:rPr>
          <w:rFonts w:ascii="Bookman Old Style" w:hAnsi="Bookman Old Style" w:cstheme="majorHAnsi"/>
          <w:color w:val="auto"/>
          <w:sz w:val="21"/>
          <w:szCs w:val="21"/>
        </w:rPr>
        <w:t>Aleksandrów Kujawski</w:t>
      </w:r>
      <w:r w:rsidRPr="00866663">
        <w:rPr>
          <w:rFonts w:ascii="Bookman Old Style" w:hAnsi="Bookman Old Style" w:cstheme="majorHAnsi"/>
          <w:color w:val="auto"/>
          <w:sz w:val="21"/>
          <w:szCs w:val="21"/>
        </w:rPr>
        <w:t xml:space="preserve"> (</w:t>
      </w:r>
      <w:hyperlink r:id="rId8" w:history="1">
        <w:r w:rsidR="00162172" w:rsidRPr="00866663">
          <w:rPr>
            <w:rStyle w:val="Hipercze"/>
            <w:rFonts w:ascii="Bookman Old Style" w:hAnsi="Bookman Old Style" w:cstheme="majorHAnsi"/>
            <w:sz w:val="21"/>
            <w:szCs w:val="21"/>
          </w:rPr>
          <w:t>www.gmina-aleksandrowkujawski.pl</w:t>
        </w:r>
      </w:hyperlink>
      <w:r w:rsidR="00162172" w:rsidRPr="00866663">
        <w:rPr>
          <w:rFonts w:ascii="Bookman Old Style" w:hAnsi="Bookman Old Style" w:cstheme="majorHAnsi"/>
          <w:color w:val="auto"/>
          <w:sz w:val="21"/>
          <w:szCs w:val="21"/>
        </w:rPr>
        <w:t xml:space="preserve">. </w:t>
      </w:r>
      <w:r w:rsidRPr="00866663">
        <w:rPr>
          <w:rFonts w:ascii="Bookman Old Style" w:hAnsi="Bookman Old Style" w:cstheme="majorHAnsi"/>
          <w:color w:val="auto"/>
          <w:sz w:val="21"/>
          <w:szCs w:val="21"/>
        </w:rPr>
        <w:t xml:space="preserve">), wypełnić czytelnie, podpisać (formularz w imieniu dziecka podpisuje rodzic lub opiekun prawny) oraz dostarczyć osobiście lub za pomocą poczty tradycyjnej wraz z dokumentami potwierdzającymi spełnienie kryteriów oraz deklaracją uczestnictwa w projekcie objętym grantem i oświadczeniem uczestnika projektu objętego grantem do biura projektu w czasie trwania procesu rekrutacyjnego; </w:t>
      </w:r>
    </w:p>
    <w:p w14:paraId="0667E3E3" w14:textId="77777777" w:rsidR="006F6443" w:rsidRPr="00866663" w:rsidRDefault="006F6443" w:rsidP="007E5AAB">
      <w:pPr>
        <w:pStyle w:val="Default"/>
        <w:numPr>
          <w:ilvl w:val="0"/>
          <w:numId w:val="14"/>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złożone przez kandydatów dokumenty nie podlegają zwrotowi; </w:t>
      </w:r>
    </w:p>
    <w:p w14:paraId="5A9E35FC" w14:textId="77777777" w:rsidR="006F6443" w:rsidRPr="00866663" w:rsidRDefault="006F6443" w:rsidP="007E5AAB">
      <w:pPr>
        <w:pStyle w:val="Default"/>
        <w:numPr>
          <w:ilvl w:val="0"/>
          <w:numId w:val="14"/>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dokumenty niekompletne nie będą rozpatrywane. </w:t>
      </w:r>
      <w:r w:rsidR="00DA6342" w:rsidRPr="00866663">
        <w:rPr>
          <w:rFonts w:ascii="Bookman Old Style" w:hAnsi="Bookman Old Style" w:cstheme="majorHAnsi"/>
          <w:color w:val="auto"/>
          <w:sz w:val="21"/>
          <w:szCs w:val="21"/>
        </w:rPr>
        <w:t xml:space="preserve"> Dokumentacja po upływie 1 miesiąca od daty dostarczenia (jeśli </w:t>
      </w:r>
      <w:r w:rsidR="00305D21" w:rsidRPr="00866663">
        <w:rPr>
          <w:rFonts w:ascii="Bookman Old Style" w:hAnsi="Bookman Old Style" w:cstheme="majorHAnsi"/>
          <w:color w:val="auto"/>
          <w:sz w:val="21"/>
          <w:szCs w:val="21"/>
        </w:rPr>
        <w:t>nie pozostaną uzupełnione) zostaną trwale zniszczone.</w:t>
      </w:r>
    </w:p>
    <w:p w14:paraId="0289D912" w14:textId="77777777" w:rsidR="006F6443" w:rsidRPr="00866663" w:rsidRDefault="006F6443" w:rsidP="007E5AAB">
      <w:pPr>
        <w:pStyle w:val="Default"/>
        <w:numPr>
          <w:ilvl w:val="0"/>
          <w:numId w:val="8"/>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Złożenie dokumentów rekrutacyjnych nie jest równoznaczne z zakwalifikowaniem się do udziału w projekcie. </w:t>
      </w:r>
    </w:p>
    <w:p w14:paraId="7D5936D1" w14:textId="77777777" w:rsidR="006C08B4" w:rsidRPr="00866663" w:rsidRDefault="006C08B4" w:rsidP="007E5AAB">
      <w:pPr>
        <w:pStyle w:val="Default"/>
        <w:jc w:val="both"/>
        <w:rPr>
          <w:rFonts w:ascii="Bookman Old Style" w:hAnsi="Bookman Old Style" w:cstheme="majorHAnsi"/>
          <w:b/>
          <w:bCs/>
          <w:color w:val="auto"/>
          <w:sz w:val="21"/>
          <w:szCs w:val="21"/>
        </w:rPr>
      </w:pPr>
    </w:p>
    <w:p w14:paraId="6298E15E" w14:textId="77777777" w:rsidR="006F6443" w:rsidRPr="00866663" w:rsidRDefault="006F6443" w:rsidP="007E5AAB">
      <w:pPr>
        <w:pStyle w:val="Default"/>
        <w:jc w:val="both"/>
        <w:rPr>
          <w:rFonts w:ascii="Bookman Old Style" w:hAnsi="Bookman Old Style" w:cstheme="majorHAnsi"/>
          <w:color w:val="auto"/>
          <w:sz w:val="21"/>
          <w:szCs w:val="21"/>
        </w:rPr>
      </w:pPr>
      <w:r w:rsidRPr="00866663">
        <w:rPr>
          <w:rFonts w:ascii="Bookman Old Style" w:hAnsi="Bookman Old Style" w:cstheme="majorHAnsi"/>
          <w:b/>
          <w:bCs/>
          <w:color w:val="auto"/>
          <w:sz w:val="21"/>
          <w:szCs w:val="21"/>
        </w:rPr>
        <w:t xml:space="preserve">§ 4 </w:t>
      </w:r>
    </w:p>
    <w:p w14:paraId="1E0AC438" w14:textId="77777777" w:rsidR="006F6443" w:rsidRPr="00866663" w:rsidRDefault="006F6443" w:rsidP="007E5AAB">
      <w:pPr>
        <w:pStyle w:val="Default"/>
        <w:jc w:val="both"/>
        <w:rPr>
          <w:rFonts w:ascii="Bookman Old Style" w:hAnsi="Bookman Old Style" w:cstheme="majorHAnsi"/>
          <w:color w:val="auto"/>
          <w:sz w:val="21"/>
          <w:szCs w:val="21"/>
        </w:rPr>
      </w:pPr>
      <w:r w:rsidRPr="00866663">
        <w:rPr>
          <w:rFonts w:ascii="Bookman Old Style" w:hAnsi="Bookman Old Style" w:cstheme="majorHAnsi"/>
          <w:b/>
          <w:bCs/>
          <w:color w:val="auto"/>
          <w:sz w:val="21"/>
          <w:szCs w:val="21"/>
        </w:rPr>
        <w:t xml:space="preserve">POSTANOWIENIA KOŃCOWE </w:t>
      </w:r>
    </w:p>
    <w:p w14:paraId="1E164F7E" w14:textId="77777777" w:rsidR="006F6443" w:rsidRPr="00866663" w:rsidRDefault="006F6443" w:rsidP="007E5AAB">
      <w:pPr>
        <w:pStyle w:val="Default"/>
        <w:numPr>
          <w:ilvl w:val="0"/>
          <w:numId w:val="16"/>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Uczestnik projektu jest zobowiązany do stosowania się do niniejszego regulaminu. </w:t>
      </w:r>
    </w:p>
    <w:p w14:paraId="58F4629F" w14:textId="77777777" w:rsidR="006F6443" w:rsidRPr="00866663" w:rsidRDefault="006F6443" w:rsidP="007E5AAB">
      <w:pPr>
        <w:pStyle w:val="Default"/>
        <w:numPr>
          <w:ilvl w:val="0"/>
          <w:numId w:val="16"/>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Regulamin obowiązuje przez cały okres realizacji projektu. </w:t>
      </w:r>
    </w:p>
    <w:p w14:paraId="32786366" w14:textId="2D0B9A6B" w:rsidR="006F6443" w:rsidRPr="00866663" w:rsidRDefault="006F6443" w:rsidP="007E5AAB">
      <w:pPr>
        <w:pStyle w:val="Default"/>
        <w:numPr>
          <w:ilvl w:val="0"/>
          <w:numId w:val="16"/>
        </w:numPr>
        <w:jc w:val="both"/>
        <w:rPr>
          <w:rFonts w:ascii="Bookman Old Style" w:hAnsi="Bookman Old Style" w:cstheme="majorHAnsi"/>
          <w:color w:val="auto"/>
          <w:sz w:val="21"/>
          <w:szCs w:val="21"/>
        </w:rPr>
      </w:pPr>
      <w:r w:rsidRPr="00866663">
        <w:rPr>
          <w:rFonts w:ascii="Bookman Old Style" w:hAnsi="Bookman Old Style" w:cstheme="majorHAnsi"/>
          <w:color w:val="auto"/>
          <w:sz w:val="21"/>
          <w:szCs w:val="21"/>
        </w:rPr>
        <w:t xml:space="preserve">Niniejszy regulamin wchodzi w życie z dniem </w:t>
      </w:r>
      <w:r w:rsidR="00162172" w:rsidRPr="00866663">
        <w:rPr>
          <w:rFonts w:ascii="Bookman Old Style" w:hAnsi="Bookman Old Style" w:cstheme="majorHAnsi"/>
          <w:color w:val="auto"/>
          <w:sz w:val="21"/>
          <w:szCs w:val="21"/>
        </w:rPr>
        <w:t>01-03-2021</w:t>
      </w:r>
      <w:r w:rsidRPr="00866663">
        <w:rPr>
          <w:rFonts w:ascii="Bookman Old Style" w:hAnsi="Bookman Old Style" w:cstheme="majorHAnsi"/>
          <w:color w:val="auto"/>
          <w:sz w:val="21"/>
          <w:szCs w:val="21"/>
        </w:rPr>
        <w:t xml:space="preserve"> roku. </w:t>
      </w:r>
    </w:p>
    <w:p w14:paraId="4F8A20A3" w14:textId="77777777" w:rsidR="00B95051" w:rsidRPr="00866663" w:rsidRDefault="00B95051" w:rsidP="007E5AAB">
      <w:pPr>
        <w:spacing w:after="0" w:line="240" w:lineRule="auto"/>
        <w:jc w:val="both"/>
        <w:rPr>
          <w:rFonts w:ascii="Bookman Old Style" w:hAnsi="Bookman Old Style" w:cstheme="majorHAnsi"/>
          <w:sz w:val="21"/>
          <w:szCs w:val="21"/>
        </w:rPr>
      </w:pPr>
    </w:p>
    <w:p w14:paraId="0112EC3A" w14:textId="77777777" w:rsidR="0045096A" w:rsidRPr="00866663" w:rsidRDefault="0045096A" w:rsidP="007E5AAB">
      <w:pPr>
        <w:spacing w:after="0" w:line="240" w:lineRule="auto"/>
        <w:jc w:val="both"/>
        <w:rPr>
          <w:rFonts w:ascii="Bookman Old Style" w:hAnsi="Bookman Old Style" w:cstheme="majorHAnsi"/>
          <w:sz w:val="21"/>
          <w:szCs w:val="21"/>
        </w:rPr>
      </w:pPr>
    </w:p>
    <w:p w14:paraId="4DFD2CD5" w14:textId="77777777" w:rsidR="0045096A" w:rsidRPr="00866663" w:rsidRDefault="0045096A" w:rsidP="007E5AAB">
      <w:pPr>
        <w:spacing w:after="0" w:line="240" w:lineRule="auto"/>
        <w:jc w:val="right"/>
        <w:rPr>
          <w:rFonts w:ascii="Bookman Old Style" w:hAnsi="Bookman Old Style" w:cstheme="majorHAnsi"/>
          <w:sz w:val="21"/>
          <w:szCs w:val="21"/>
        </w:rPr>
      </w:pPr>
      <w:r w:rsidRPr="00866663">
        <w:rPr>
          <w:rFonts w:ascii="Bookman Old Style" w:hAnsi="Bookman Old Style" w:cstheme="majorHAnsi"/>
          <w:sz w:val="21"/>
          <w:szCs w:val="21"/>
        </w:rPr>
        <w:t>Wójt Gminy Aleksandrów Kujawski</w:t>
      </w:r>
    </w:p>
    <w:p w14:paraId="04ADD754" w14:textId="77777777" w:rsidR="0045096A" w:rsidRPr="00866663" w:rsidRDefault="009C53A1" w:rsidP="007E5AAB">
      <w:pPr>
        <w:spacing w:after="0" w:line="240" w:lineRule="auto"/>
        <w:jc w:val="right"/>
        <w:rPr>
          <w:rFonts w:ascii="Bookman Old Style" w:hAnsi="Bookman Old Style" w:cstheme="majorHAnsi"/>
          <w:sz w:val="21"/>
          <w:szCs w:val="21"/>
        </w:rPr>
      </w:pPr>
      <w:r w:rsidRPr="00866663">
        <w:rPr>
          <w:rFonts w:ascii="Bookman Old Style" w:hAnsi="Bookman Old Style" w:cstheme="majorHAnsi"/>
          <w:sz w:val="21"/>
          <w:szCs w:val="21"/>
        </w:rPr>
        <w:t>/</w:t>
      </w:r>
      <w:r w:rsidR="0045096A" w:rsidRPr="00866663">
        <w:rPr>
          <w:rFonts w:ascii="Bookman Old Style" w:hAnsi="Bookman Old Style" w:cstheme="majorHAnsi"/>
          <w:sz w:val="21"/>
          <w:szCs w:val="21"/>
        </w:rPr>
        <w:t>-</w:t>
      </w:r>
      <w:r w:rsidRPr="00866663">
        <w:rPr>
          <w:rFonts w:ascii="Bookman Old Style" w:hAnsi="Bookman Old Style" w:cstheme="majorHAnsi"/>
          <w:sz w:val="21"/>
          <w:szCs w:val="21"/>
        </w:rPr>
        <w:t xml:space="preserve">/ </w:t>
      </w:r>
      <w:r w:rsidR="0045096A" w:rsidRPr="00866663">
        <w:rPr>
          <w:rFonts w:ascii="Bookman Old Style" w:hAnsi="Bookman Old Style" w:cstheme="majorHAnsi"/>
          <w:sz w:val="21"/>
          <w:szCs w:val="21"/>
        </w:rPr>
        <w:t>Andrzej Olszewski</w:t>
      </w:r>
    </w:p>
    <w:sectPr w:rsidR="0045096A" w:rsidRPr="00866663" w:rsidSect="00664CFA">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4FAB8" w14:textId="77777777" w:rsidR="000B3E9E" w:rsidRDefault="000B3E9E" w:rsidP="006F6443">
      <w:pPr>
        <w:spacing w:after="0" w:line="240" w:lineRule="auto"/>
      </w:pPr>
      <w:r>
        <w:separator/>
      </w:r>
    </w:p>
  </w:endnote>
  <w:endnote w:type="continuationSeparator" w:id="0">
    <w:p w14:paraId="47915638" w14:textId="77777777" w:rsidR="000B3E9E" w:rsidRDefault="000B3E9E" w:rsidP="006F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12D91" w14:textId="77777777" w:rsidR="000B3E9E" w:rsidRDefault="000B3E9E" w:rsidP="006F6443">
      <w:pPr>
        <w:spacing w:after="0" w:line="240" w:lineRule="auto"/>
      </w:pPr>
      <w:r>
        <w:separator/>
      </w:r>
    </w:p>
  </w:footnote>
  <w:footnote w:type="continuationSeparator" w:id="0">
    <w:p w14:paraId="63842F35" w14:textId="77777777" w:rsidR="000B3E9E" w:rsidRDefault="000B3E9E" w:rsidP="006F6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4C4ED" w14:textId="77777777" w:rsidR="004B55A1" w:rsidRPr="004B55A1" w:rsidRDefault="004B55A1" w:rsidP="004B55A1">
    <w:pPr>
      <w:rPr>
        <w:rFonts w:ascii="Bookman Old Style" w:eastAsia="Calibri" w:hAnsi="Bookman Old Style" w:cs="Calibri"/>
        <w:sz w:val="24"/>
        <w:lang w:eastAsia="pl-PL"/>
      </w:rPr>
    </w:pPr>
    <w:r w:rsidRPr="004B55A1">
      <w:rPr>
        <w:rFonts w:ascii="Bookman Old Style" w:hAnsi="Bookman Old Style"/>
        <w:noProof/>
        <w:lang w:eastAsia="pl-PL"/>
      </w:rPr>
      <w:drawing>
        <wp:inline distT="0" distB="0" distL="0" distR="0" wp14:anchorId="02B195D7" wp14:editId="71CE187E">
          <wp:extent cx="5759450" cy="6724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672465"/>
                  </a:xfrm>
                  <a:prstGeom prst="rect">
                    <a:avLst/>
                  </a:prstGeom>
                  <a:noFill/>
                  <a:ln>
                    <a:noFill/>
                  </a:ln>
                </pic:spPr>
              </pic:pic>
            </a:graphicData>
          </a:graphic>
        </wp:inline>
      </w:drawing>
    </w:r>
  </w:p>
  <w:p w14:paraId="05D3874D" w14:textId="77777777" w:rsidR="004B55A1" w:rsidRPr="004B55A1" w:rsidRDefault="004B55A1" w:rsidP="004B55A1">
    <w:pPr>
      <w:spacing w:after="0" w:line="240" w:lineRule="auto"/>
      <w:jc w:val="center"/>
      <w:rPr>
        <w:rFonts w:ascii="Bookman Old Style" w:eastAsia="Calibri" w:hAnsi="Bookman Old Style" w:cs="Calibri"/>
        <w:sz w:val="16"/>
        <w:szCs w:val="16"/>
        <w:lang w:eastAsia="pl-PL"/>
      </w:rPr>
    </w:pPr>
    <w:r w:rsidRPr="004B55A1">
      <w:rPr>
        <w:rFonts w:ascii="Bookman Old Style" w:eastAsia="Calibri" w:hAnsi="Bookman Old Style" w:cs="Calibri"/>
        <w:sz w:val="16"/>
        <w:szCs w:val="16"/>
        <w:lang w:eastAsia="pl-PL"/>
      </w:rPr>
      <w:t>Projekt jest współfinansowany ze środków ze środków EUROPEJSKIEGO FUNDUSZU SPOŁECZNEGO</w:t>
    </w:r>
  </w:p>
  <w:p w14:paraId="1EFA483A" w14:textId="77777777" w:rsidR="004B55A1" w:rsidRPr="004B55A1" w:rsidRDefault="004B55A1" w:rsidP="004B55A1">
    <w:pPr>
      <w:spacing w:after="0" w:line="240" w:lineRule="auto"/>
      <w:jc w:val="center"/>
      <w:rPr>
        <w:rFonts w:ascii="Bookman Old Style" w:eastAsia="Calibri" w:hAnsi="Bookman Old Style" w:cs="Calibri"/>
        <w:sz w:val="16"/>
        <w:szCs w:val="16"/>
        <w:lang w:eastAsia="pl-PL"/>
      </w:rPr>
    </w:pPr>
    <w:r w:rsidRPr="004B55A1">
      <w:rPr>
        <w:rFonts w:ascii="Bookman Old Style" w:eastAsia="Calibri" w:hAnsi="Bookman Old Style" w:cs="Calibri"/>
        <w:sz w:val="16"/>
        <w:szCs w:val="16"/>
        <w:lang w:eastAsia="pl-PL"/>
      </w:rPr>
      <w:t>w ramach ROZWOJU LOKALNEGO KIEROWANEGO PRZEZ SPOŁECZNOŚĆ</w:t>
    </w:r>
  </w:p>
  <w:p w14:paraId="1F5D06F7" w14:textId="14696C26" w:rsidR="006F6443" w:rsidRPr="004B55A1" w:rsidRDefault="006F6443" w:rsidP="004B55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86943"/>
    <w:multiLevelType w:val="hybridMultilevel"/>
    <w:tmpl w:val="74B22F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71085A"/>
    <w:multiLevelType w:val="hybridMultilevel"/>
    <w:tmpl w:val="069617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99172E"/>
    <w:multiLevelType w:val="hybridMultilevel"/>
    <w:tmpl w:val="D3109AB4"/>
    <w:lvl w:ilvl="0" w:tplc="81C6EA2E">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8C726C"/>
    <w:multiLevelType w:val="hybridMultilevel"/>
    <w:tmpl w:val="4B72A5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545B3C"/>
    <w:multiLevelType w:val="hybridMultilevel"/>
    <w:tmpl w:val="7968EF2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C35E4F"/>
    <w:multiLevelType w:val="hybridMultilevel"/>
    <w:tmpl w:val="8CAE6A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1F00E4"/>
    <w:multiLevelType w:val="hybridMultilevel"/>
    <w:tmpl w:val="05920312"/>
    <w:lvl w:ilvl="0" w:tplc="94BA29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2F4A8B"/>
    <w:multiLevelType w:val="hybridMultilevel"/>
    <w:tmpl w:val="8F94B7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FF5369"/>
    <w:multiLevelType w:val="hybridMultilevel"/>
    <w:tmpl w:val="68C8203E"/>
    <w:lvl w:ilvl="0" w:tplc="F1A02D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3F34FA"/>
    <w:multiLevelType w:val="hybridMultilevel"/>
    <w:tmpl w:val="29E838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782245"/>
    <w:multiLevelType w:val="hybridMultilevel"/>
    <w:tmpl w:val="14464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D1001E"/>
    <w:multiLevelType w:val="hybridMultilevel"/>
    <w:tmpl w:val="78DAD4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5F1F25"/>
    <w:multiLevelType w:val="hybridMultilevel"/>
    <w:tmpl w:val="DF36C0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E244AC"/>
    <w:multiLevelType w:val="hybridMultilevel"/>
    <w:tmpl w:val="6BA2B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1C6973"/>
    <w:multiLevelType w:val="hybridMultilevel"/>
    <w:tmpl w:val="D368E178"/>
    <w:lvl w:ilvl="0" w:tplc="7354F32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374354E"/>
    <w:multiLevelType w:val="hybridMultilevel"/>
    <w:tmpl w:val="B066B9F8"/>
    <w:lvl w:ilvl="0" w:tplc="EDFEEDFE">
      <w:start w:val="1"/>
      <w:numFmt w:val="decimal"/>
      <w:lvlText w:val="%1)"/>
      <w:lvlJc w:val="left"/>
      <w:pPr>
        <w:ind w:left="1440" w:hanging="360"/>
      </w:pPr>
      <w:rPr>
        <w:rFonts w:ascii="Bookman Old Style" w:eastAsia="Calibri" w:hAnsi="Bookman Old Style"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67F32D2C"/>
    <w:multiLevelType w:val="hybridMultilevel"/>
    <w:tmpl w:val="6194F5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6E7E71"/>
    <w:multiLevelType w:val="hybridMultilevel"/>
    <w:tmpl w:val="AE486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2C31A0"/>
    <w:multiLevelType w:val="hybridMultilevel"/>
    <w:tmpl w:val="757EE196"/>
    <w:lvl w:ilvl="0" w:tplc="28245D1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8C27318"/>
    <w:multiLevelType w:val="hybridMultilevel"/>
    <w:tmpl w:val="57887B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E80A70"/>
    <w:multiLevelType w:val="hybridMultilevel"/>
    <w:tmpl w:val="184C6D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18136D"/>
    <w:multiLevelType w:val="hybridMultilevel"/>
    <w:tmpl w:val="FFC867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0"/>
  </w:num>
  <w:num w:numId="3">
    <w:abstractNumId w:val="17"/>
  </w:num>
  <w:num w:numId="4">
    <w:abstractNumId w:val="21"/>
  </w:num>
  <w:num w:numId="5">
    <w:abstractNumId w:val="9"/>
  </w:num>
  <w:num w:numId="6">
    <w:abstractNumId w:val="12"/>
  </w:num>
  <w:num w:numId="7">
    <w:abstractNumId w:val="16"/>
  </w:num>
  <w:num w:numId="8">
    <w:abstractNumId w:val="5"/>
  </w:num>
  <w:num w:numId="9">
    <w:abstractNumId w:val="0"/>
  </w:num>
  <w:num w:numId="10">
    <w:abstractNumId w:val="1"/>
  </w:num>
  <w:num w:numId="11">
    <w:abstractNumId w:val="7"/>
  </w:num>
  <w:num w:numId="12">
    <w:abstractNumId w:val="19"/>
  </w:num>
  <w:num w:numId="13">
    <w:abstractNumId w:val="4"/>
  </w:num>
  <w:num w:numId="14">
    <w:abstractNumId w:val="11"/>
  </w:num>
  <w:num w:numId="15">
    <w:abstractNumId w:val="20"/>
  </w:num>
  <w:num w:numId="16">
    <w:abstractNumId w:val="3"/>
  </w:num>
  <w:num w:numId="17">
    <w:abstractNumId w:val="14"/>
  </w:num>
  <w:num w:numId="18">
    <w:abstractNumId w:val="2"/>
  </w:num>
  <w:num w:numId="19">
    <w:abstractNumId w:val="15"/>
  </w:num>
  <w:num w:numId="20">
    <w:abstractNumId w:val="18"/>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43"/>
    <w:rsid w:val="0006021E"/>
    <w:rsid w:val="000B3E9E"/>
    <w:rsid w:val="0013225B"/>
    <w:rsid w:val="00162172"/>
    <w:rsid w:val="001C62B1"/>
    <w:rsid w:val="001D4E38"/>
    <w:rsid w:val="001F4B6D"/>
    <w:rsid w:val="002008A1"/>
    <w:rsid w:val="0021525C"/>
    <w:rsid w:val="002D4C68"/>
    <w:rsid w:val="00303E86"/>
    <w:rsid w:val="00305D21"/>
    <w:rsid w:val="00333972"/>
    <w:rsid w:val="00377A85"/>
    <w:rsid w:val="0045096A"/>
    <w:rsid w:val="004B55A1"/>
    <w:rsid w:val="00570736"/>
    <w:rsid w:val="005763B0"/>
    <w:rsid w:val="005C19CF"/>
    <w:rsid w:val="0063612C"/>
    <w:rsid w:val="00647AF2"/>
    <w:rsid w:val="00664CFA"/>
    <w:rsid w:val="006C08B4"/>
    <w:rsid w:val="006E0003"/>
    <w:rsid w:val="006F6443"/>
    <w:rsid w:val="00716B61"/>
    <w:rsid w:val="007518B7"/>
    <w:rsid w:val="007E5AAB"/>
    <w:rsid w:val="00833E2F"/>
    <w:rsid w:val="0084761C"/>
    <w:rsid w:val="00866663"/>
    <w:rsid w:val="00895497"/>
    <w:rsid w:val="008A4753"/>
    <w:rsid w:val="008E7340"/>
    <w:rsid w:val="008F201F"/>
    <w:rsid w:val="009C53A1"/>
    <w:rsid w:val="00A162D3"/>
    <w:rsid w:val="00A25A58"/>
    <w:rsid w:val="00A40478"/>
    <w:rsid w:val="00A47298"/>
    <w:rsid w:val="00A613DA"/>
    <w:rsid w:val="00AD4B3D"/>
    <w:rsid w:val="00AE75AE"/>
    <w:rsid w:val="00B95051"/>
    <w:rsid w:val="00C0128A"/>
    <w:rsid w:val="00C626C4"/>
    <w:rsid w:val="00C902C3"/>
    <w:rsid w:val="00CE57C8"/>
    <w:rsid w:val="00D14366"/>
    <w:rsid w:val="00D504B8"/>
    <w:rsid w:val="00D50A2C"/>
    <w:rsid w:val="00DA6342"/>
    <w:rsid w:val="00DC016F"/>
    <w:rsid w:val="00DC26BA"/>
    <w:rsid w:val="00E01338"/>
    <w:rsid w:val="00EB282E"/>
    <w:rsid w:val="00F83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EF42"/>
  <w15:chartTrackingRefBased/>
  <w15:docId w15:val="{EC1FCB4C-6AB4-4E09-BDAD-5C3DC51D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F644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6F64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6443"/>
  </w:style>
  <w:style w:type="paragraph" w:styleId="Stopka">
    <w:name w:val="footer"/>
    <w:basedOn w:val="Normalny"/>
    <w:link w:val="StopkaZnak"/>
    <w:uiPriority w:val="99"/>
    <w:unhideWhenUsed/>
    <w:rsid w:val="006F64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6443"/>
  </w:style>
  <w:style w:type="character" w:styleId="Hipercze">
    <w:name w:val="Hyperlink"/>
    <w:basedOn w:val="Domylnaczcionkaakapitu"/>
    <w:uiPriority w:val="99"/>
    <w:unhideWhenUsed/>
    <w:rsid w:val="005C19CF"/>
    <w:rPr>
      <w:color w:val="0563C1" w:themeColor="hyperlink"/>
      <w:u w:val="single"/>
    </w:rPr>
  </w:style>
  <w:style w:type="character" w:styleId="Nierozpoznanawzmianka">
    <w:name w:val="Unresolved Mention"/>
    <w:basedOn w:val="Domylnaczcionkaakapitu"/>
    <w:uiPriority w:val="99"/>
    <w:semiHidden/>
    <w:unhideWhenUsed/>
    <w:rsid w:val="005C19CF"/>
    <w:rPr>
      <w:color w:val="605E5C"/>
      <w:shd w:val="clear" w:color="auto" w:fill="E1DFDD"/>
    </w:rPr>
  </w:style>
  <w:style w:type="paragraph" w:styleId="Tekstdymka">
    <w:name w:val="Balloon Text"/>
    <w:basedOn w:val="Normalny"/>
    <w:link w:val="TekstdymkaZnak"/>
    <w:uiPriority w:val="99"/>
    <w:semiHidden/>
    <w:unhideWhenUsed/>
    <w:rsid w:val="006C08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08B4"/>
    <w:rPr>
      <w:rFonts w:ascii="Segoe UI" w:hAnsi="Segoe UI" w:cs="Segoe UI"/>
      <w:sz w:val="18"/>
      <w:szCs w:val="18"/>
    </w:rPr>
  </w:style>
  <w:style w:type="paragraph" w:styleId="Akapitzlist">
    <w:name w:val="List Paragraph"/>
    <w:basedOn w:val="Normalny"/>
    <w:uiPriority w:val="34"/>
    <w:qFormat/>
    <w:rsid w:val="00132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aleksandrowkujawski.pl" TargetMode="External"/><Relationship Id="rId3" Type="http://schemas.openxmlformats.org/officeDocument/2006/relationships/settings" Target="settings.xml"/><Relationship Id="rId7" Type="http://schemas.openxmlformats.org/officeDocument/2006/relationships/hyperlink" Target="http://www.gmina-aleksandrowkuja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1204</Words>
  <Characters>7228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MonikaRolirad</dc:creator>
  <cp:keywords/>
  <dc:description/>
  <cp:lastModifiedBy>MonikaRolirad</cp:lastModifiedBy>
  <cp:revision>3</cp:revision>
  <cp:lastPrinted>2021-02-23T10:54:00Z</cp:lastPrinted>
  <dcterms:created xsi:type="dcterms:W3CDTF">2019-06-18T10:41:00Z</dcterms:created>
  <dcterms:modified xsi:type="dcterms:W3CDTF">2021-02-23T10:54:00Z</dcterms:modified>
</cp:coreProperties>
</file>