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101B" w14:textId="19E68653" w:rsidR="001A6BFC" w:rsidRDefault="001A6BFC" w:rsidP="001A6BFC">
      <w:pPr>
        <w:jc w:val="right"/>
        <w:rPr>
          <w:sz w:val="20"/>
        </w:rPr>
      </w:pPr>
      <w:r w:rsidRPr="0022054B">
        <w:rPr>
          <w:sz w:val="20"/>
        </w:rPr>
        <w:t xml:space="preserve">Załącznik nr </w:t>
      </w:r>
      <w:r>
        <w:rPr>
          <w:sz w:val="20"/>
        </w:rPr>
        <w:t>2</w:t>
      </w:r>
      <w:r w:rsidRPr="0022054B">
        <w:rPr>
          <w:sz w:val="20"/>
        </w:rPr>
        <w:t xml:space="preserve"> do ogłoszenia </w:t>
      </w:r>
      <w:r>
        <w:rPr>
          <w:sz w:val="20"/>
        </w:rPr>
        <w:t>Wójta Gminy Aleksandrów Kujawski</w:t>
      </w:r>
      <w:r w:rsidRPr="0022054B">
        <w:rPr>
          <w:sz w:val="20"/>
        </w:rPr>
        <w:t xml:space="preserve"> </w:t>
      </w:r>
    </w:p>
    <w:p w14:paraId="1DB1A4B7" w14:textId="77777777" w:rsidR="001A6BFC" w:rsidRDefault="001A6BFC" w:rsidP="001A6BFC">
      <w:pPr>
        <w:jc w:val="right"/>
        <w:rPr>
          <w:sz w:val="20"/>
        </w:rPr>
      </w:pPr>
      <w:r w:rsidRPr="0022054B">
        <w:rPr>
          <w:sz w:val="20"/>
        </w:rPr>
        <w:t xml:space="preserve">o naborze Partnera/ów – </w:t>
      </w:r>
    </w:p>
    <w:p w14:paraId="4308D034" w14:textId="77777777" w:rsidR="001A6BFC" w:rsidRDefault="001A6BFC" w:rsidP="001A6BFC">
      <w:pPr>
        <w:jc w:val="right"/>
        <w:rPr>
          <w:sz w:val="20"/>
        </w:rPr>
      </w:pPr>
      <w:r w:rsidRPr="0022054B">
        <w:rPr>
          <w:sz w:val="20"/>
        </w:rPr>
        <w:t xml:space="preserve">projekt usługi indywidualnego </w:t>
      </w:r>
    </w:p>
    <w:p w14:paraId="7B6F9BB7" w14:textId="44283EEC" w:rsidR="001A6BFC" w:rsidRDefault="001A6BFC" w:rsidP="001A6BFC">
      <w:pPr>
        <w:spacing w:line="360" w:lineRule="auto"/>
        <w:jc w:val="right"/>
      </w:pPr>
      <w:r w:rsidRPr="0022054B">
        <w:rPr>
          <w:sz w:val="20"/>
        </w:rPr>
        <w:t>transportu door-to-door…”</w:t>
      </w:r>
    </w:p>
    <w:p w14:paraId="6EBCF102" w14:textId="77777777" w:rsidR="001A6BFC" w:rsidRDefault="001A6BFC" w:rsidP="00AF56C2">
      <w:pPr>
        <w:spacing w:line="360" w:lineRule="auto"/>
        <w:jc w:val="both"/>
      </w:pPr>
    </w:p>
    <w:p w14:paraId="03F86E48" w14:textId="03B5C115" w:rsidR="00AF56C2" w:rsidRPr="00AF56C2" w:rsidRDefault="00AF56C2" w:rsidP="00AF56C2">
      <w:pPr>
        <w:spacing w:line="360" w:lineRule="auto"/>
        <w:jc w:val="both"/>
      </w:pPr>
      <w:r w:rsidRPr="00AF56C2"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AF56C2">
        <w:rPr>
          <w:b/>
        </w:rPr>
        <w:t>RODO</w:t>
      </w:r>
      <w:r w:rsidRPr="00AF56C2">
        <w:t>)</w:t>
      </w:r>
    </w:p>
    <w:p w14:paraId="6CAB677E" w14:textId="77777777" w:rsidR="00AF56C2" w:rsidRPr="00AF56C2" w:rsidRDefault="00AF56C2" w:rsidP="00AF56C2">
      <w:pPr>
        <w:spacing w:line="360" w:lineRule="auto"/>
        <w:rPr>
          <w:sz w:val="20"/>
          <w:szCs w:val="20"/>
        </w:rPr>
      </w:pPr>
    </w:p>
    <w:p w14:paraId="06AE347A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Administrator Danych Osobowych</w:t>
      </w:r>
    </w:p>
    <w:p w14:paraId="3412B74C" w14:textId="4D0EB992" w:rsidR="00D81C29" w:rsidRDefault="00AF56C2" w:rsidP="00D81C29">
      <w:pPr>
        <w:widowControl/>
        <w:suppressAutoHyphens w:val="0"/>
        <w:spacing w:after="120" w:line="360" w:lineRule="auto"/>
        <w:jc w:val="both"/>
      </w:pPr>
      <w:r w:rsidRPr="00AF56C2">
        <w:t xml:space="preserve">Administratorem Pani/Pana danych osobowych jest </w:t>
      </w:r>
      <w:r w:rsidR="001A6BFC">
        <w:t>Wójt Gminy Aleksandrów Kujawski</w:t>
      </w:r>
      <w:r w:rsidRPr="00AF56C2">
        <w:t xml:space="preserve">. Może Pani/Pan uzyskać informacje o przetwarzaniu Pani/Pana danych </w:t>
      </w:r>
      <w:r w:rsidR="00D67107" w:rsidRPr="00D67107">
        <w:t xml:space="preserve">osobowych w Urzędzie </w:t>
      </w:r>
      <w:r w:rsidR="001A6BFC">
        <w:t>Gminy</w:t>
      </w:r>
      <w:r w:rsidR="00D81C29" w:rsidRPr="00D81C29">
        <w:t xml:space="preserve"> Aleksandrów Kujawski, ul. Słowackiego 12, 87-700 Aleksandrów Kujawski.</w:t>
      </w:r>
    </w:p>
    <w:p w14:paraId="38184CEB" w14:textId="1DF0A5BB" w:rsidR="00AF56C2" w:rsidRPr="00AF56C2" w:rsidRDefault="00AF56C2" w:rsidP="00D81C29">
      <w:pPr>
        <w:widowControl/>
        <w:suppressAutoHyphens w:val="0"/>
        <w:spacing w:after="120" w:line="360" w:lineRule="auto"/>
        <w:jc w:val="both"/>
        <w:rPr>
          <w:b/>
        </w:rPr>
      </w:pPr>
      <w:r w:rsidRPr="00AF56C2">
        <w:rPr>
          <w:b/>
        </w:rPr>
        <w:t>Inspektor Ochrony Danych</w:t>
      </w:r>
    </w:p>
    <w:p w14:paraId="6EA971B8" w14:textId="77777777" w:rsidR="003C62A5" w:rsidRDefault="003C62A5" w:rsidP="003C62A5">
      <w:pPr>
        <w:widowControl/>
        <w:suppressAutoHyphens w:val="0"/>
        <w:spacing w:after="120" w:line="360" w:lineRule="auto"/>
        <w:jc w:val="both"/>
      </w:pPr>
      <w:r>
        <w:t>G</w:t>
      </w:r>
      <w:r w:rsidRPr="003C62A5">
        <w:t>mina Aleksandrów Kujawski informuje, że jest administratorem Państwa danych osobowych w siedzibie Urzędu ul. Słowackiego 12, 87-700 Aleksandrów Kujawski. Inspektorem danych osobowych jest Marcin Brzdęk. Kontakt mail: marcin.brzdek@gmina-aleksandrowkujawski.pl</w:t>
      </w:r>
      <w:r w:rsidRPr="003C62A5">
        <w:t xml:space="preserve"> </w:t>
      </w:r>
    </w:p>
    <w:p w14:paraId="4A66A323" w14:textId="0758A473" w:rsidR="00AF56C2" w:rsidRPr="00AF56C2" w:rsidRDefault="00AF56C2" w:rsidP="003C62A5">
      <w:pPr>
        <w:widowControl/>
        <w:suppressAutoHyphens w:val="0"/>
        <w:spacing w:after="120" w:line="360" w:lineRule="auto"/>
        <w:jc w:val="both"/>
        <w:rPr>
          <w:b/>
        </w:rPr>
      </w:pPr>
      <w:r w:rsidRPr="00AF56C2">
        <w:rPr>
          <w:b/>
        </w:rPr>
        <w:t>W jaki celu i na jakiej podstawie przetwarzamy Państwa dane osobowe</w:t>
      </w:r>
    </w:p>
    <w:p w14:paraId="5E8D5A0B" w14:textId="77777777" w:rsidR="00AF56C2" w:rsidRPr="00AF56C2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t xml:space="preserve">Administrator przetwarza Pani/Pana dane osobowe podstawie art. 6 ust. 1 lit. </w:t>
      </w:r>
      <w:r w:rsidRPr="00D67107">
        <w:t>e)</w:t>
      </w:r>
      <w:r w:rsidRPr="00AF56C2">
        <w:t xml:space="preserve"> RODO </w:t>
      </w:r>
      <w:r w:rsidRPr="00755907">
        <w:rPr>
          <w:b/>
        </w:rPr>
        <w:t>w celu wspólnego przygotowania i realizacji projektu w ramach konkursu grantowego ogłoszonego przez Państwowy Fundusz Rehabilitacji Osób Niepełnosprawnych pn. „Usługi indywidualnego transportu door-to-door oraz poprawa dostępności architektonicznej wielorodzinnych budynków mieszkalnych”, Działanie 2.8 PO WER.</w:t>
      </w:r>
    </w:p>
    <w:p w14:paraId="6FC43A26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Czy podanie przez Państwa danych osobowych jest obowiązkiem i jakie są konsekwencje ich niepodania</w:t>
      </w:r>
    </w:p>
    <w:p w14:paraId="55F7C20F" w14:textId="77777777" w:rsidR="00B5775A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t xml:space="preserve">Podanie przez Panią/Pana danych osobowych </w:t>
      </w:r>
      <w:r w:rsidRPr="00D67107">
        <w:t xml:space="preserve">jest </w:t>
      </w:r>
      <w:r w:rsidR="00B5775A">
        <w:t xml:space="preserve">warunkiem uczestnictwa w otwartym konkursie ofert na </w:t>
      </w:r>
      <w:r w:rsidR="00B5775A" w:rsidRPr="00B5775A">
        <w:t xml:space="preserve">Partnera/Partnerów do wspólnego przygotowania i realizacji projektu w ramach konkursu grantowego ogłoszonego przez Państwowy Fundusz Rehabilitacji Osób Niepełnosprawnych pn. </w:t>
      </w:r>
      <w:r w:rsidR="00B5775A" w:rsidRPr="00B5775A">
        <w:lastRenderedPageBreak/>
        <w:t>„Usługi indywidualnego transportu door-to-door oraz poprawa dostępności architektonicznej wielorodzinnych budynków mieszkalnych”, Działanie 2.8 PO WER</w:t>
      </w:r>
      <w:r w:rsidRPr="00D67107">
        <w:t xml:space="preserve">. </w:t>
      </w:r>
    </w:p>
    <w:p w14:paraId="1CDC95D7" w14:textId="77777777" w:rsidR="00AF56C2" w:rsidRDefault="00AF56C2" w:rsidP="00AF56C2">
      <w:pPr>
        <w:widowControl/>
        <w:suppressAutoHyphens w:val="0"/>
        <w:spacing w:after="120" w:line="360" w:lineRule="auto"/>
        <w:jc w:val="both"/>
        <w:rPr>
          <w:i/>
        </w:rPr>
      </w:pPr>
      <w:r w:rsidRPr="00D67107">
        <w:t>Jeżeli nie poda Pani/Pan danych nie będziemy mogli rozpatrzyć Państwa oferty.</w:t>
      </w:r>
      <w:r w:rsidRPr="00AF56C2">
        <w:rPr>
          <w:i/>
        </w:rPr>
        <w:t>.</w:t>
      </w:r>
    </w:p>
    <w:p w14:paraId="5351E442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Komu możemy przekazać Państwa dane osobowe</w:t>
      </w:r>
    </w:p>
    <w:p w14:paraId="07AE92F1" w14:textId="77777777" w:rsidR="00AF19BC" w:rsidRDefault="00AF56C2" w:rsidP="00AF19BC">
      <w:pPr>
        <w:widowControl/>
        <w:suppressAutoHyphens w:val="0"/>
        <w:spacing w:line="360" w:lineRule="auto"/>
        <w:jc w:val="both"/>
      </w:pPr>
      <w:r w:rsidRPr="00AF56C2">
        <w:t>Pani/Pana dane są udostępniane podmiotom upoważnionym na podstawie przepisu prawa lub takim, z którymi Administ</w:t>
      </w:r>
      <w:r w:rsidR="00AF19BC">
        <w:t>rator zawarł umowę, w tym m.in.:</w:t>
      </w:r>
    </w:p>
    <w:p w14:paraId="159B8B56" w14:textId="4446734F" w:rsidR="00AF56C2" w:rsidRDefault="00755907" w:rsidP="00AF19BC">
      <w:pPr>
        <w:widowControl/>
        <w:numPr>
          <w:ilvl w:val="0"/>
          <w:numId w:val="7"/>
        </w:numPr>
        <w:suppressAutoHyphens w:val="0"/>
        <w:spacing w:line="360" w:lineRule="auto"/>
        <w:jc w:val="both"/>
      </w:pPr>
      <w:r>
        <w:t>Państwowemu</w:t>
      </w:r>
      <w:r w:rsidR="00AF19BC" w:rsidRPr="00AF19BC">
        <w:t xml:space="preserve"> Fundusz</w:t>
      </w:r>
      <w:r>
        <w:t>owi</w:t>
      </w:r>
      <w:r w:rsidR="00AF19BC" w:rsidRPr="00AF19BC">
        <w:t xml:space="preserve"> Rehabilitacji Osób</w:t>
      </w:r>
      <w:r w:rsidR="00AF19BC">
        <w:t xml:space="preserve"> Niepełnosprawnych z siedzibą przy </w:t>
      </w:r>
      <w:r w:rsidR="00AF19BC" w:rsidRPr="00AF19BC">
        <w:t>al. Jana Pawła II 13, 00-828</w:t>
      </w:r>
      <w:r w:rsidR="00AF19BC">
        <w:t xml:space="preserve"> Warszawa</w:t>
      </w:r>
      <w:r w:rsidR="00AF56C2" w:rsidRPr="00D67107">
        <w:t>.</w:t>
      </w:r>
    </w:p>
    <w:p w14:paraId="0B3D0FBA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Jak długo będą przechowywane Państwa dane osobowe</w:t>
      </w:r>
    </w:p>
    <w:p w14:paraId="40910FDD" w14:textId="337A7FB2" w:rsidR="00AF56C2" w:rsidRPr="00AF56C2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t>Pani/Pana dane osobowe są przechowywane jedynie w okresie niezbędnym do spełnienia celu, dla którego zostały zebrane lub w okresie wskazanym przepisami prawa. Po spełnieniu celu dla którego dane zostały zebrane, dane będą przechowywane jedynie w</w:t>
      </w:r>
      <w:r w:rsidR="00D67107" w:rsidRPr="00D67107">
        <w:t xml:space="preserve"> celach archiwalnych, zgodnie z </w:t>
      </w:r>
      <w:r w:rsidRPr="00AF56C2">
        <w:t xml:space="preserve">obowiązującymi przepisami. </w:t>
      </w:r>
      <w:r w:rsidRPr="00D67107">
        <w:t xml:space="preserve">Okres przechowywania w Urzędzie </w:t>
      </w:r>
      <w:r w:rsidR="00896714">
        <w:t>Gminy</w:t>
      </w:r>
      <w:r w:rsidRPr="00D67107">
        <w:t xml:space="preserve"> danych osobowych wynika z Rozporządzenia Prezesa Rady Ministrów w sprawie instrukcji kancelaryjnej, jednolitych rzeczowych wykazów akt oraz instrukcji w sprawie organizacji i zakresu działania archiwów zakładowych. Dokumentacja przechowywana jest w archiwum zakładowym przez 5 lat, następnie podlega ekspertyzie, którą przeprowadzają właściwe archiwa państwowe dla ewentualnego dokonania zmiany kwalifikacji archiwalnej tej doku</w:t>
      </w:r>
      <w:r w:rsidR="00D67107" w:rsidRPr="00D67107">
        <w:t>mentacji. W </w:t>
      </w:r>
      <w:r w:rsidRPr="00D67107">
        <w:t>przypadku przeprowadzenia kontroli realizacji zadania dokumentacja zaliczana jest do dokumentacji mającej trwałą wartość historyczną, przewidzianą do przekazania do archiwum państwowego.</w:t>
      </w:r>
    </w:p>
    <w:p w14:paraId="181A5B18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Jakie są Państwa prawa związane z przetwarzaniem danych osobowych</w:t>
      </w:r>
    </w:p>
    <w:p w14:paraId="462557F9" w14:textId="77777777" w:rsidR="00AF56C2" w:rsidRPr="00AF56C2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t xml:space="preserve">W związku z przetwarzaniem Pani/Pana danych osobowych ma Pani/Pan prawo do żądania od administratora dostępu do nich, ich sprostowania, usunięcia lub ograniczenia przetwarzania </w:t>
      </w:r>
      <w:r w:rsidRPr="00D67107">
        <w:t>oraz</w:t>
      </w:r>
      <w:r w:rsidRPr="00AF56C2">
        <w:t xml:space="preserve"> wniesienia sprzeciwu. Pani/Pana prawa mogą zostać ograniczone zgodnie z przepisami RODO. Pani/Pana prawa na wniosek zrealizuje Administrator.</w:t>
      </w:r>
    </w:p>
    <w:p w14:paraId="21ACC466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Gdzie mogą Państwo wnieść skargę wobec przetwarzania Państwa danych</w:t>
      </w:r>
    </w:p>
    <w:p w14:paraId="7BF747D4" w14:textId="77777777" w:rsidR="00AF56C2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lastRenderedPageBreak/>
        <w:t>Jeżeli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41BBBD30" w14:textId="77777777" w:rsidR="00AF56C2" w:rsidRPr="00AF56C2" w:rsidRDefault="00AF56C2" w:rsidP="00AF56C2">
      <w:pPr>
        <w:widowControl/>
        <w:numPr>
          <w:ilvl w:val="0"/>
          <w:numId w:val="4"/>
        </w:numPr>
        <w:suppressAutoHyphens w:val="0"/>
        <w:spacing w:after="120" w:line="360" w:lineRule="auto"/>
        <w:ind w:left="0" w:firstLine="0"/>
        <w:jc w:val="both"/>
        <w:rPr>
          <w:b/>
        </w:rPr>
      </w:pPr>
      <w:r w:rsidRPr="00AF56C2">
        <w:rPr>
          <w:b/>
        </w:rPr>
        <w:t>Czy Państwa dane będą podlegały zautomatyzowanemu podejmowaniu decyzji</w:t>
      </w:r>
    </w:p>
    <w:p w14:paraId="5A55B360" w14:textId="77777777" w:rsidR="00AF56C2" w:rsidRPr="00AF56C2" w:rsidRDefault="00AF56C2" w:rsidP="00AF56C2">
      <w:pPr>
        <w:widowControl/>
        <w:suppressAutoHyphens w:val="0"/>
        <w:spacing w:after="120" w:line="360" w:lineRule="auto"/>
        <w:jc w:val="both"/>
      </w:pPr>
      <w:r w:rsidRPr="00AF56C2">
        <w:t>Pani/Pana dane osobowe nie będą przetwarzane w sposób zautomatyzowany i nie będą profilowane</w:t>
      </w:r>
      <w:r w:rsidR="00D67107" w:rsidRPr="00D67107">
        <w:t>,</w:t>
      </w:r>
      <w:r w:rsidRPr="00AF56C2">
        <w:t xml:space="preserve"> chyba że takie działanie jest dozwolone przepisami prawa, które przewidują właściwe środki ochrony praw i wolności osób, której dane dotyczą.</w:t>
      </w:r>
    </w:p>
    <w:p w14:paraId="24CF5B05" w14:textId="77777777" w:rsidR="00F773B1" w:rsidRPr="00D67107" w:rsidRDefault="00F773B1" w:rsidP="00AF56C2"/>
    <w:sectPr w:rsidR="00F773B1" w:rsidRPr="00D67107">
      <w:headerReference w:type="default" r:id="rId8"/>
      <w:footerReference w:type="default" r:id="rId9"/>
      <w:pgSz w:w="11906" w:h="17008"/>
      <w:pgMar w:top="2572" w:right="1134" w:bottom="776" w:left="1134" w:header="8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15B7" w14:textId="77777777" w:rsidR="00FF4167" w:rsidRDefault="00FF4167">
      <w:r>
        <w:separator/>
      </w:r>
    </w:p>
  </w:endnote>
  <w:endnote w:type="continuationSeparator" w:id="0">
    <w:p w14:paraId="4EE65CA2" w14:textId="77777777" w:rsidR="00FF4167" w:rsidRDefault="00F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748E" w14:textId="77777777" w:rsidR="00A70069" w:rsidRPr="00F8366D" w:rsidRDefault="00A70069" w:rsidP="00F8366D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27FB" w14:textId="77777777" w:rsidR="00FF4167" w:rsidRDefault="00FF4167">
      <w:r>
        <w:separator/>
      </w:r>
    </w:p>
  </w:footnote>
  <w:footnote w:type="continuationSeparator" w:id="0">
    <w:p w14:paraId="65F891D9" w14:textId="77777777" w:rsidR="00FF4167" w:rsidRDefault="00FF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3952" w14:textId="6C6E22FE" w:rsidR="001A6BFC" w:rsidRDefault="00896714">
    <w:pPr>
      <w:pStyle w:val="Nagwek"/>
    </w:pPr>
    <w:r>
      <w:rPr>
        <w:noProof/>
      </w:rPr>
      <w:drawing>
        <wp:inline distT="0" distB="0" distL="0" distR="0" wp14:anchorId="3A79CB78" wp14:editId="11B1C8B9">
          <wp:extent cx="6581775" cy="1381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B3CB6" w14:textId="37348AA2" w:rsidR="006B18A5" w:rsidRPr="0022054B" w:rsidRDefault="006B18A5" w:rsidP="0022054B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709"/>
      </w:pPr>
    </w:lvl>
    <w:lvl w:ilvl="1">
      <w:start w:val="1"/>
      <w:numFmt w:val="decimal"/>
      <w:pStyle w:val="Nagwek2"/>
      <w:lvlText w:val=" %1.%2."/>
      <w:lvlJc w:val="left"/>
      <w:pPr>
        <w:tabs>
          <w:tab w:val="num" w:pos="850"/>
        </w:tabs>
        <w:ind w:left="567" w:hanging="567"/>
      </w:p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 w15:restartNumberingAfterBreak="0">
    <w:nsid w:val="04810078"/>
    <w:multiLevelType w:val="hybridMultilevel"/>
    <w:tmpl w:val="4A62F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A11F9"/>
    <w:multiLevelType w:val="hybridMultilevel"/>
    <w:tmpl w:val="5072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E94"/>
    <w:multiLevelType w:val="multilevel"/>
    <w:tmpl w:val="1AC8C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1C35E0"/>
    <w:multiLevelType w:val="hybridMultilevel"/>
    <w:tmpl w:val="F01E747E"/>
    <w:lvl w:ilvl="0" w:tplc="31F87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237D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0"/>
    <w:rsid w:val="00021352"/>
    <w:rsid w:val="000245CA"/>
    <w:rsid w:val="00067791"/>
    <w:rsid w:val="00067A72"/>
    <w:rsid w:val="00090AF0"/>
    <w:rsid w:val="00093187"/>
    <w:rsid w:val="000A332D"/>
    <w:rsid w:val="000B13C5"/>
    <w:rsid w:val="000B24AE"/>
    <w:rsid w:val="00102F62"/>
    <w:rsid w:val="00117DFC"/>
    <w:rsid w:val="001311B7"/>
    <w:rsid w:val="001476D1"/>
    <w:rsid w:val="00173BA0"/>
    <w:rsid w:val="001A32BF"/>
    <w:rsid w:val="001A6BFC"/>
    <w:rsid w:val="001C09B4"/>
    <w:rsid w:val="001C130B"/>
    <w:rsid w:val="001F0788"/>
    <w:rsid w:val="00215265"/>
    <w:rsid w:val="0022054B"/>
    <w:rsid w:val="00230B86"/>
    <w:rsid w:val="002825BA"/>
    <w:rsid w:val="002A2A40"/>
    <w:rsid w:val="002B3E1B"/>
    <w:rsid w:val="002B4D7C"/>
    <w:rsid w:val="002C2D3F"/>
    <w:rsid w:val="003256F9"/>
    <w:rsid w:val="00350768"/>
    <w:rsid w:val="003529B1"/>
    <w:rsid w:val="003536EB"/>
    <w:rsid w:val="00365888"/>
    <w:rsid w:val="00395FA1"/>
    <w:rsid w:val="00397DFC"/>
    <w:rsid w:val="003A17D9"/>
    <w:rsid w:val="003B55FA"/>
    <w:rsid w:val="003C56EC"/>
    <w:rsid w:val="003C62A5"/>
    <w:rsid w:val="003F7254"/>
    <w:rsid w:val="00402E82"/>
    <w:rsid w:val="00407FBD"/>
    <w:rsid w:val="0046013A"/>
    <w:rsid w:val="004724F7"/>
    <w:rsid w:val="00486C1D"/>
    <w:rsid w:val="004B640C"/>
    <w:rsid w:val="004C2744"/>
    <w:rsid w:val="004C7C8D"/>
    <w:rsid w:val="004D0040"/>
    <w:rsid w:val="004D063E"/>
    <w:rsid w:val="005305C2"/>
    <w:rsid w:val="005338BC"/>
    <w:rsid w:val="00557D99"/>
    <w:rsid w:val="00561B01"/>
    <w:rsid w:val="00593B22"/>
    <w:rsid w:val="005A0816"/>
    <w:rsid w:val="005A2818"/>
    <w:rsid w:val="005B70C9"/>
    <w:rsid w:val="005E31E2"/>
    <w:rsid w:val="005E3F5D"/>
    <w:rsid w:val="005E686B"/>
    <w:rsid w:val="005E7547"/>
    <w:rsid w:val="0060186D"/>
    <w:rsid w:val="006064AD"/>
    <w:rsid w:val="00606DC5"/>
    <w:rsid w:val="00613008"/>
    <w:rsid w:val="00630628"/>
    <w:rsid w:val="0063239E"/>
    <w:rsid w:val="006469E7"/>
    <w:rsid w:val="00646D3C"/>
    <w:rsid w:val="006B18A5"/>
    <w:rsid w:val="006E786B"/>
    <w:rsid w:val="006F29AA"/>
    <w:rsid w:val="006F5AB3"/>
    <w:rsid w:val="00710A27"/>
    <w:rsid w:val="007122C9"/>
    <w:rsid w:val="007147B9"/>
    <w:rsid w:val="007251BF"/>
    <w:rsid w:val="007275C1"/>
    <w:rsid w:val="00735738"/>
    <w:rsid w:val="00755907"/>
    <w:rsid w:val="00755F10"/>
    <w:rsid w:val="007C0C9E"/>
    <w:rsid w:val="007D28E2"/>
    <w:rsid w:val="007D4397"/>
    <w:rsid w:val="007E732C"/>
    <w:rsid w:val="00817456"/>
    <w:rsid w:val="0082635E"/>
    <w:rsid w:val="00862719"/>
    <w:rsid w:val="00891B24"/>
    <w:rsid w:val="00893DCE"/>
    <w:rsid w:val="00896714"/>
    <w:rsid w:val="008B60EA"/>
    <w:rsid w:val="008B612D"/>
    <w:rsid w:val="008D2190"/>
    <w:rsid w:val="00906619"/>
    <w:rsid w:val="00906D36"/>
    <w:rsid w:val="00911505"/>
    <w:rsid w:val="009148D1"/>
    <w:rsid w:val="00935E26"/>
    <w:rsid w:val="00974527"/>
    <w:rsid w:val="009765AB"/>
    <w:rsid w:val="009B5EAA"/>
    <w:rsid w:val="009F3B6C"/>
    <w:rsid w:val="00A05448"/>
    <w:rsid w:val="00A25446"/>
    <w:rsid w:val="00A32448"/>
    <w:rsid w:val="00A36F2A"/>
    <w:rsid w:val="00A52978"/>
    <w:rsid w:val="00A70069"/>
    <w:rsid w:val="00A7679C"/>
    <w:rsid w:val="00AB0BE8"/>
    <w:rsid w:val="00AB6CCF"/>
    <w:rsid w:val="00AC6564"/>
    <w:rsid w:val="00AC6EC2"/>
    <w:rsid w:val="00AE4D9B"/>
    <w:rsid w:val="00AF19BC"/>
    <w:rsid w:val="00AF56C2"/>
    <w:rsid w:val="00B15A19"/>
    <w:rsid w:val="00B17D2C"/>
    <w:rsid w:val="00B5775A"/>
    <w:rsid w:val="00B62F56"/>
    <w:rsid w:val="00B7166E"/>
    <w:rsid w:val="00B91031"/>
    <w:rsid w:val="00B940DD"/>
    <w:rsid w:val="00BA29E5"/>
    <w:rsid w:val="00BB712B"/>
    <w:rsid w:val="00BF1697"/>
    <w:rsid w:val="00C05AE6"/>
    <w:rsid w:val="00C21D66"/>
    <w:rsid w:val="00C47C93"/>
    <w:rsid w:val="00C60376"/>
    <w:rsid w:val="00C60CD1"/>
    <w:rsid w:val="00C7143F"/>
    <w:rsid w:val="00C862E5"/>
    <w:rsid w:val="00C96DDF"/>
    <w:rsid w:val="00CB632B"/>
    <w:rsid w:val="00CB7BDF"/>
    <w:rsid w:val="00CE14DC"/>
    <w:rsid w:val="00CE2CBF"/>
    <w:rsid w:val="00D108B6"/>
    <w:rsid w:val="00D26ADA"/>
    <w:rsid w:val="00D36914"/>
    <w:rsid w:val="00D55828"/>
    <w:rsid w:val="00D67107"/>
    <w:rsid w:val="00D755C3"/>
    <w:rsid w:val="00D81C29"/>
    <w:rsid w:val="00DB23C2"/>
    <w:rsid w:val="00DD4B6B"/>
    <w:rsid w:val="00DE1FF4"/>
    <w:rsid w:val="00E070ED"/>
    <w:rsid w:val="00E3112F"/>
    <w:rsid w:val="00E44AF1"/>
    <w:rsid w:val="00E65C8E"/>
    <w:rsid w:val="00E74E3B"/>
    <w:rsid w:val="00E90641"/>
    <w:rsid w:val="00E94C65"/>
    <w:rsid w:val="00EA6F0B"/>
    <w:rsid w:val="00EC71DC"/>
    <w:rsid w:val="00F0735D"/>
    <w:rsid w:val="00F41037"/>
    <w:rsid w:val="00F773B1"/>
    <w:rsid w:val="00F8366D"/>
    <w:rsid w:val="00FC7A47"/>
    <w:rsid w:val="00FF3D8A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BA248"/>
  <w15:docId w15:val="{B2EA8AAD-3A1B-4080-8122-7AF37B0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gwek10">
    <w:name w:val="Nagłówek1"/>
    <w:basedOn w:val="Normalny"/>
    <w:next w:val="Tekstpodstawowy"/>
    <w:pPr>
      <w:keepNext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Nagwekspisutreci">
    <w:name w:val="TOC Heading"/>
    <w:basedOn w:val="Nagwek10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pPr>
      <w:tabs>
        <w:tab w:val="right" w:leader="dot" w:pos="9637"/>
      </w:tabs>
    </w:pPr>
  </w:style>
  <w:style w:type="paragraph" w:styleId="Spistreci2">
    <w:name w:val="toc 2"/>
    <w:basedOn w:val="Indeks"/>
    <w:pPr>
      <w:tabs>
        <w:tab w:val="right" w:leader="dot" w:pos="12184"/>
      </w:tabs>
      <w:ind w:left="283"/>
    </w:pPr>
  </w:style>
  <w:style w:type="paragraph" w:styleId="Spistreci3">
    <w:name w:val="toc 3"/>
    <w:basedOn w:val="Indeks"/>
    <w:pPr>
      <w:tabs>
        <w:tab w:val="right" w:leader="dot" w:pos="14731"/>
      </w:tabs>
      <w:ind w:left="566"/>
    </w:pPr>
  </w:style>
  <w:style w:type="paragraph" w:styleId="Spistreci4">
    <w:name w:val="toc 4"/>
    <w:basedOn w:val="Indeks"/>
    <w:pPr>
      <w:tabs>
        <w:tab w:val="right" w:leader="dot" w:pos="17278"/>
      </w:tabs>
      <w:ind w:left="849"/>
    </w:pPr>
  </w:style>
  <w:style w:type="paragraph" w:styleId="Spistreci5">
    <w:name w:val="toc 5"/>
    <w:basedOn w:val="Indeks"/>
    <w:pPr>
      <w:tabs>
        <w:tab w:val="right" w:leader="dot" w:pos="19825"/>
      </w:tabs>
      <w:ind w:left="1132"/>
    </w:pPr>
  </w:style>
  <w:style w:type="paragraph" w:styleId="Spistreci6">
    <w:name w:val="toc 6"/>
    <w:basedOn w:val="Indeks"/>
    <w:pPr>
      <w:tabs>
        <w:tab w:val="right" w:leader="dot" w:pos="22372"/>
      </w:tabs>
      <w:ind w:left="1415"/>
    </w:pPr>
  </w:style>
  <w:style w:type="paragraph" w:styleId="Spistreci7">
    <w:name w:val="toc 7"/>
    <w:basedOn w:val="Indeks"/>
    <w:pPr>
      <w:tabs>
        <w:tab w:val="right" w:leader="dot" w:pos="24919"/>
      </w:tabs>
      <w:ind w:left="1698"/>
    </w:pPr>
  </w:style>
  <w:style w:type="paragraph" w:styleId="Spistreci8">
    <w:name w:val="toc 8"/>
    <w:basedOn w:val="Indeks"/>
    <w:pPr>
      <w:tabs>
        <w:tab w:val="right" w:leader="dot" w:pos="27466"/>
      </w:tabs>
      <w:ind w:left="1981"/>
    </w:pPr>
  </w:style>
  <w:style w:type="paragraph" w:styleId="Spistreci9">
    <w:name w:val="toc 9"/>
    <w:basedOn w:val="Indeks"/>
    <w:pPr>
      <w:tabs>
        <w:tab w:val="right" w:leader="dot" w:pos="30013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31680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11">
    <w:name w:val="Nagłówek 11"/>
    <w:next w:val="Normalny"/>
    <w:pPr>
      <w:keepNext/>
      <w:suppressAutoHyphens/>
      <w:spacing w:before="240" w:after="60"/>
    </w:pPr>
    <w:rPr>
      <w:rFonts w:ascii="Arial" w:eastAsia="ヒラギノ角ゴ Pro W3" w:hAnsi="Arial"/>
      <w:b/>
      <w:color w:val="000000"/>
      <w:kern w:val="1"/>
      <w:sz w:val="32"/>
    </w:rPr>
  </w:style>
  <w:style w:type="paragraph" w:customStyle="1" w:styleId="Bezformatowania">
    <w:name w:val="Bez formatowania"/>
    <w:rPr>
      <w:rFonts w:ascii="Helvetica" w:eastAsia="ヒラギノ角ゴ Pro W3" w:hAnsi="Helvetica"/>
      <w:color w:val="000000"/>
      <w:kern w:val="1"/>
      <w:sz w:val="24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kern w:val="1"/>
      <w:sz w:val="24"/>
    </w:rPr>
  </w:style>
  <w:style w:type="table" w:styleId="Tabela-Siatka">
    <w:name w:val="Table Grid"/>
    <w:basedOn w:val="Standardowy"/>
    <w:uiPriority w:val="59"/>
    <w:rsid w:val="00D7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F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1FF4"/>
    <w:rPr>
      <w:rFonts w:ascii="Tahoma" w:eastAsia="Arial" w:hAnsi="Tahoma" w:cs="Tahoma"/>
      <w:kern w:val="1"/>
      <w:sz w:val="16"/>
      <w:szCs w:val="16"/>
    </w:rPr>
  </w:style>
  <w:style w:type="character" w:customStyle="1" w:styleId="NagwekZnak">
    <w:name w:val="Nagłówek Znak"/>
    <w:link w:val="Nagwek"/>
    <w:uiPriority w:val="99"/>
    <w:rsid w:val="001A6BFC"/>
    <w:rPr>
      <w:rFonts w:eastAsia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D087-EEB2-423A-9C10-60F2F500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Siwek</dc:creator>
  <cp:keywords/>
  <cp:lastModifiedBy>MonikaRolirad</cp:lastModifiedBy>
  <cp:revision>2</cp:revision>
  <cp:lastPrinted>2020-08-03T08:16:00Z</cp:lastPrinted>
  <dcterms:created xsi:type="dcterms:W3CDTF">2020-08-03T08:16:00Z</dcterms:created>
  <dcterms:modified xsi:type="dcterms:W3CDTF">2020-08-03T08:16:00Z</dcterms:modified>
</cp:coreProperties>
</file>