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0E0" w:rsidRDefault="000A1D3B">
      <w:pPr>
        <w:spacing w:after="286" w:line="259" w:lineRule="auto"/>
        <w:ind w:left="0" w:right="11" w:firstLine="0"/>
        <w:jc w:val="center"/>
      </w:pPr>
      <w:r>
        <w:rPr>
          <w:b/>
          <w:sz w:val="32"/>
        </w:rPr>
        <w:t>Instrukcja obsługi mapy interaktywnej</w:t>
      </w:r>
      <w:r>
        <w:rPr>
          <w:rFonts w:ascii="Times New Roman" w:eastAsia="Times New Roman" w:hAnsi="Times New Roman" w:cs="Times New Roman"/>
        </w:rPr>
        <w:t xml:space="preserve"> </w:t>
      </w:r>
    </w:p>
    <w:p w:rsidR="00D320E0" w:rsidRDefault="000A1D3B">
      <w:pPr>
        <w:spacing w:after="35" w:line="259" w:lineRule="auto"/>
        <w:ind w:left="-5"/>
        <w:rPr>
          <w:rFonts w:ascii="Times New Roman" w:eastAsia="Times New Roman" w:hAnsi="Times New Roman" w:cs="Times New Roman"/>
        </w:rPr>
      </w:pPr>
      <w:r>
        <w:t>Obsługa mapy jest niezwykle łatwa. Całość ekranu została podzielona na trzy panele:</w:t>
      </w:r>
      <w:r>
        <w:rPr>
          <w:rFonts w:ascii="Times New Roman" w:eastAsia="Times New Roman" w:hAnsi="Times New Roman" w:cs="Times New Roman"/>
        </w:rPr>
        <w:t xml:space="preserve"> </w:t>
      </w:r>
    </w:p>
    <w:p w:rsidR="007367B4" w:rsidRDefault="007367B4">
      <w:pPr>
        <w:spacing w:after="35" w:line="259" w:lineRule="auto"/>
        <w:ind w:left="-5"/>
        <w:rPr>
          <w:rFonts w:ascii="Times New Roman" w:eastAsia="Times New Roman" w:hAnsi="Times New Roman" w:cs="Times New Roman"/>
        </w:rPr>
      </w:pPr>
    </w:p>
    <w:p w:rsidR="007367B4" w:rsidRDefault="007367B4">
      <w:pPr>
        <w:spacing w:after="35" w:line="259" w:lineRule="auto"/>
        <w:ind w:left="-5"/>
        <w:rPr>
          <w:rFonts w:ascii="Times New Roman" w:eastAsia="Times New Roman" w:hAnsi="Times New Roman" w:cs="Times New Roman"/>
        </w:rPr>
      </w:pPr>
    </w:p>
    <w:p w:rsidR="007367B4" w:rsidRDefault="007367B4">
      <w:pPr>
        <w:spacing w:after="35" w:line="259" w:lineRule="auto"/>
        <w:ind w:left="-5"/>
        <w:rPr>
          <w:rFonts w:ascii="Times New Roman" w:eastAsia="Times New Roman" w:hAnsi="Times New Roman" w:cs="Times New Roman"/>
        </w:rPr>
      </w:pPr>
      <w:r>
        <w:rPr>
          <w:noProof/>
        </w:rPr>
        <mc:AlternateContent>
          <mc:Choice Requires="wps">
            <w:drawing>
              <wp:anchor distT="0" distB="0" distL="114300" distR="114300" simplePos="0" relativeHeight="251671552" behindDoc="0" locked="0" layoutInCell="1" allowOverlap="1" wp14:anchorId="21C7E43F" wp14:editId="0C8C18BC">
                <wp:simplePos x="0" y="0"/>
                <wp:positionH relativeFrom="column">
                  <wp:posOffset>2602230</wp:posOffset>
                </wp:positionH>
                <wp:positionV relativeFrom="paragraph">
                  <wp:posOffset>1294130</wp:posOffset>
                </wp:positionV>
                <wp:extent cx="247634" cy="189933"/>
                <wp:effectExtent l="0" t="0" r="0" b="0"/>
                <wp:wrapNone/>
                <wp:docPr id="93" name="Rectangle 93"/>
                <wp:cNvGraphicFramePr/>
                <a:graphic xmlns:a="http://schemas.openxmlformats.org/drawingml/2006/main">
                  <a:graphicData uri="http://schemas.microsoft.com/office/word/2010/wordprocessingShape">
                    <wps:wsp>
                      <wps:cNvSpPr/>
                      <wps:spPr>
                        <a:xfrm>
                          <a:off x="0" y="0"/>
                          <a:ext cx="247634" cy="189933"/>
                        </a:xfrm>
                        <a:prstGeom prst="rect">
                          <a:avLst/>
                        </a:prstGeom>
                        <a:ln>
                          <a:noFill/>
                        </a:ln>
                      </wps:spPr>
                      <wps:txbx>
                        <w:txbxContent>
                          <w:p w:rsidR="007367B4" w:rsidRDefault="007367B4" w:rsidP="007367B4">
                            <w:pPr>
                              <w:spacing w:after="160" w:line="259" w:lineRule="auto"/>
                              <w:ind w:left="0" w:firstLine="0"/>
                              <w:jc w:val="left"/>
                            </w:pPr>
                            <w:r>
                              <w:rPr>
                                <w:rFonts w:ascii="Calibri" w:eastAsia="Calibri" w:hAnsi="Calibri" w:cs="Calibri"/>
                                <w:color w:val="FF0000"/>
                                <w:sz w:val="22"/>
                              </w:rPr>
                              <w:t>❸</w:t>
                            </w:r>
                          </w:p>
                        </w:txbxContent>
                      </wps:txbx>
                      <wps:bodyPr horzOverflow="overflow" vert="horz" lIns="0" tIns="0" rIns="0" bIns="0" rtlCol="0">
                        <a:noAutofit/>
                      </wps:bodyPr>
                    </wps:wsp>
                  </a:graphicData>
                </a:graphic>
              </wp:anchor>
            </w:drawing>
          </mc:Choice>
          <mc:Fallback>
            <w:pict>
              <v:rect w14:anchorId="21C7E43F" id="Rectangle 93" o:spid="_x0000_s1026" style="position:absolute;left:0;text-align:left;margin-left:204.9pt;margin-top:101.9pt;width:19.5pt;height:14.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" filled="f" stroked="f">
                <v:textbox inset="0,0,0,0">
                  <w:txbxContent>
                    <w:p w:rsidR="007367B4" w:rsidRDefault="007367B4" w:rsidP="007367B4">
                      <w:pPr>
                        <w:spacing w:after="160" w:line="259" w:lineRule="auto"/>
                        <w:ind w:left="0" w:firstLine="0"/>
                        <w:jc w:val="left"/>
                      </w:pPr>
                      <w:r>
                        <w:rPr>
                          <w:rFonts w:ascii="Calibri" w:eastAsia="Calibri" w:hAnsi="Calibri" w:cs="Calibri"/>
                          <w:color w:val="FF0000"/>
                          <w:sz w:val="22"/>
                        </w:rPr>
                        <w:t>❸</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53A2D05E" wp14:editId="282082B0">
                <wp:simplePos x="0" y="0"/>
                <wp:positionH relativeFrom="column">
                  <wp:posOffset>584601</wp:posOffset>
                </wp:positionH>
                <wp:positionV relativeFrom="paragraph">
                  <wp:posOffset>1055370</wp:posOffset>
                </wp:positionV>
                <wp:extent cx="247634" cy="189933"/>
                <wp:effectExtent l="0" t="0" r="0" b="0"/>
                <wp:wrapNone/>
                <wp:docPr id="97" name="Rectangle 97"/>
                <wp:cNvGraphicFramePr/>
                <a:graphic xmlns:a="http://schemas.openxmlformats.org/drawingml/2006/main">
                  <a:graphicData uri="http://schemas.microsoft.com/office/word/2010/wordprocessingShape">
                    <wps:wsp>
                      <wps:cNvSpPr/>
                      <wps:spPr>
                        <a:xfrm>
                          <a:off x="0" y="0"/>
                          <a:ext cx="247634" cy="189933"/>
                        </a:xfrm>
                        <a:prstGeom prst="rect">
                          <a:avLst/>
                        </a:prstGeom>
                        <a:ln>
                          <a:noFill/>
                        </a:ln>
                      </wps:spPr>
                      <wps:txbx>
                        <w:txbxContent>
                          <w:p w:rsidR="007367B4" w:rsidRDefault="007367B4" w:rsidP="007367B4">
                            <w:pPr>
                              <w:spacing w:after="160" w:line="259" w:lineRule="auto"/>
                              <w:ind w:left="0" w:firstLine="0"/>
                              <w:jc w:val="left"/>
                            </w:pPr>
                            <w:r>
                              <w:rPr>
                                <w:rFonts w:ascii="Calibri" w:eastAsia="Calibri" w:hAnsi="Calibri" w:cs="Calibri"/>
                                <w:color w:val="FF0000"/>
                                <w:sz w:val="22"/>
                              </w:rPr>
                              <w:t>❷</w:t>
                            </w:r>
                          </w:p>
                        </w:txbxContent>
                      </wps:txbx>
                      <wps:bodyPr horzOverflow="overflow" vert="horz" lIns="0" tIns="0" rIns="0" bIns="0" rtlCol="0">
                        <a:noAutofit/>
                      </wps:bodyPr>
                    </wps:wsp>
                  </a:graphicData>
                </a:graphic>
              </wp:anchor>
            </w:drawing>
          </mc:Choice>
          <mc:Fallback>
            <w:pict>
              <v:rect w14:anchorId="53A2D05E" id="Rectangle 97" o:spid="_x0000_s1027" style="position:absolute;left:0;text-align:left;margin-left:46.05pt;margin-top:83.1pt;width:19.5pt;height:14.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" filled="f" stroked="f">
                <v:textbox inset="0,0,0,0">
                  <w:txbxContent>
                    <w:p w:rsidR="007367B4" w:rsidRDefault="007367B4" w:rsidP="007367B4">
                      <w:pPr>
                        <w:spacing w:after="160" w:line="259" w:lineRule="auto"/>
                        <w:ind w:left="0" w:firstLine="0"/>
                        <w:jc w:val="left"/>
                      </w:pPr>
                      <w:r>
                        <w:rPr>
                          <w:rFonts w:ascii="Calibri" w:eastAsia="Calibri" w:hAnsi="Calibri" w:cs="Calibri"/>
                          <w:color w:val="FF0000"/>
                          <w:sz w:val="22"/>
                        </w:rPr>
                        <w:t>❷</w:t>
                      </w:r>
                    </w:p>
                  </w:txbxContent>
                </v:textbox>
              </v:rect>
            </w:pict>
          </mc:Fallback>
        </mc:AlternateContent>
      </w:r>
      <w:r w:rsidRPr="007367B4">
        <w:rPr>
          <w:noProof/>
          <w:color w:val="FF0000"/>
        </w:rPr>
        <mc:AlternateContent>
          <mc:Choice Requires="wps">
            <w:drawing>
              <wp:anchor distT="0" distB="0" distL="114300" distR="114300" simplePos="0" relativeHeight="251667456" behindDoc="0" locked="0" layoutInCell="1" allowOverlap="1" wp14:anchorId="19AC14C1" wp14:editId="79A4E708">
                <wp:simplePos x="0" y="0"/>
                <wp:positionH relativeFrom="column">
                  <wp:posOffset>716280</wp:posOffset>
                </wp:positionH>
                <wp:positionV relativeFrom="paragraph">
                  <wp:posOffset>1483995</wp:posOffset>
                </wp:positionV>
                <wp:extent cx="194939" cy="404486"/>
                <wp:effectExtent l="0" t="0" r="15240" b="15240"/>
                <wp:wrapNone/>
                <wp:docPr id="100" name="Shape 100"/>
                <wp:cNvGraphicFramePr/>
                <a:graphic xmlns:a="http://schemas.openxmlformats.org/drawingml/2006/main">
                  <a:graphicData uri="http://schemas.microsoft.com/office/word/2010/wordprocessingShape">
                    <wps:wsp>
                      <wps:cNvSpPr/>
                      <wps:spPr>
                        <a:xfrm>
                          <a:off x="0" y="0"/>
                          <a:ext cx="194939" cy="404486"/>
                        </a:xfrm>
                        <a:custGeom>
                          <a:avLst/>
                          <a:gdLst/>
                          <a:ahLst/>
                          <a:cxnLst/>
                          <a:rect l="0" t="0" r="0" b="0"/>
                          <a:pathLst>
                            <a:path w="194945" h="404495">
                              <a:moveTo>
                                <a:pt x="0" y="404495"/>
                              </a:moveTo>
                              <a:lnTo>
                                <a:pt x="194945" y="404495"/>
                              </a:lnTo>
                              <a:lnTo>
                                <a:pt x="194945" y="0"/>
                              </a:lnTo>
                              <a:lnTo>
                                <a:pt x="0" y="0"/>
                              </a:lnTo>
                              <a:close/>
                            </a:path>
                          </a:pathLst>
                        </a:custGeom>
                        <a:noFill/>
                        <a:ln w="19050" cap="flat" cmpd="sng" algn="ctr">
                          <a:solidFill>
                            <a:srgbClr val="FF0000"/>
                          </a:solidFill>
                          <a:prstDash val="solid"/>
                          <a:miter lim="127000"/>
                        </a:ln>
                        <a:effectLst/>
                      </wps:spPr>
                      <wps:bodyPr/>
                    </wps:wsp>
                  </a:graphicData>
                </a:graphic>
              </wp:anchor>
            </w:drawing>
          </mc:Choice>
          <mc:Fallback>
            <w:pict>
              <v:shape w14:anchorId="7F964C24" id="Shape 100" o:spid="_x0000_s1026" style="position:absolute;margin-left:56.4pt;margin-top:116.85pt;width:15.35pt;height:31.8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94945,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" path="m,404495r194945,l194945,,,,,404495xe" filled="f" strokecolor="red" strokeweight="1.5pt">
                <v:stroke miterlimit="83231f" joinstyle="miter"/>
                <v:path arrowok="t" textboxrect="0,0,194945,404495"/>
              </v:shape>
            </w:pict>
          </mc:Fallback>
        </mc:AlternateContent>
      </w:r>
      <w:r w:rsidRPr="007367B4">
        <w:rPr>
          <w:rFonts w:asciiTheme="minorHAnsi" w:eastAsiaTheme="minorEastAsia" w:hAnsiTheme="minorHAnsi" w:cstheme="minorBidi"/>
          <w:noProof/>
          <w:color w:val="auto"/>
          <w:sz w:val="22"/>
        </w:rPr>
        <mc:AlternateContent>
          <mc:Choice Requires="wps">
            <w:drawing>
              <wp:anchor distT="0" distB="0" distL="114300" distR="114300" simplePos="0" relativeHeight="251665408" behindDoc="0" locked="0" layoutInCell="1" allowOverlap="1" wp14:anchorId="0375F32C" wp14:editId="5EFE971B">
                <wp:simplePos x="0" y="0"/>
                <wp:positionH relativeFrom="column">
                  <wp:posOffset>3630930</wp:posOffset>
                </wp:positionH>
                <wp:positionV relativeFrom="paragraph">
                  <wp:posOffset>102870</wp:posOffset>
                </wp:positionV>
                <wp:extent cx="247634" cy="189933"/>
                <wp:effectExtent l="0" t="0" r="0" b="0"/>
                <wp:wrapNone/>
                <wp:docPr id="95" name="Rectangle 95"/>
                <wp:cNvGraphicFramePr/>
                <a:graphic xmlns:a="http://schemas.openxmlformats.org/drawingml/2006/main">
                  <a:graphicData uri="http://schemas.microsoft.com/office/word/2010/wordprocessingShape">
                    <wps:wsp>
                      <wps:cNvSpPr/>
                      <wps:spPr>
                        <a:xfrm>
                          <a:off x="0" y="0"/>
                          <a:ext cx="247634" cy="189933"/>
                        </a:xfrm>
                        <a:prstGeom prst="rect">
                          <a:avLst/>
                        </a:prstGeom>
                        <a:ln>
                          <a:noFill/>
                        </a:ln>
                      </wps:spPr>
                      <wps:txbx>
                        <w:txbxContent>
                          <w:p w:rsidR="007367B4" w:rsidRDefault="007367B4" w:rsidP="007367B4">
                            <w:pPr>
                              <w:spacing w:after="160" w:line="259" w:lineRule="auto"/>
                              <w:ind w:left="0" w:firstLine="0"/>
                              <w:jc w:val="left"/>
                            </w:pPr>
                            <w:r>
                              <w:rPr>
                                <w:rFonts w:ascii="Calibri" w:eastAsia="Calibri" w:hAnsi="Calibri" w:cs="Calibri"/>
                                <w:color w:val="FF0000"/>
                                <w:sz w:val="22"/>
                              </w:rPr>
                              <w:t xml:space="preserve">❶                                                </w:t>
                            </w:r>
                          </w:p>
                        </w:txbxContent>
                      </wps:txbx>
                      <wps:bodyPr horzOverflow="overflow" vert="horz" lIns="0" tIns="0" rIns="0" bIns="0" rtlCol="0">
                        <a:noAutofit/>
                      </wps:bodyPr>
                    </wps:wsp>
                  </a:graphicData>
                </a:graphic>
              </wp:anchor>
            </w:drawing>
          </mc:Choice>
          <mc:Fallback>
            <w:pict>
              <v:rect w14:anchorId="0375F32C" id="Rectangle 95" o:spid="_x0000_s1028" style="position:absolute;left:0;text-align:left;margin-left:285.9pt;margin-top:8.1pt;width:19.5pt;height:14.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" filled="f" stroked="f">
                <v:textbox inset="0,0,0,0">
                  <w:txbxContent>
                    <w:p w:rsidR="007367B4" w:rsidRDefault="007367B4" w:rsidP="007367B4">
                      <w:pPr>
                        <w:spacing w:after="160" w:line="259" w:lineRule="auto"/>
                        <w:ind w:left="0" w:firstLine="0"/>
                        <w:jc w:val="left"/>
                      </w:pPr>
                      <w:r>
                        <w:rPr>
                          <w:rFonts w:ascii="Calibri" w:eastAsia="Calibri" w:hAnsi="Calibri" w:cs="Calibri"/>
                          <w:color w:val="FF0000"/>
                          <w:sz w:val="22"/>
                        </w:rPr>
                        <w:t xml:space="preserve">❶                                                </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29C0F9C9" wp14:editId="6B3B51FC">
                <wp:simplePos x="0" y="0"/>
                <wp:positionH relativeFrom="column">
                  <wp:posOffset>2992755</wp:posOffset>
                </wp:positionH>
                <wp:positionV relativeFrom="paragraph">
                  <wp:posOffset>236220</wp:posOffset>
                </wp:positionV>
                <wp:extent cx="546735" cy="113665"/>
                <wp:effectExtent l="0" t="0" r="24765" b="19685"/>
                <wp:wrapNone/>
                <wp:docPr id="99" name="Shape 99"/>
                <wp:cNvGraphicFramePr/>
                <a:graphic xmlns:a="http://schemas.openxmlformats.org/drawingml/2006/main">
                  <a:graphicData uri="http://schemas.microsoft.com/office/word/2010/wordprocessingShape">
                    <wps:wsp>
                      <wps:cNvSpPr/>
                      <wps:spPr>
                        <a:xfrm>
                          <a:off x="0" y="0"/>
                          <a:ext cx="546735" cy="113665"/>
                        </a:xfrm>
                        <a:custGeom>
                          <a:avLst/>
                          <a:gdLst/>
                          <a:ahLst/>
                          <a:cxnLst/>
                          <a:rect l="0" t="0" r="0" b="0"/>
                          <a:pathLst>
                            <a:path w="547370" h="190500">
                              <a:moveTo>
                                <a:pt x="0" y="190500"/>
                              </a:moveTo>
                              <a:lnTo>
                                <a:pt x="547370" y="190500"/>
                              </a:lnTo>
                              <a:lnTo>
                                <a:pt x="547370" y="0"/>
                              </a:lnTo>
                              <a:lnTo>
                                <a:pt x="0" y="0"/>
                              </a:lnTo>
                              <a:close/>
                            </a:path>
                          </a:pathLst>
                        </a:custGeom>
                        <a:noFill/>
                        <a:ln w="19050" cap="flat" cmpd="sng" algn="ctr">
                          <a:solidFill>
                            <a:srgbClr val="FF0000"/>
                          </a:solidFill>
                          <a:prstDash val="solid"/>
                          <a:miter lim="127000"/>
                        </a:ln>
                        <a:effectLst/>
                      </wps:spPr>
                      <wps:bodyPr/>
                    </wps:wsp>
                  </a:graphicData>
                </a:graphic>
                <wp14:sizeRelV relativeFrom="margin">
                  <wp14:pctHeight>0</wp14:pctHeight>
                </wp14:sizeRelV>
              </wp:anchor>
            </w:drawing>
          </mc:Choice>
          <mc:Fallback>
            <w:pict>
              <v:shape w14:anchorId="6279CA90" id="Shape 99" o:spid="_x0000_s1026" style="position:absolute;margin-left:235.65pt;margin-top:18.6pt;width:43.05pt;height:8.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473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" path="m,190500r547370,l547370,,,,,190500xe" filled="f" strokecolor="red" strokeweight="1.5pt">
                <v:stroke miterlimit="83231f" joinstyle="miter"/>
                <v:path arrowok="t" textboxrect="0,0,547370,190500"/>
              </v:shape>
            </w:pict>
          </mc:Fallback>
        </mc:AlternateContent>
      </w:r>
      <w:r>
        <w:rPr>
          <w:rFonts w:ascii="Calibri" w:eastAsia="Calibri" w:hAnsi="Calibri" w:cs="Calibri"/>
          <w:noProof/>
          <w:sz w:val="22"/>
        </w:rPr>
        <w:drawing>
          <wp:inline distT="0" distB="0" distL="0" distR="0" wp14:anchorId="70493A17" wp14:editId="44468AB4">
            <wp:extent cx="6467475" cy="24765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67475" cy="2476500"/>
                    </a:xfrm>
                    <a:prstGeom prst="rect">
                      <a:avLst/>
                    </a:prstGeom>
                    <a:noFill/>
                    <a:ln>
                      <a:noFill/>
                    </a:ln>
                  </pic:spPr>
                </pic:pic>
              </a:graphicData>
            </a:graphic>
          </wp:inline>
        </w:drawing>
      </w:r>
    </w:p>
    <w:p w:rsidR="007367B4" w:rsidRDefault="007367B4" w:rsidP="007367B4">
      <w:pPr>
        <w:spacing w:after="306" w:line="259" w:lineRule="auto"/>
        <w:ind w:left="0" w:right="-40" w:firstLine="0"/>
        <w:jc w:val="left"/>
      </w:pPr>
    </w:p>
    <w:p w:rsidR="00D320E0" w:rsidRDefault="000A1D3B">
      <w:pPr>
        <w:pStyle w:val="Nagwek1"/>
        <w:ind w:left="-5"/>
      </w:pPr>
      <w:r>
        <w:t xml:space="preserve">Panel 1 – </w:t>
      </w:r>
      <w:r>
        <w:rPr>
          <w:rFonts w:ascii="Calibri" w:eastAsia="Calibri" w:hAnsi="Calibri" w:cs="Calibri"/>
          <w:b w:val="0"/>
          <w:color w:val="FF0000"/>
          <w:sz w:val="22"/>
        </w:rPr>
        <w:t>❶</w:t>
      </w:r>
      <w:r>
        <w:rPr>
          <w:rFonts w:ascii="Calibri" w:eastAsia="Calibri" w:hAnsi="Calibri" w:cs="Calibri"/>
          <w:b w:val="0"/>
          <w:color w:val="FF0000"/>
          <w:sz w:val="22"/>
        </w:rPr>
        <w:t xml:space="preserve"> </w:t>
      </w:r>
    </w:p>
    <w:p w:rsidR="00D320E0" w:rsidRDefault="000A1D3B">
      <w:pPr>
        <w:spacing w:after="269"/>
        <w:ind w:left="-5"/>
      </w:pPr>
      <w:r>
        <w:t>Panel 1 zawiera podstawowe informacje o geoportalu, jego nazwę, herb lub logo instytucji; na tym dostępne są także podstawowe linki – do strony urzędu, strony głównej oraz do pomocy.</w:t>
      </w:r>
      <w:r>
        <w:rPr>
          <w:rFonts w:ascii="Times New Roman" w:eastAsia="Times New Roman" w:hAnsi="Times New Roman" w:cs="Times New Roman"/>
        </w:rPr>
        <w:t xml:space="preserve"> </w:t>
      </w:r>
    </w:p>
    <w:p w:rsidR="00D320E0" w:rsidRDefault="000A1D3B">
      <w:pPr>
        <w:pStyle w:val="Nagwek1"/>
        <w:ind w:left="-5"/>
      </w:pPr>
      <w:r>
        <w:t xml:space="preserve">Panel 2 – </w:t>
      </w:r>
      <w:r>
        <w:rPr>
          <w:rFonts w:ascii="Calibri" w:eastAsia="Calibri" w:hAnsi="Calibri" w:cs="Calibri"/>
          <w:b w:val="0"/>
          <w:color w:val="FF0000"/>
          <w:sz w:val="22"/>
        </w:rPr>
        <w:t>❷</w:t>
      </w:r>
      <w:r>
        <w:rPr>
          <w:rFonts w:ascii="Calibri" w:eastAsia="Calibri" w:hAnsi="Calibri" w:cs="Calibri"/>
          <w:b w:val="0"/>
          <w:color w:val="FF0000"/>
          <w:sz w:val="22"/>
        </w:rPr>
        <w:t xml:space="preserve"> </w:t>
      </w:r>
    </w:p>
    <w:p w:rsidR="00D320E0" w:rsidRDefault="000A1D3B">
      <w:pPr>
        <w:spacing w:after="269"/>
        <w:ind w:left="-5"/>
      </w:pPr>
      <w:r>
        <w:t>Panel 2 zawiera żaluzję z podstawowymi opcjami i operacjami</w:t>
      </w:r>
      <w:r>
        <w:t xml:space="preserve"> na mapie. Jej zawartość jest różna w trybach publicznym i chronionym. Podstawowym elementem na żaluzji jest lista warstw.</w:t>
      </w:r>
      <w:r>
        <w:rPr>
          <w:rFonts w:ascii="Times New Roman" w:eastAsia="Times New Roman" w:hAnsi="Times New Roman" w:cs="Times New Roman"/>
        </w:rPr>
        <w:t xml:space="preserve"> </w:t>
      </w:r>
    </w:p>
    <w:p w:rsidR="00D320E0" w:rsidRDefault="000A1D3B">
      <w:pPr>
        <w:pStyle w:val="Nagwek1"/>
        <w:spacing w:after="273"/>
        <w:ind w:left="-5"/>
      </w:pPr>
      <w:r>
        <w:t xml:space="preserve">Panel 3 – </w:t>
      </w:r>
      <w:r>
        <w:rPr>
          <w:rFonts w:ascii="Calibri" w:eastAsia="Calibri" w:hAnsi="Calibri" w:cs="Calibri"/>
          <w:b w:val="0"/>
          <w:color w:val="FF0000"/>
          <w:sz w:val="22"/>
        </w:rPr>
        <w:t>❸</w:t>
      </w:r>
      <w:r>
        <w:rPr>
          <w:rFonts w:ascii="Calibri" w:eastAsia="Calibri" w:hAnsi="Calibri" w:cs="Calibri"/>
          <w:b w:val="0"/>
          <w:color w:val="FF0000"/>
          <w:sz w:val="22"/>
        </w:rPr>
        <w:t xml:space="preserve"> </w:t>
      </w:r>
    </w:p>
    <w:p w:rsidR="00D320E0" w:rsidRDefault="000A1D3B">
      <w:pPr>
        <w:spacing w:after="293"/>
        <w:ind w:left="-5"/>
      </w:pPr>
      <w:r>
        <w:t>Panel 3 to podstawowe okno mapy wraz z elementami sterującymi i informacyjnymi: paskiem narzędzi, żaluzją do lokalizacj</w:t>
      </w:r>
      <w:r>
        <w:t>i i wyszukiwań, oknem ze współrzędnymi, oknem z podziałką.</w:t>
      </w:r>
      <w:r>
        <w:rPr>
          <w:rFonts w:ascii="Times New Roman" w:eastAsia="Times New Roman" w:hAnsi="Times New Roman" w:cs="Times New Roman"/>
        </w:rPr>
        <w:t xml:space="preserve"> </w:t>
      </w:r>
    </w:p>
    <w:p w:rsidR="00D320E0" w:rsidRDefault="000A1D3B">
      <w:pPr>
        <w:spacing w:after="289"/>
        <w:ind w:left="-5"/>
      </w:pPr>
      <w:r>
        <w:t xml:space="preserve">Różowymi prostokątami zaznaczono specjalne przyciski, które umożliwiają ukrycie panelu 1 i panelu 2.  Do ukrywania paneli można także wykorzystać przyciski: </w:t>
      </w:r>
      <w:r>
        <w:rPr>
          <w:noProof/>
        </w:rPr>
        <w:drawing>
          <wp:inline distT="0" distB="0" distL="0" distR="0">
            <wp:extent cx="219075" cy="19050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
                    <a:stretch>
                      <a:fillRect/>
                    </a:stretch>
                  </pic:blipFill>
                  <pic:spPr>
                    <a:xfrm>
                      <a:off x="0" y="0"/>
                      <a:ext cx="219075" cy="190500"/>
                    </a:xfrm>
                    <a:prstGeom prst="rect">
                      <a:avLst/>
                    </a:prstGeom>
                  </pic:spPr>
                </pic:pic>
              </a:graphicData>
            </a:graphic>
          </wp:inline>
        </w:drawing>
      </w:r>
      <w:r>
        <w:t xml:space="preserve"> - ukrycie panelu górnego i </w:t>
      </w:r>
      <w:r>
        <w:rPr>
          <w:noProof/>
        </w:rPr>
        <w:drawing>
          <wp:inline distT="0" distB="0" distL="0" distR="0">
            <wp:extent cx="219075" cy="19050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
                    <a:stretch>
                      <a:fillRect/>
                    </a:stretch>
                  </pic:blipFill>
                  <pic:spPr>
                    <a:xfrm>
                      <a:off x="0" y="0"/>
                      <a:ext cx="219075" cy="190500"/>
                    </a:xfrm>
                    <a:prstGeom prst="rect">
                      <a:avLst/>
                    </a:prstGeom>
                  </pic:spPr>
                </pic:pic>
              </a:graphicData>
            </a:graphic>
          </wp:inline>
        </w:drawing>
      </w:r>
      <w:r>
        <w:t xml:space="preserve"> - ukryci</w:t>
      </w:r>
      <w:r>
        <w:t xml:space="preserve">e panelu prawego. Na urządzeniach mobilnych - dotykowych ukrywanie paneli jest możliwe wyłącznie przy użyciu tych przycisków </w:t>
      </w:r>
      <w:r>
        <w:rPr>
          <w:rFonts w:ascii="Times New Roman" w:eastAsia="Times New Roman" w:hAnsi="Times New Roman" w:cs="Times New Roman"/>
        </w:rPr>
        <w:t xml:space="preserve"> </w:t>
      </w:r>
    </w:p>
    <w:p w:rsidR="00D320E0" w:rsidRDefault="000A1D3B">
      <w:pPr>
        <w:ind w:left="-5"/>
      </w:pPr>
      <w:r>
        <w:t xml:space="preserve">Można także zwinąć mapę referencyjną poprzez kliknięcie na napisie </w:t>
      </w:r>
      <w:r>
        <w:rPr>
          <w:i/>
        </w:rPr>
        <w:t>Mapa referencyjna</w:t>
      </w:r>
      <w:r>
        <w:t>. Można także ukryć całe menu przy użyciu prz</w:t>
      </w:r>
      <w:r>
        <w:t xml:space="preserve">ycisku </w:t>
      </w:r>
      <w:r>
        <w:rPr>
          <w:noProof/>
        </w:rPr>
        <w:drawing>
          <wp:inline distT="0" distB="0" distL="0" distR="0">
            <wp:extent cx="219075" cy="19050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0"/>
                    <a:stretch>
                      <a:fillRect/>
                    </a:stretch>
                  </pic:blipFill>
                  <pic:spPr>
                    <a:xfrm>
                      <a:off x="0" y="0"/>
                      <a:ext cx="219075" cy="190500"/>
                    </a:xfrm>
                    <a:prstGeom prst="rect">
                      <a:avLst/>
                    </a:prstGeom>
                  </pic:spPr>
                </pic:pic>
              </a:graphicData>
            </a:graphic>
          </wp:inline>
        </w:drawing>
      </w:r>
      <w:r>
        <w:t>.</w:t>
      </w:r>
      <w:r>
        <w:rPr>
          <w:rFonts w:ascii="Times New Roman" w:eastAsia="Times New Roman" w:hAnsi="Times New Roman" w:cs="Times New Roman"/>
        </w:rPr>
        <w:t xml:space="preserve"> </w:t>
      </w:r>
    </w:p>
    <w:p w:rsidR="00D320E0" w:rsidRDefault="000A1D3B">
      <w:pPr>
        <w:spacing w:after="259" w:line="259" w:lineRule="auto"/>
        <w:ind w:left="0" w:right="800" w:firstLine="0"/>
        <w:jc w:val="right"/>
      </w:pPr>
      <w:r>
        <w:rPr>
          <w:rFonts w:ascii="Times New Roman" w:eastAsia="Times New Roman" w:hAnsi="Times New Roman" w:cs="Times New Roman"/>
        </w:rPr>
        <w:t xml:space="preserve"> </w:t>
      </w:r>
    </w:p>
    <w:p w:rsidR="000D7896" w:rsidRDefault="000D7896">
      <w:pPr>
        <w:ind w:left="-5"/>
      </w:pPr>
      <w:r>
        <w:rPr>
          <w:rFonts w:ascii="Calibri" w:eastAsia="Calibri" w:hAnsi="Calibri" w:cs="Calibri"/>
          <w:noProof/>
          <w:sz w:val="22"/>
        </w:rPr>
        <w:lastRenderedPageBreak/>
        <w:drawing>
          <wp:inline distT="0" distB="0" distL="0" distR="0" wp14:anchorId="5C3EC5FA" wp14:editId="6F3DE70D">
            <wp:extent cx="6477000" cy="37433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3743325"/>
                    </a:xfrm>
                    <a:prstGeom prst="rect">
                      <a:avLst/>
                    </a:prstGeom>
                    <a:noFill/>
                    <a:ln>
                      <a:noFill/>
                    </a:ln>
                  </pic:spPr>
                </pic:pic>
              </a:graphicData>
            </a:graphic>
          </wp:inline>
        </w:drawing>
      </w:r>
    </w:p>
    <w:p w:rsidR="000D7896" w:rsidRDefault="000D7896">
      <w:pPr>
        <w:ind w:left="-5"/>
      </w:pPr>
    </w:p>
    <w:p w:rsidR="00D320E0" w:rsidRDefault="000A1D3B">
      <w:pPr>
        <w:ind w:left="-5"/>
        <w:rPr>
          <w:rFonts w:ascii="Times New Roman" w:eastAsia="Times New Roman" w:hAnsi="Times New Roman" w:cs="Times New Roman"/>
        </w:rPr>
      </w:pPr>
      <w:r>
        <w:t>Podczas pracy ze schowanymi panelami, bardzo wygodną opcją jest chwilowe wysunięcie lewego panelu. W tym celu należy przesunąć kursor myszy w skrajną lewą pozycję. Można wówczas zgasić lub zapalić określone warstwy, a po przesunięciu kursora poza panel nas</w:t>
      </w:r>
      <w:r>
        <w:t xml:space="preserve">tępuje jego schowanie. Podobny efekt uzyskuje się przy użyciu przycisku </w:t>
      </w:r>
      <w:r>
        <w:rPr>
          <w:noProof/>
        </w:rPr>
        <w:drawing>
          <wp:inline distT="0" distB="0" distL="0" distR="0">
            <wp:extent cx="219075" cy="19050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2"/>
                    <a:stretch>
                      <a:fillRect/>
                    </a:stretch>
                  </pic:blipFill>
                  <pic:spPr>
                    <a:xfrm>
                      <a:off x="0" y="0"/>
                      <a:ext cx="219075" cy="190500"/>
                    </a:xfrm>
                    <a:prstGeom prst="rect">
                      <a:avLst/>
                    </a:prstGeom>
                  </pic:spPr>
                </pic:pic>
              </a:graphicData>
            </a:graphic>
          </wp:inline>
        </w:drawing>
      </w:r>
      <w:r>
        <w:t xml:space="preserve"> Na urządzeniach dotykowych wysunięcie i wsunięcie panelu jest możliwe wyłącznie przy użyciu przycisku, lub w trybie przesuwania mapy, poprzez </w:t>
      </w:r>
      <w:r>
        <w:t>podwójne „puknięcie” w podstawowym oknie</w:t>
      </w:r>
      <w:r>
        <w:t xml:space="preserve"> mapy.</w:t>
      </w:r>
      <w:r>
        <w:rPr>
          <w:rFonts w:ascii="Times New Roman" w:eastAsia="Times New Roman" w:hAnsi="Times New Roman" w:cs="Times New Roman"/>
        </w:rPr>
        <w:t xml:space="preserve"> </w:t>
      </w:r>
    </w:p>
    <w:p w:rsidR="00D320E0" w:rsidRDefault="000D7896" w:rsidP="000D7896">
      <w:pPr>
        <w:ind w:left="-5"/>
      </w:pPr>
      <w:r>
        <w:rPr>
          <w:noProof/>
        </w:rPr>
        <w:lastRenderedPageBreak/>
        <w:drawing>
          <wp:inline distT="0" distB="0" distL="0" distR="0" wp14:anchorId="16A08039" wp14:editId="2663D470">
            <wp:extent cx="6477000" cy="41529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4152900"/>
                    </a:xfrm>
                    <a:prstGeom prst="rect">
                      <a:avLst/>
                    </a:prstGeom>
                    <a:noFill/>
                    <a:ln>
                      <a:noFill/>
                    </a:ln>
                  </pic:spPr>
                </pic:pic>
              </a:graphicData>
            </a:graphic>
          </wp:inline>
        </w:drawing>
      </w:r>
      <w:r w:rsidR="000A1D3B">
        <w:rPr>
          <w:rFonts w:ascii="Times New Roman" w:eastAsia="Times New Roman" w:hAnsi="Times New Roman" w:cs="Times New Roman"/>
        </w:rPr>
        <w:t xml:space="preserve"> </w:t>
      </w:r>
    </w:p>
    <w:p w:rsidR="00D320E0" w:rsidRDefault="000A1D3B">
      <w:pPr>
        <w:spacing w:after="0" w:line="259" w:lineRule="auto"/>
        <w:ind w:left="0" w:firstLine="0"/>
        <w:jc w:val="left"/>
      </w:pPr>
      <w:r>
        <w:rPr>
          <w:b/>
          <w:sz w:val="28"/>
        </w:rPr>
        <w:t xml:space="preserve"> </w:t>
      </w:r>
    </w:p>
    <w:p w:rsidR="00D320E0" w:rsidRDefault="000A1D3B">
      <w:pPr>
        <w:pStyle w:val="Nagwek1"/>
        <w:spacing w:after="317"/>
        <w:ind w:left="0" w:firstLine="0"/>
      </w:pPr>
      <w:r>
        <w:rPr>
          <w:sz w:val="28"/>
        </w:rPr>
        <w:t>Lista warstw</w:t>
      </w:r>
      <w:r>
        <w:rPr>
          <w:rFonts w:ascii="Times New Roman" w:eastAsia="Times New Roman" w:hAnsi="Times New Roman" w:cs="Times New Roman"/>
          <w:b w:val="0"/>
        </w:rPr>
        <w:t xml:space="preserve"> </w:t>
      </w:r>
    </w:p>
    <w:p w:rsidR="00D320E0" w:rsidRDefault="000A1D3B">
      <w:pPr>
        <w:spacing w:after="313" w:line="259" w:lineRule="auto"/>
        <w:ind w:left="-5"/>
      </w:pPr>
      <w:r>
        <w:t xml:space="preserve">Na panelu 2 znajduje się lista warstw. Widoczne są tylko te warstwy, które są zaznaczone. </w:t>
      </w:r>
      <w:r>
        <w:rPr>
          <w:rFonts w:ascii="Times New Roman" w:eastAsia="Times New Roman" w:hAnsi="Times New Roman" w:cs="Times New Roman"/>
        </w:rPr>
        <w:t xml:space="preserve"> </w:t>
      </w:r>
    </w:p>
    <w:p w:rsidR="00D320E0" w:rsidRDefault="000A1D3B">
      <w:pPr>
        <w:spacing w:after="270"/>
        <w:ind w:left="-5"/>
      </w:pPr>
      <w:r>
        <w:t xml:space="preserve">Zaznaczone warstwy ukazują się w zależności od powiększenia obrazu. Bez powiększenia widoczne są dane ogólne; powiększając dany obszar, widzimy kolejne warstwy.  </w:t>
      </w:r>
      <w:r>
        <w:rPr>
          <w:rFonts w:ascii="Times New Roman" w:eastAsia="Times New Roman" w:hAnsi="Times New Roman" w:cs="Times New Roman"/>
        </w:rPr>
        <w:t xml:space="preserve"> </w:t>
      </w:r>
    </w:p>
    <w:p w:rsidR="00D320E0" w:rsidRDefault="000A1D3B">
      <w:pPr>
        <w:spacing w:after="296"/>
        <w:ind w:left="-5"/>
      </w:pPr>
      <w:r>
        <w:t xml:space="preserve">Przy niektórych warstwach, występują dodatkowe ikony </w:t>
      </w:r>
      <w:r>
        <w:rPr>
          <w:noProof/>
        </w:rPr>
        <w:drawing>
          <wp:inline distT="0" distB="0" distL="0" distR="0">
            <wp:extent cx="142875" cy="142875"/>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4"/>
                    <a:stretch>
                      <a:fillRect/>
                    </a:stretch>
                  </pic:blipFill>
                  <pic:spPr>
                    <a:xfrm>
                      <a:off x="0" y="0"/>
                      <a:ext cx="142875" cy="142875"/>
                    </a:xfrm>
                    <a:prstGeom prst="rect">
                      <a:avLst/>
                    </a:prstGeom>
                  </pic:spPr>
                </pic:pic>
              </a:graphicData>
            </a:graphic>
          </wp:inline>
        </w:drawing>
      </w:r>
      <w:r>
        <w:t xml:space="preserve"> informujące, iż po wskazaniu na mapie</w:t>
      </w:r>
      <w:r>
        <w:t xml:space="preserve"> (aktywny przycisk</w:t>
      </w:r>
      <w:r>
        <w:rPr>
          <w:noProof/>
        </w:rPr>
        <w:drawing>
          <wp:inline distT="0" distB="0" distL="0" distR="0">
            <wp:extent cx="304800" cy="304800"/>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5"/>
                    <a:stretch>
                      <a:fillRect/>
                    </a:stretch>
                  </pic:blipFill>
                  <pic:spPr>
                    <a:xfrm>
                      <a:off x="0" y="0"/>
                      <a:ext cx="304800" cy="304800"/>
                    </a:xfrm>
                    <a:prstGeom prst="rect">
                      <a:avLst/>
                    </a:prstGeom>
                  </pic:spPr>
                </pic:pic>
              </a:graphicData>
            </a:graphic>
          </wp:inline>
        </w:drawing>
      </w:r>
      <w:r>
        <w:t>) można uzyskać dodatkową informację. Kliknięcie na tej ikonie przełącza jej stan. Podczas każdego zapalania warstwy, automatycznie aktywuje się też opcja pobierania informacji. Gdy jednak chcemy mieć zapalone określone warstwy, a pobier</w:t>
      </w:r>
      <w:r>
        <w:t>ać informację tylko o jednej, to należy kliknąć na tę ikonę i wyłączyć warstwę z wyszukiwania informacji. Na listwie narzędziowej  znajduje się także opcja pobierania informacji o wielu obiektach, która także interpretuje flagę pobierania informacji.</w:t>
      </w:r>
      <w:r>
        <w:rPr>
          <w:rFonts w:ascii="Times New Roman" w:eastAsia="Times New Roman" w:hAnsi="Times New Roman" w:cs="Times New Roman"/>
        </w:rPr>
        <w:t xml:space="preserve"> </w:t>
      </w:r>
    </w:p>
    <w:p w:rsidR="00D320E0" w:rsidRDefault="000A1D3B">
      <w:pPr>
        <w:pStyle w:val="Nagwek2"/>
        <w:ind w:left="-5"/>
      </w:pPr>
      <w:r>
        <w:t>List</w:t>
      </w:r>
      <w:r>
        <w:t>wa z narzędziami</w:t>
      </w:r>
      <w:r>
        <w:rPr>
          <w:rFonts w:ascii="Times New Roman" w:eastAsia="Times New Roman" w:hAnsi="Times New Roman" w:cs="Times New Roman"/>
          <w:b w:val="0"/>
        </w:rPr>
        <w:t xml:space="preserve"> </w:t>
      </w:r>
    </w:p>
    <w:p w:rsidR="00D320E0" w:rsidRDefault="000A1D3B">
      <w:pPr>
        <w:ind w:left="-5"/>
      </w:pPr>
      <w:r>
        <w:t>Na listwę z narzędziami składa się szereg przycisków. Część z nich to przyciski chwilowe, a część to przełączniki. Znaczenie przycisków:</w:t>
      </w:r>
      <w:r>
        <w:rPr>
          <w:rFonts w:ascii="Times New Roman" w:eastAsia="Times New Roman" w:hAnsi="Times New Roman" w:cs="Times New Roman"/>
        </w:rPr>
        <w:t xml:space="preserve"> </w:t>
      </w:r>
    </w:p>
    <w:p w:rsidR="00D320E0" w:rsidRDefault="000A1D3B">
      <w:pPr>
        <w:ind w:left="-5"/>
      </w:pPr>
      <w:r>
        <w:rPr>
          <w:noProof/>
        </w:rPr>
        <w:lastRenderedPageBreak/>
        <w:drawing>
          <wp:inline distT="0" distB="0" distL="0" distR="0">
            <wp:extent cx="304800" cy="304800"/>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6"/>
                    <a:stretch>
                      <a:fillRect/>
                    </a:stretch>
                  </pic:blipFill>
                  <pic:spPr>
                    <a:xfrm>
                      <a:off x="0" y="0"/>
                      <a:ext cx="304800" cy="304800"/>
                    </a:xfrm>
                    <a:prstGeom prst="rect">
                      <a:avLst/>
                    </a:prstGeom>
                  </pic:spPr>
                </pic:pic>
              </a:graphicData>
            </a:graphic>
          </wp:inline>
        </w:drawing>
      </w:r>
      <w:r>
        <w:t xml:space="preserve"> Powiększenie obszaru. Po wciśnięciu przycisku, należy kliknąć na mapie. Kliknięcie spowoduje dwukr</w:t>
      </w:r>
      <w:r>
        <w:t>otne powiększenie obszaru. Zamiast kliknięcia, można w obszarze mapy nacisnąć przycisk myszy, przesunąć wskaźnik i zwolnić przycisk myszy. Nastąpi wówczas powiększenie obszaru wskazywanego przez czerwony prostokąt. Powiększenia można dokonać także przy uży</w:t>
      </w:r>
      <w:r>
        <w:t>ciu rolki myszy. Nie ma wtedy konieczności wciskania przycisku powiększenia.</w:t>
      </w:r>
      <w:r>
        <w:rPr>
          <w:rFonts w:ascii="Times New Roman" w:eastAsia="Times New Roman" w:hAnsi="Times New Roman" w:cs="Times New Roman"/>
        </w:rPr>
        <w:t xml:space="preserve"> </w:t>
      </w:r>
    </w:p>
    <w:p w:rsidR="00D320E0" w:rsidRDefault="000A1D3B">
      <w:pPr>
        <w:ind w:left="-5"/>
      </w:pPr>
      <w:r>
        <w:rPr>
          <w:noProof/>
        </w:rPr>
        <w:drawing>
          <wp:inline distT="0" distB="0" distL="0" distR="0">
            <wp:extent cx="314325" cy="304800"/>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7"/>
                    <a:stretch>
                      <a:fillRect/>
                    </a:stretch>
                  </pic:blipFill>
                  <pic:spPr>
                    <a:xfrm>
                      <a:off x="0" y="0"/>
                      <a:ext cx="314325" cy="304800"/>
                    </a:xfrm>
                    <a:prstGeom prst="rect">
                      <a:avLst/>
                    </a:prstGeom>
                  </pic:spPr>
                </pic:pic>
              </a:graphicData>
            </a:graphic>
          </wp:inline>
        </w:drawing>
      </w:r>
      <w:r>
        <w:t xml:space="preserve"> Pomniejszenie obszaru. Po wciśnięciu przycisku, należy kliknąć na mapie. Kliknięcie spowoduje dwukrotne pomniejszenie obszaru. Pomniejszenia można dokonać także przy użyciu rol</w:t>
      </w:r>
      <w:r>
        <w:t>ki myszy. Nie ma wtedy konieczności wciskania przycisku pomniejszenia.</w:t>
      </w:r>
      <w:r>
        <w:rPr>
          <w:rFonts w:ascii="Times New Roman" w:eastAsia="Times New Roman" w:hAnsi="Times New Roman" w:cs="Times New Roman"/>
        </w:rPr>
        <w:t xml:space="preserve"> </w:t>
      </w:r>
    </w:p>
    <w:p w:rsidR="00D320E0" w:rsidRDefault="000A1D3B">
      <w:pPr>
        <w:ind w:left="-5"/>
      </w:pPr>
      <w:r>
        <w:rPr>
          <w:noProof/>
        </w:rPr>
        <w:drawing>
          <wp:inline distT="0" distB="0" distL="0" distR="0">
            <wp:extent cx="316217" cy="305435"/>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8"/>
                    <a:stretch>
                      <a:fillRect/>
                    </a:stretch>
                  </pic:blipFill>
                  <pic:spPr>
                    <a:xfrm>
                      <a:off x="0" y="0"/>
                      <a:ext cx="316217" cy="305435"/>
                    </a:xfrm>
                    <a:prstGeom prst="rect">
                      <a:avLst/>
                    </a:prstGeom>
                  </pic:spPr>
                </pic:pic>
              </a:graphicData>
            </a:graphic>
          </wp:inline>
        </w:drawing>
      </w:r>
      <w:r>
        <w:t xml:space="preserve"> Przesunięcie obszaru. W obszarze mapy należy nacisnąć przycisk myszy i „przeciągnąć” mapę do nowego miejsca. Po zwolnieniu przycisku myszy, nastąpi załadowanie mapy. W większości prz</w:t>
      </w:r>
      <w:r>
        <w:t>ypadków nie ma konieczności aktywowania trybu przesuwania mapy, gdyż można do tego wykorzystać trzeci przycisk myszy (zwykle umieszczony na rolce). Tryb przesuwania przy użyciu rolki, jest dostępny także podczas innych operacji, np. pobierania informacji o</w:t>
      </w:r>
      <w:r>
        <w:t xml:space="preserve"> obiekcie.</w:t>
      </w:r>
      <w:r>
        <w:rPr>
          <w:rFonts w:ascii="Times New Roman" w:eastAsia="Times New Roman" w:hAnsi="Times New Roman" w:cs="Times New Roman"/>
        </w:rPr>
        <w:t xml:space="preserve"> </w:t>
      </w:r>
    </w:p>
    <w:p w:rsidR="00D320E0" w:rsidRDefault="000A1D3B">
      <w:pPr>
        <w:spacing w:after="303" w:line="259" w:lineRule="auto"/>
        <w:ind w:left="-5"/>
      </w:pPr>
      <w:r>
        <w:rPr>
          <w:noProof/>
        </w:rPr>
        <w:drawing>
          <wp:inline distT="0" distB="0" distL="0" distR="0">
            <wp:extent cx="314325" cy="304800"/>
            <wp:effectExtent l="0" t="0" r="0" b="0"/>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19"/>
                    <a:stretch>
                      <a:fillRect/>
                    </a:stretch>
                  </pic:blipFill>
                  <pic:spPr>
                    <a:xfrm>
                      <a:off x="0" y="0"/>
                      <a:ext cx="314325" cy="304800"/>
                    </a:xfrm>
                    <a:prstGeom prst="rect">
                      <a:avLst/>
                    </a:prstGeom>
                  </pic:spPr>
                </pic:pic>
              </a:graphicData>
            </a:graphic>
          </wp:inline>
        </w:drawing>
      </w:r>
      <w:r>
        <w:t xml:space="preserve"> Wyświetlenie całości (całego obszaru objętego mapą).</w:t>
      </w:r>
      <w:r>
        <w:rPr>
          <w:rFonts w:ascii="Times New Roman" w:eastAsia="Times New Roman" w:hAnsi="Times New Roman" w:cs="Times New Roman"/>
        </w:rPr>
        <w:t xml:space="preserve"> </w:t>
      </w:r>
    </w:p>
    <w:p w:rsidR="00D320E0" w:rsidRDefault="000A1D3B">
      <w:pPr>
        <w:spacing w:line="259" w:lineRule="auto"/>
        <w:ind w:left="-5"/>
      </w:pPr>
      <w:r>
        <w:rPr>
          <w:noProof/>
        </w:rPr>
        <w:drawing>
          <wp:inline distT="0" distB="0" distL="0" distR="0">
            <wp:extent cx="314325" cy="304800"/>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0"/>
                    <a:stretch>
                      <a:fillRect/>
                    </a:stretch>
                  </pic:blipFill>
                  <pic:spPr>
                    <a:xfrm>
                      <a:off x="0" y="0"/>
                      <a:ext cx="314325" cy="304800"/>
                    </a:xfrm>
                    <a:prstGeom prst="rect">
                      <a:avLst/>
                    </a:prstGeom>
                  </pic:spPr>
                </pic:pic>
              </a:graphicData>
            </a:graphic>
          </wp:inline>
        </w:drawing>
      </w:r>
      <w:r>
        <w:t xml:space="preserve"> Poprzednie powiększenie.</w:t>
      </w:r>
      <w:r>
        <w:rPr>
          <w:rFonts w:ascii="Times New Roman" w:eastAsia="Times New Roman" w:hAnsi="Times New Roman" w:cs="Times New Roman"/>
        </w:rPr>
        <w:t xml:space="preserve"> </w:t>
      </w:r>
    </w:p>
    <w:p w:rsidR="00D320E0" w:rsidRDefault="000A1D3B">
      <w:pPr>
        <w:spacing w:after="304" w:line="259" w:lineRule="auto"/>
        <w:ind w:left="-5"/>
      </w:pPr>
      <w:r>
        <w:rPr>
          <w:noProof/>
        </w:rPr>
        <w:drawing>
          <wp:inline distT="0" distB="0" distL="0" distR="0">
            <wp:extent cx="314325" cy="304800"/>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1"/>
                    <a:stretch>
                      <a:fillRect/>
                    </a:stretch>
                  </pic:blipFill>
                  <pic:spPr>
                    <a:xfrm>
                      <a:off x="0" y="0"/>
                      <a:ext cx="314325" cy="304800"/>
                    </a:xfrm>
                    <a:prstGeom prst="rect">
                      <a:avLst/>
                    </a:prstGeom>
                  </pic:spPr>
                </pic:pic>
              </a:graphicData>
            </a:graphic>
          </wp:inline>
        </w:drawing>
      </w:r>
      <w:r>
        <w:t xml:space="preserve"> Następne powiększenie.</w:t>
      </w:r>
      <w:r>
        <w:rPr>
          <w:rFonts w:ascii="Times New Roman" w:eastAsia="Times New Roman" w:hAnsi="Times New Roman" w:cs="Times New Roman"/>
        </w:rPr>
        <w:t xml:space="preserve"> </w:t>
      </w:r>
    </w:p>
    <w:p w:rsidR="00D320E0" w:rsidRDefault="000A1D3B">
      <w:pPr>
        <w:ind w:left="-5"/>
      </w:pPr>
      <w:r>
        <w:rPr>
          <w:noProof/>
        </w:rPr>
        <w:drawing>
          <wp:inline distT="0" distB="0" distL="0" distR="0">
            <wp:extent cx="323850" cy="304800"/>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22"/>
                    <a:stretch>
                      <a:fillRect/>
                    </a:stretch>
                  </pic:blipFill>
                  <pic:spPr>
                    <a:xfrm>
                      <a:off x="0" y="0"/>
                      <a:ext cx="323850" cy="304800"/>
                    </a:xfrm>
                    <a:prstGeom prst="rect">
                      <a:avLst/>
                    </a:prstGeom>
                  </pic:spPr>
                </pic:pic>
              </a:graphicData>
            </a:graphic>
          </wp:inline>
        </w:drawing>
      </w:r>
      <w:r>
        <w:t xml:space="preserve"> Link do aktualnego widoku mapy. Po naciśnięciu tego przycisku otwierane jest dodatkowe okno, gdzie w polu edycyjnym jest kompletny l</w:t>
      </w:r>
      <w:r>
        <w:t>ink do mapy. Link jest zaznaczony, wystarczy więc nacisnąć Ctrl+C w celu jego skopiowania do schowka i przeklejenia do obrabianego tekstu czy tworzonego listu e-mail.</w:t>
      </w:r>
      <w:r>
        <w:rPr>
          <w:rFonts w:ascii="Times New Roman" w:eastAsia="Times New Roman" w:hAnsi="Times New Roman" w:cs="Times New Roman"/>
        </w:rPr>
        <w:t xml:space="preserve"> </w:t>
      </w:r>
    </w:p>
    <w:p w:rsidR="00D320E0" w:rsidRDefault="000A1D3B">
      <w:pPr>
        <w:ind w:left="-5"/>
      </w:pPr>
      <w:r>
        <w:rPr>
          <w:noProof/>
        </w:rPr>
        <w:drawing>
          <wp:inline distT="0" distB="0" distL="0" distR="0">
            <wp:extent cx="304800" cy="304800"/>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23"/>
                    <a:stretch>
                      <a:fillRect/>
                    </a:stretch>
                  </pic:blipFill>
                  <pic:spPr>
                    <a:xfrm>
                      <a:off x="0" y="0"/>
                      <a:ext cx="304800" cy="304800"/>
                    </a:xfrm>
                    <a:prstGeom prst="rect">
                      <a:avLst/>
                    </a:prstGeom>
                  </pic:spPr>
                </pic:pic>
              </a:graphicData>
            </a:graphic>
          </wp:inline>
        </w:drawing>
      </w:r>
      <w:r>
        <w:t xml:space="preserve"> Dodawanie własnego serwisu WMS. Po naciśnięciu przycisku wyświetlane jest okno, w któr</w:t>
      </w:r>
      <w:r>
        <w:t>ym należy wpisać adres serwisu WMS. Należy określić preferowany format obrazu. Obrazy png i gif są pobierane jako przezroczyste, jpeg nie jest przezroczysty. Serwer WMS musi udostępniać dane mapowe w układzie mapy geoportalu.</w:t>
      </w:r>
      <w:r>
        <w:rPr>
          <w:rFonts w:ascii="Times New Roman" w:eastAsia="Times New Roman" w:hAnsi="Times New Roman" w:cs="Times New Roman"/>
        </w:rPr>
        <w:t xml:space="preserve"> </w:t>
      </w:r>
    </w:p>
    <w:p w:rsidR="00D320E0" w:rsidRDefault="000A1D3B">
      <w:pPr>
        <w:ind w:left="-5"/>
      </w:pPr>
      <w:r>
        <w:rPr>
          <w:noProof/>
        </w:rPr>
        <w:drawing>
          <wp:inline distT="0" distB="0" distL="0" distR="0">
            <wp:extent cx="304800" cy="304800"/>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5"/>
                    <a:stretch>
                      <a:fillRect/>
                    </a:stretch>
                  </pic:blipFill>
                  <pic:spPr>
                    <a:xfrm>
                      <a:off x="0" y="0"/>
                      <a:ext cx="304800" cy="304800"/>
                    </a:xfrm>
                    <a:prstGeom prst="rect">
                      <a:avLst/>
                    </a:prstGeom>
                  </pic:spPr>
                </pic:pic>
              </a:graphicData>
            </a:graphic>
          </wp:inline>
        </w:drawing>
      </w:r>
      <w:r>
        <w:t xml:space="preserve"> Informacja o wskazanym obie</w:t>
      </w:r>
      <w:r>
        <w:t xml:space="preserve">kcie. Po wyborze tej opcji i kliknięciu na mapie, nastąpi odszukanie informacji o wskazanym obiekcie. Przeszukiwane będą te warstwy, przy których w panelu 2 widnieje ikona </w:t>
      </w:r>
      <w:r>
        <w:rPr>
          <w:noProof/>
        </w:rPr>
        <w:drawing>
          <wp:inline distT="0" distB="0" distL="0" distR="0">
            <wp:extent cx="142875" cy="142875"/>
            <wp:effectExtent l="0" t="0" r="0" b="0"/>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14"/>
                    <a:stretch>
                      <a:fillRect/>
                    </a:stretch>
                  </pic:blipFill>
                  <pic:spPr>
                    <a:xfrm>
                      <a:off x="0" y="0"/>
                      <a:ext cx="142875" cy="142875"/>
                    </a:xfrm>
                    <a:prstGeom prst="rect">
                      <a:avLst/>
                    </a:prstGeom>
                  </pic:spPr>
                </pic:pic>
              </a:graphicData>
            </a:graphic>
          </wp:inline>
        </w:drawing>
      </w:r>
      <w:r>
        <w:t xml:space="preserve">  Na urządzeniach dotykowych pobieranie informacji o obiekcie może odbywać się takż</w:t>
      </w:r>
      <w:r>
        <w:t>e przez dłuższe przytrzymanie palca/wskaźnika w jednym miejscu.</w:t>
      </w:r>
      <w:r>
        <w:rPr>
          <w:rFonts w:ascii="Times New Roman" w:eastAsia="Times New Roman" w:hAnsi="Times New Roman" w:cs="Times New Roman"/>
        </w:rPr>
        <w:t xml:space="preserve"> </w:t>
      </w:r>
    </w:p>
    <w:p w:rsidR="00D320E0" w:rsidRDefault="000A1D3B">
      <w:pPr>
        <w:ind w:left="-5"/>
      </w:pPr>
      <w:r>
        <w:rPr>
          <w:noProof/>
        </w:rPr>
        <w:lastRenderedPageBreak/>
        <w:drawing>
          <wp:inline distT="0" distB="0" distL="0" distR="0">
            <wp:extent cx="304800" cy="30480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4"/>
                    <a:stretch>
                      <a:fillRect/>
                    </a:stretch>
                  </pic:blipFill>
                  <pic:spPr>
                    <a:xfrm>
                      <a:off x="0" y="0"/>
                      <a:ext cx="304800" cy="304800"/>
                    </a:xfrm>
                    <a:prstGeom prst="rect">
                      <a:avLst/>
                    </a:prstGeom>
                  </pic:spPr>
                </pic:pic>
              </a:graphicData>
            </a:graphic>
          </wp:inline>
        </w:drawing>
      </w:r>
      <w:r>
        <w:t xml:space="preserve"> Informacja o wielu obiektach. Przed naciśnięciem tego przycisku, należy przy pomocy narzędzia pomiaru odległości zaznaczyć polilinię. Po naciśnięciu przycisku, ukazuje się okno:</w:t>
      </w:r>
      <w:r>
        <w:rPr>
          <w:rFonts w:ascii="Times New Roman" w:eastAsia="Times New Roman" w:hAnsi="Times New Roman" w:cs="Times New Roman"/>
        </w:rPr>
        <w:t xml:space="preserve"> </w:t>
      </w:r>
    </w:p>
    <w:p w:rsidR="00D320E0" w:rsidRDefault="000A1D3B">
      <w:pPr>
        <w:spacing w:after="284" w:line="259" w:lineRule="auto"/>
        <w:ind w:left="53" w:firstLine="0"/>
        <w:jc w:val="center"/>
      </w:pPr>
      <w:r>
        <w:rPr>
          <w:noProof/>
        </w:rPr>
        <w:drawing>
          <wp:inline distT="0" distB="0" distL="0" distR="0">
            <wp:extent cx="2924175" cy="2162175"/>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25"/>
                    <a:stretch>
                      <a:fillRect/>
                    </a:stretch>
                  </pic:blipFill>
                  <pic:spPr>
                    <a:xfrm>
                      <a:off x="0" y="0"/>
                      <a:ext cx="2924175" cy="2162175"/>
                    </a:xfrm>
                    <a:prstGeom prst="rect">
                      <a:avLst/>
                    </a:prstGeom>
                  </pic:spPr>
                </pic:pic>
              </a:graphicData>
            </a:graphic>
          </wp:inline>
        </w:drawing>
      </w:r>
      <w:r>
        <w:rPr>
          <w:rFonts w:ascii="Times New Roman" w:eastAsia="Times New Roman" w:hAnsi="Times New Roman" w:cs="Times New Roman"/>
        </w:rPr>
        <w:t xml:space="preserve"> </w:t>
      </w:r>
    </w:p>
    <w:p w:rsidR="00D320E0" w:rsidRDefault="000A1D3B">
      <w:pPr>
        <w:ind w:left="-5"/>
      </w:pPr>
      <w:r>
        <w:t xml:space="preserve">Po wybraniu opcji </w:t>
      </w:r>
      <w:r>
        <w:rPr>
          <w:i/>
        </w:rPr>
        <w:t>Wyszukaj z poligonu</w:t>
      </w:r>
      <w:r>
        <w:t>, wprowadzona wcześniej polilinia jest traktowana jako poligon (poprzez połączenie pierwszego i ostatniego punktu), a następnie są wyszukiwane wszystkie obiekty wewnątrz poligonu.</w:t>
      </w:r>
      <w:r>
        <w:rPr>
          <w:rFonts w:ascii="Times New Roman" w:eastAsia="Times New Roman" w:hAnsi="Times New Roman" w:cs="Times New Roman"/>
        </w:rPr>
        <w:t xml:space="preserve"> </w:t>
      </w:r>
    </w:p>
    <w:p w:rsidR="00D320E0" w:rsidRDefault="000A1D3B">
      <w:pPr>
        <w:ind w:left="-5"/>
      </w:pPr>
      <w:r>
        <w:t xml:space="preserve">Po wybraniu </w:t>
      </w:r>
      <w:r>
        <w:rPr>
          <w:i/>
        </w:rPr>
        <w:t>Wyszukaj z polilinii,</w:t>
      </w:r>
      <w:r>
        <w:t xml:space="preserve"> system wyznaczy obszar poszukiwania jako bufor o zadanym promieniu wokół wcześniej wprowadzonej polilinii. Jeśli wskazany został tylko punkt, to wyszukiwanie będzie dotyczyło okręgu o zadanym promieniu.</w:t>
      </w:r>
      <w:r>
        <w:rPr>
          <w:rFonts w:ascii="Times New Roman" w:eastAsia="Times New Roman" w:hAnsi="Times New Roman" w:cs="Times New Roman"/>
        </w:rPr>
        <w:t xml:space="preserve"> </w:t>
      </w:r>
    </w:p>
    <w:p w:rsidR="00D320E0" w:rsidRDefault="000A1D3B">
      <w:pPr>
        <w:spacing w:after="3"/>
        <w:ind w:left="-5"/>
      </w:pPr>
      <w:r>
        <w:t xml:space="preserve">Uwaga! W konfiguracji serwera </w:t>
      </w:r>
      <w:r>
        <w:t xml:space="preserve">WMS jest zdefiniowana maksymalna liczba zwracanych obiektów. Jeśli na końcu otrzymanej informacji jest adnotacja o przekroczeniu maksymalnej liczby obiektów, to należy zmniejszyć zakres poszukiwania lub wyłączyć część warstw z analizy (ikona </w:t>
      </w:r>
    </w:p>
    <w:p w:rsidR="00D320E0" w:rsidRDefault="000A1D3B">
      <w:pPr>
        <w:spacing w:after="353" w:line="259" w:lineRule="auto"/>
        <w:ind w:left="-5"/>
      </w:pPr>
      <w:r>
        <w:rPr>
          <w:noProof/>
        </w:rPr>
        <w:drawing>
          <wp:inline distT="0" distB="0" distL="0" distR="0">
            <wp:extent cx="142875" cy="142875"/>
            <wp:effectExtent l="0" t="0" r="0" b="0"/>
            <wp:docPr id="371" name="Picture 371"/>
            <wp:cNvGraphicFramePr/>
            <a:graphic xmlns:a="http://schemas.openxmlformats.org/drawingml/2006/main">
              <a:graphicData uri="http://schemas.openxmlformats.org/drawingml/2006/picture">
                <pic:pic xmlns:pic="http://schemas.openxmlformats.org/drawingml/2006/picture">
                  <pic:nvPicPr>
                    <pic:cNvPr id="371" name="Picture 371"/>
                    <pic:cNvPicPr/>
                  </pic:nvPicPr>
                  <pic:blipFill>
                    <a:blip r:embed="rId14"/>
                    <a:stretch>
                      <a:fillRect/>
                    </a:stretch>
                  </pic:blipFill>
                  <pic:spPr>
                    <a:xfrm>
                      <a:off x="0" y="0"/>
                      <a:ext cx="142875" cy="142875"/>
                    </a:xfrm>
                    <a:prstGeom prst="rect">
                      <a:avLst/>
                    </a:prstGeom>
                  </pic:spPr>
                </pic:pic>
              </a:graphicData>
            </a:graphic>
          </wp:inline>
        </w:drawing>
      </w:r>
      <w:r>
        <w:t>).</w:t>
      </w:r>
      <w:r>
        <w:rPr>
          <w:rFonts w:ascii="Times New Roman" w:eastAsia="Times New Roman" w:hAnsi="Times New Roman" w:cs="Times New Roman"/>
        </w:rPr>
        <w:t xml:space="preserve"> </w:t>
      </w:r>
    </w:p>
    <w:p w:rsidR="00D320E0" w:rsidRDefault="000A1D3B">
      <w:pPr>
        <w:ind w:left="-5"/>
      </w:pPr>
      <w:r>
        <w:t xml:space="preserve"> Poniżej</w:t>
      </w:r>
      <w:r>
        <w:t xml:space="preserve"> znajduje się lista przycisków opcjonalnych (o ich dostępności decyduje administrator serwisu).</w:t>
      </w:r>
      <w:r>
        <w:rPr>
          <w:rFonts w:ascii="Times New Roman" w:eastAsia="Times New Roman" w:hAnsi="Times New Roman" w:cs="Times New Roman"/>
        </w:rPr>
        <w:t xml:space="preserve"> </w:t>
      </w:r>
    </w:p>
    <w:p w:rsidR="00D320E0" w:rsidRDefault="000A1D3B">
      <w:pPr>
        <w:ind w:left="-5"/>
      </w:pPr>
      <w:r>
        <w:rPr>
          <w:noProof/>
        </w:rPr>
        <w:drawing>
          <wp:inline distT="0" distB="0" distL="0" distR="0">
            <wp:extent cx="314325" cy="304800"/>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26"/>
                    <a:stretch>
                      <a:fillRect/>
                    </a:stretch>
                  </pic:blipFill>
                  <pic:spPr>
                    <a:xfrm>
                      <a:off x="0" y="0"/>
                      <a:ext cx="314325" cy="304800"/>
                    </a:xfrm>
                    <a:prstGeom prst="rect">
                      <a:avLst/>
                    </a:prstGeom>
                  </pic:spPr>
                </pic:pic>
              </a:graphicData>
            </a:graphic>
          </wp:inline>
        </w:drawing>
      </w:r>
      <w:r>
        <w:t xml:space="preserve"> Pomiar odległości (powierzchni). Po wyborze tej opcji, należy wskazywać kolejne punkty na mapie. System mierzy długość wszystkich odcinków oraz powierzchnię </w:t>
      </w:r>
      <w:r>
        <w:t>powstałą z domknięcia pierwszego i ostatniego punktu. Ponowne naciśnięcie przycisku pomiaru, umożliwia ponowne rozpoczęcie pomiaru.</w:t>
      </w:r>
      <w:r>
        <w:rPr>
          <w:rFonts w:ascii="Times New Roman" w:eastAsia="Times New Roman" w:hAnsi="Times New Roman" w:cs="Times New Roman"/>
        </w:rPr>
        <w:t xml:space="preserve"> </w:t>
      </w:r>
    </w:p>
    <w:p w:rsidR="00D320E0" w:rsidRDefault="000A1D3B">
      <w:pPr>
        <w:spacing w:after="304" w:line="259" w:lineRule="auto"/>
        <w:ind w:left="-5"/>
      </w:pPr>
      <w:r>
        <w:rPr>
          <w:noProof/>
        </w:rPr>
        <w:drawing>
          <wp:inline distT="0" distB="0" distL="0" distR="0">
            <wp:extent cx="304800" cy="304800"/>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27"/>
                    <a:stretch>
                      <a:fillRect/>
                    </a:stretch>
                  </pic:blipFill>
                  <pic:spPr>
                    <a:xfrm>
                      <a:off x="0" y="0"/>
                      <a:ext cx="304800" cy="304800"/>
                    </a:xfrm>
                    <a:prstGeom prst="rect">
                      <a:avLst/>
                    </a:prstGeom>
                  </pic:spPr>
                </pic:pic>
              </a:graphicData>
            </a:graphic>
          </wp:inline>
        </w:drawing>
      </w:r>
      <w:r>
        <w:t xml:space="preserve"> Wydruk strony. Drukowane są widoczne warstwy.</w:t>
      </w:r>
      <w:r>
        <w:rPr>
          <w:rFonts w:ascii="Times New Roman" w:eastAsia="Times New Roman" w:hAnsi="Times New Roman" w:cs="Times New Roman"/>
        </w:rPr>
        <w:t xml:space="preserve"> </w:t>
      </w:r>
    </w:p>
    <w:p w:rsidR="00D320E0" w:rsidRDefault="000A1D3B">
      <w:pPr>
        <w:spacing w:after="282" w:line="287" w:lineRule="auto"/>
        <w:ind w:left="0" w:hanging="1"/>
        <w:jc w:val="left"/>
      </w:pPr>
      <w:r>
        <w:rPr>
          <w:noProof/>
        </w:rPr>
        <w:drawing>
          <wp:inline distT="0" distB="0" distL="0" distR="0">
            <wp:extent cx="314325" cy="304800"/>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28"/>
                    <a:stretch>
                      <a:fillRect/>
                    </a:stretch>
                  </pic:blipFill>
                  <pic:spPr>
                    <a:xfrm>
                      <a:off x="0" y="0"/>
                      <a:ext cx="314325" cy="304800"/>
                    </a:xfrm>
                    <a:prstGeom prst="rect">
                      <a:avLst/>
                    </a:prstGeom>
                  </pic:spPr>
                </pic:pic>
              </a:graphicData>
            </a:graphic>
          </wp:inline>
        </w:drawing>
      </w:r>
      <w:r>
        <w:t xml:space="preserve"> Zgłaszanie uwag i problemów. Po wyborze opcji należy na mapie wskazać pu</w:t>
      </w:r>
      <w:r>
        <w:t xml:space="preserve">nkt, w którym występuje jakiś problem lub chcemy zgłosić uwagę. Na ekranie pojawi się wówczas formularz do opisania problemu lub uwagi. </w:t>
      </w:r>
    </w:p>
    <w:p w:rsidR="00D320E0" w:rsidRDefault="000A1D3B">
      <w:pPr>
        <w:ind w:left="-5"/>
      </w:pPr>
      <w:r>
        <w:lastRenderedPageBreak/>
        <w:t>Właściciel gruntów położonych na terenie Gminy Aleksandrów Kujawski może za pomocą tej funkcjonalności złożyć wniosek d</w:t>
      </w:r>
      <w:r>
        <w:t xml:space="preserve">o Studium Uwarunkowań i Kierunków Zagospodarowania Przestrzennego.  </w:t>
      </w:r>
    </w:p>
    <w:p w:rsidR="00D320E0" w:rsidRDefault="000A1D3B">
      <w:pPr>
        <w:spacing w:after="294"/>
        <w:ind w:left="-5"/>
      </w:pPr>
      <w:r>
        <w:rPr>
          <w:noProof/>
        </w:rPr>
        <w:drawing>
          <wp:inline distT="0" distB="0" distL="0" distR="0">
            <wp:extent cx="304800" cy="304800"/>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29"/>
                    <a:stretch>
                      <a:fillRect/>
                    </a:stretch>
                  </pic:blipFill>
                  <pic:spPr>
                    <a:xfrm>
                      <a:off x="0" y="0"/>
                      <a:ext cx="304800" cy="304800"/>
                    </a:xfrm>
                    <a:prstGeom prst="rect">
                      <a:avLst/>
                    </a:prstGeom>
                  </pic:spPr>
                </pic:pic>
              </a:graphicData>
            </a:graphic>
          </wp:inline>
        </w:drawing>
      </w:r>
      <w:r>
        <w:t xml:space="preserve"> Wizualizacja z poziomu drogi przy pomocy usługi Google Street View. Po wybraniu opcji należy wskazać punkt na mapie, gdzie ma nastąpić wizualizacja. Punkt ten musi znajdować się w odleg</w:t>
      </w:r>
      <w:r>
        <w:t>łości 50m od sfilmowanej drogi. Wyświetlony obraz można obracać przy pomocy myszy (przesuwanie). Specjalny znacznik na mapie wskazuje kierunek „patrzenia” kamery. Opcja niedostępna w trybie chronionym.</w:t>
      </w:r>
      <w:r>
        <w:rPr>
          <w:rFonts w:ascii="Times New Roman" w:eastAsia="Times New Roman" w:hAnsi="Times New Roman" w:cs="Times New Roman"/>
        </w:rPr>
        <w:t xml:space="preserve"> </w:t>
      </w:r>
    </w:p>
    <w:p w:rsidR="00D320E0" w:rsidRDefault="000A1D3B">
      <w:pPr>
        <w:pStyle w:val="Nagwek2"/>
        <w:ind w:left="-5"/>
      </w:pPr>
      <w:r>
        <w:t>Obsługa wyszukiwania i pomiarów</w:t>
      </w:r>
      <w:r>
        <w:rPr>
          <w:rFonts w:ascii="Times New Roman" w:eastAsia="Times New Roman" w:hAnsi="Times New Roman" w:cs="Times New Roman"/>
          <w:b w:val="0"/>
        </w:rPr>
        <w:t xml:space="preserve"> </w:t>
      </w:r>
    </w:p>
    <w:p w:rsidR="00D320E0" w:rsidRDefault="000A1D3B">
      <w:pPr>
        <w:ind w:left="-5"/>
      </w:pPr>
      <w:r>
        <w:t>W prawym górnym rogu</w:t>
      </w:r>
      <w:r>
        <w:t xml:space="preserve"> mapy znajduje się żaluzja z dodatkowymi opcjami. W dowolnej chwili można mieć otwarty dowolny zestaw opcji. Zamykanie i otwieranie poszczególnych pozycji żaluzji odbywa się przez kliknięcie na tytule. Zależnie od konfiguracji nie wszystkie pozycje mogą by</w:t>
      </w:r>
      <w:r>
        <w:t>ć widoczne.</w:t>
      </w:r>
      <w:r>
        <w:rPr>
          <w:rFonts w:ascii="Times New Roman" w:eastAsia="Times New Roman" w:hAnsi="Times New Roman" w:cs="Times New Roman"/>
        </w:rPr>
        <w:t xml:space="preserve"> </w:t>
      </w:r>
    </w:p>
    <w:p w:rsidR="00D320E0" w:rsidRDefault="000A1D3B">
      <w:pPr>
        <w:ind w:left="-5"/>
      </w:pPr>
      <w:r>
        <w:t>Pierwszą pozycją jest mapa referencyjna. Symbol prostokąta lub krzyżyk, pokazuje lokalizację aktualnego widoku mapy na mapie referencyjnej. Kliknięcie na mapie referencyjnej, powoduje przesunięcie obrazu mapy w kliknięte miejsce bez zmiany ska</w:t>
      </w:r>
      <w:r>
        <w:t>li mapy.</w:t>
      </w:r>
      <w:r>
        <w:rPr>
          <w:rFonts w:ascii="Times New Roman" w:eastAsia="Times New Roman" w:hAnsi="Times New Roman" w:cs="Times New Roman"/>
        </w:rPr>
        <w:t xml:space="preserve"> </w:t>
      </w:r>
    </w:p>
    <w:p w:rsidR="00D320E0" w:rsidRDefault="000A1D3B">
      <w:pPr>
        <w:ind w:left="-5"/>
      </w:pPr>
      <w:r>
        <w:t>Kolejną pozycją są opcje szybkiego skalowania. Po rozwinięciu listy, wybieramy określony obszar, a program natychmiast go powiększy.</w:t>
      </w:r>
      <w:r>
        <w:rPr>
          <w:rFonts w:ascii="Times New Roman" w:eastAsia="Times New Roman" w:hAnsi="Times New Roman" w:cs="Times New Roman"/>
        </w:rPr>
        <w:t xml:space="preserve"> </w:t>
      </w:r>
    </w:p>
    <w:p w:rsidR="00D320E0" w:rsidRDefault="000A1D3B">
      <w:pPr>
        <w:ind w:left="-5"/>
      </w:pPr>
      <w:r>
        <w:t xml:space="preserve">Najważniejszą pozycją jest </w:t>
      </w:r>
      <w:r>
        <w:rPr>
          <w:i/>
        </w:rPr>
        <w:t>Szukaj</w:t>
      </w:r>
      <w:r>
        <w:t>. Po rozwinięciu pozycji, istnieje możliwość szukania po numerze działki, po wł</w:t>
      </w:r>
      <w:r>
        <w:t xml:space="preserve">aścicielu (dla uprawnionych osób w trybie chronionym) oraz po adresie (jeśli dostępna jest baza adresowa). </w:t>
      </w:r>
    </w:p>
    <w:p w:rsidR="00D320E0" w:rsidRDefault="000A1D3B">
      <w:pPr>
        <w:spacing w:after="298" w:line="259" w:lineRule="auto"/>
        <w:ind w:left="54" w:firstLine="0"/>
        <w:jc w:val="center"/>
      </w:pPr>
      <w:r>
        <w:rPr>
          <w:noProof/>
        </w:rPr>
        <w:drawing>
          <wp:inline distT="0" distB="0" distL="0" distR="0">
            <wp:extent cx="1446530" cy="1349375"/>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30"/>
                    <a:stretch>
                      <a:fillRect/>
                    </a:stretch>
                  </pic:blipFill>
                  <pic:spPr>
                    <a:xfrm>
                      <a:off x="0" y="0"/>
                      <a:ext cx="1446530" cy="1349375"/>
                    </a:xfrm>
                    <a:prstGeom prst="rect">
                      <a:avLst/>
                    </a:prstGeom>
                  </pic:spPr>
                </pic:pic>
              </a:graphicData>
            </a:graphic>
          </wp:inline>
        </w:drawing>
      </w:r>
      <w:r>
        <w:rPr>
          <w:rFonts w:ascii="Times New Roman" w:eastAsia="Times New Roman" w:hAnsi="Times New Roman" w:cs="Times New Roman"/>
        </w:rPr>
        <w:t xml:space="preserve"> </w:t>
      </w:r>
    </w:p>
    <w:p w:rsidR="00D320E0" w:rsidRDefault="000A1D3B">
      <w:pPr>
        <w:spacing w:after="304" w:line="259" w:lineRule="auto"/>
        <w:ind w:left="-5"/>
      </w:pPr>
      <w:r>
        <w:t xml:space="preserve">W przypadku map powiatowych, przed wyszukaniem należy wybrać gminę. </w:t>
      </w:r>
      <w:r>
        <w:rPr>
          <w:rFonts w:ascii="Times New Roman" w:eastAsia="Times New Roman" w:hAnsi="Times New Roman" w:cs="Times New Roman"/>
        </w:rPr>
        <w:t xml:space="preserve"> </w:t>
      </w:r>
    </w:p>
    <w:p w:rsidR="00D320E0" w:rsidRDefault="000A1D3B">
      <w:pPr>
        <w:ind w:left="-5"/>
        <w:rPr>
          <w:rFonts w:ascii="Times New Roman" w:eastAsia="Times New Roman" w:hAnsi="Times New Roman" w:cs="Times New Roman"/>
        </w:rPr>
      </w:pPr>
      <w:r>
        <w:t xml:space="preserve">Przycisk </w:t>
      </w:r>
      <w:r>
        <w:rPr>
          <w:noProof/>
        </w:rPr>
        <w:drawing>
          <wp:inline distT="0" distB="0" distL="0" distR="0">
            <wp:extent cx="714375" cy="247650"/>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31"/>
                    <a:stretch>
                      <a:fillRect/>
                    </a:stretch>
                  </pic:blipFill>
                  <pic:spPr>
                    <a:xfrm>
                      <a:off x="0" y="0"/>
                      <a:ext cx="714375" cy="247650"/>
                    </a:xfrm>
                    <a:prstGeom prst="rect">
                      <a:avLst/>
                    </a:prstGeom>
                  </pic:spPr>
                </pic:pic>
              </a:graphicData>
            </a:graphic>
          </wp:inline>
        </w:drawing>
      </w:r>
      <w:r>
        <w:t xml:space="preserve"> </w:t>
      </w:r>
      <w:r>
        <w:t>umożliwia wyszukiwanie działek poprzez numer. Po jego naciśnięciu, ukazuje się okno,</w:t>
      </w:r>
      <w:r>
        <w:rPr>
          <w:rFonts w:ascii="Times New Roman" w:eastAsia="Times New Roman" w:hAnsi="Times New Roman" w:cs="Times New Roman"/>
        </w:rPr>
        <w:t xml:space="preserve"> </w:t>
      </w:r>
    </w:p>
    <w:p w:rsidR="000D7896" w:rsidRDefault="000D7896">
      <w:pPr>
        <w:ind w:left="-5"/>
        <w:rPr>
          <w:rFonts w:ascii="Times New Roman" w:eastAsia="Times New Roman" w:hAnsi="Times New Roman" w:cs="Times New Roman"/>
        </w:rPr>
      </w:pPr>
    </w:p>
    <w:p w:rsidR="000D7896" w:rsidRDefault="000D7896">
      <w:pPr>
        <w:ind w:left="-5"/>
        <w:rPr>
          <w:rFonts w:ascii="Times New Roman" w:eastAsia="Times New Roman" w:hAnsi="Times New Roman" w:cs="Times New Roman"/>
        </w:rPr>
      </w:pPr>
    </w:p>
    <w:p w:rsidR="00D320E0" w:rsidRPr="000D7896" w:rsidRDefault="000D7896" w:rsidP="000D7896">
      <w:pPr>
        <w:ind w:left="-5"/>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3286125" cy="26340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6537" cy="2642411"/>
                    </a:xfrm>
                    <a:prstGeom prst="rect">
                      <a:avLst/>
                    </a:prstGeom>
                    <a:noFill/>
                    <a:ln>
                      <a:noFill/>
                    </a:ln>
                  </pic:spPr>
                </pic:pic>
              </a:graphicData>
            </a:graphic>
          </wp:inline>
        </w:drawing>
      </w:r>
      <w:r w:rsidR="000A1D3B">
        <w:rPr>
          <w:rFonts w:ascii="Times New Roman" w:eastAsia="Times New Roman" w:hAnsi="Times New Roman" w:cs="Times New Roman"/>
        </w:rPr>
        <w:t xml:space="preserve"> </w:t>
      </w:r>
    </w:p>
    <w:p w:rsidR="00D320E0" w:rsidRDefault="000A1D3B">
      <w:pPr>
        <w:ind w:left="-5"/>
      </w:pPr>
      <w:r>
        <w:t>w którym możemy wybrać obręb i wpisać nr działki. W zależności od konfiguracji rozwijane menu z listą obrębów może się nie pojawić. W każdym przypadku można jednak wpr</w:t>
      </w:r>
      <w:r>
        <w:t>owadzić numer działki w formacie: numer obrębu - numer działki, np. 12-10/2 lub dla obszaru, gdzie działki są numerowane w ramach arkuszy map w formacie, numer obrębu - numer arkusza . numer działki, np. 18-2.3/1.</w:t>
      </w:r>
      <w:r>
        <w:rPr>
          <w:rFonts w:ascii="Times New Roman" w:eastAsia="Times New Roman" w:hAnsi="Times New Roman" w:cs="Times New Roman"/>
        </w:rPr>
        <w:t xml:space="preserve"> </w:t>
      </w:r>
    </w:p>
    <w:p w:rsidR="00D320E0" w:rsidRDefault="000A1D3B">
      <w:pPr>
        <w:ind w:left="-5"/>
      </w:pPr>
      <w:r>
        <w:t>Można szukać działek po fragmencie numeru</w:t>
      </w:r>
      <w:r>
        <w:t xml:space="preserve"> (np. liczniku) i zaznaczać kolejne wyszukiwane obiekty za pomocą różnych markerów.</w:t>
      </w:r>
      <w:r>
        <w:rPr>
          <w:rFonts w:ascii="Times New Roman" w:eastAsia="Times New Roman" w:hAnsi="Times New Roman" w:cs="Times New Roman"/>
        </w:rPr>
        <w:t xml:space="preserve"> </w:t>
      </w:r>
    </w:p>
    <w:p w:rsidR="00D320E0" w:rsidRDefault="000A1D3B">
      <w:pPr>
        <w:ind w:left="-5"/>
      </w:pPr>
      <w:r>
        <w:t xml:space="preserve">Przycisk </w:t>
      </w:r>
      <w:r>
        <w:rPr>
          <w:noProof/>
        </w:rPr>
        <w:drawing>
          <wp:inline distT="0" distB="0" distL="0" distR="0">
            <wp:extent cx="581025" cy="247650"/>
            <wp:effectExtent l="0" t="0" r="0" b="0"/>
            <wp:docPr id="442" name="Picture 442"/>
            <wp:cNvGraphicFramePr/>
            <a:graphic xmlns:a="http://schemas.openxmlformats.org/drawingml/2006/main">
              <a:graphicData uri="http://schemas.openxmlformats.org/drawingml/2006/picture">
                <pic:pic xmlns:pic="http://schemas.openxmlformats.org/drawingml/2006/picture">
                  <pic:nvPicPr>
                    <pic:cNvPr id="442" name="Picture 442"/>
                    <pic:cNvPicPr/>
                  </pic:nvPicPr>
                  <pic:blipFill>
                    <a:blip r:embed="rId33"/>
                    <a:stretch>
                      <a:fillRect/>
                    </a:stretch>
                  </pic:blipFill>
                  <pic:spPr>
                    <a:xfrm>
                      <a:off x="0" y="0"/>
                      <a:ext cx="581025" cy="247650"/>
                    </a:xfrm>
                    <a:prstGeom prst="rect">
                      <a:avLst/>
                    </a:prstGeom>
                  </pic:spPr>
                </pic:pic>
              </a:graphicData>
            </a:graphic>
          </wp:inline>
        </w:drawing>
      </w:r>
      <w:r>
        <w:t xml:space="preserve"> (opcjonalny) umożliwia wyszukiwanie dowolnego tekstu na warstwach. Po jego naciśnięciu, ukazuje się okno,</w:t>
      </w:r>
      <w:r>
        <w:rPr>
          <w:rFonts w:ascii="Times New Roman" w:eastAsia="Times New Roman" w:hAnsi="Times New Roman" w:cs="Times New Roman"/>
        </w:rPr>
        <w:t xml:space="preserve"> </w:t>
      </w:r>
    </w:p>
    <w:p w:rsidR="00D320E0" w:rsidRDefault="000A1D3B">
      <w:pPr>
        <w:spacing w:after="259" w:line="259" w:lineRule="auto"/>
        <w:ind w:left="54" w:firstLine="0"/>
        <w:jc w:val="center"/>
      </w:pPr>
      <w:r>
        <w:rPr>
          <w:noProof/>
        </w:rPr>
        <w:drawing>
          <wp:inline distT="0" distB="0" distL="0" distR="0">
            <wp:extent cx="2591435" cy="2382647"/>
            <wp:effectExtent l="0" t="0" r="0" b="0"/>
            <wp:docPr id="491" name="Pictu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34"/>
                    <a:stretch>
                      <a:fillRect/>
                    </a:stretch>
                  </pic:blipFill>
                  <pic:spPr>
                    <a:xfrm>
                      <a:off x="0" y="0"/>
                      <a:ext cx="2591435" cy="2382647"/>
                    </a:xfrm>
                    <a:prstGeom prst="rect">
                      <a:avLst/>
                    </a:prstGeom>
                  </pic:spPr>
                </pic:pic>
              </a:graphicData>
            </a:graphic>
          </wp:inline>
        </w:drawing>
      </w:r>
      <w:r>
        <w:rPr>
          <w:rFonts w:ascii="Times New Roman" w:eastAsia="Times New Roman" w:hAnsi="Times New Roman" w:cs="Times New Roman"/>
        </w:rPr>
        <w:t xml:space="preserve"> </w:t>
      </w:r>
    </w:p>
    <w:p w:rsidR="00D320E0" w:rsidRDefault="000A1D3B">
      <w:pPr>
        <w:ind w:left="-5"/>
      </w:pPr>
      <w:r>
        <w:t>Można szukać na warstwie po fragmencie i zaznaczać</w:t>
      </w:r>
      <w:r>
        <w:t xml:space="preserve"> kolejne wyszukiwane obiekty za pomocą różnych markerów. W oknie tym można także wybrać szukanie po wyrażeniu regexp (wyrażenie regularne).</w:t>
      </w:r>
      <w:r>
        <w:rPr>
          <w:rFonts w:ascii="Times New Roman" w:eastAsia="Times New Roman" w:hAnsi="Times New Roman" w:cs="Times New Roman"/>
        </w:rPr>
        <w:t xml:space="preserve"> </w:t>
      </w:r>
    </w:p>
    <w:p w:rsidR="00D320E0" w:rsidRDefault="000A1D3B">
      <w:pPr>
        <w:ind w:left="-5"/>
        <w:rPr>
          <w:rFonts w:ascii="Times New Roman" w:eastAsia="Times New Roman" w:hAnsi="Times New Roman" w:cs="Times New Roman"/>
        </w:rPr>
      </w:pPr>
      <w:r>
        <w:lastRenderedPageBreak/>
        <w:t xml:space="preserve"> Przycisk </w:t>
      </w:r>
      <w:r>
        <w:rPr>
          <w:noProof/>
        </w:rPr>
        <w:drawing>
          <wp:inline distT="0" distB="0" distL="0" distR="0">
            <wp:extent cx="609600" cy="247650"/>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35"/>
                    <a:stretch>
                      <a:fillRect/>
                    </a:stretch>
                  </pic:blipFill>
                  <pic:spPr>
                    <a:xfrm>
                      <a:off x="0" y="0"/>
                      <a:ext cx="609600" cy="247650"/>
                    </a:xfrm>
                    <a:prstGeom prst="rect">
                      <a:avLst/>
                    </a:prstGeom>
                  </pic:spPr>
                </pic:pic>
              </a:graphicData>
            </a:graphic>
          </wp:inline>
        </w:drawing>
      </w:r>
      <w:r>
        <w:t xml:space="preserve"> umożliwia wyszukiwanie adresów </w:t>
      </w:r>
      <w:r>
        <w:t>z bazy adresowej. Po jego naciśnięciu ukazuje się okno:</w:t>
      </w:r>
      <w:r>
        <w:rPr>
          <w:rFonts w:ascii="Times New Roman" w:eastAsia="Times New Roman" w:hAnsi="Times New Roman" w:cs="Times New Roman"/>
        </w:rPr>
        <w:t xml:space="preserve"> </w:t>
      </w:r>
    </w:p>
    <w:p w:rsidR="00D320E0" w:rsidRPr="000D7896" w:rsidRDefault="000D7896" w:rsidP="000D7896">
      <w:pPr>
        <w:ind w:left="-5"/>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619750" cy="316874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8012" cy="3179043"/>
                    </a:xfrm>
                    <a:prstGeom prst="rect">
                      <a:avLst/>
                    </a:prstGeom>
                    <a:noFill/>
                    <a:ln>
                      <a:noFill/>
                    </a:ln>
                  </pic:spPr>
                </pic:pic>
              </a:graphicData>
            </a:graphic>
          </wp:inline>
        </w:drawing>
      </w:r>
      <w:bookmarkStart w:id="0" w:name="_GoBack"/>
      <w:bookmarkEnd w:id="0"/>
      <w:r w:rsidR="000A1D3B">
        <w:rPr>
          <w:rFonts w:ascii="Times New Roman" w:eastAsia="Times New Roman" w:hAnsi="Times New Roman" w:cs="Times New Roman"/>
        </w:rPr>
        <w:t xml:space="preserve"> </w:t>
      </w:r>
    </w:p>
    <w:p w:rsidR="00D320E0" w:rsidRDefault="000A1D3B">
      <w:pPr>
        <w:spacing w:after="283"/>
        <w:ind w:left="-5"/>
      </w:pPr>
      <w:r>
        <w:t>Nazwa ulicy nie musi być wpisana w całości. Podanie numeru domu umożliwia wyszukanie konkretnego adresu. Zaznaczamy adres, który chcemy wyszukać.</w:t>
      </w:r>
      <w:r>
        <w:rPr>
          <w:rFonts w:ascii="Times New Roman" w:eastAsia="Times New Roman" w:hAnsi="Times New Roman" w:cs="Times New Roman"/>
        </w:rPr>
        <w:t xml:space="preserve"> </w:t>
      </w:r>
    </w:p>
    <w:p w:rsidR="00D320E0" w:rsidRDefault="000A1D3B">
      <w:pPr>
        <w:spacing w:after="310" w:line="259" w:lineRule="auto"/>
        <w:ind w:left="-5"/>
      </w:pPr>
      <w:r>
        <w:t xml:space="preserve">Opcja </w:t>
      </w:r>
      <w:r>
        <w:rPr>
          <w:i/>
        </w:rPr>
        <w:t xml:space="preserve">Lokalizacja współrzędnej </w:t>
      </w:r>
      <w:r>
        <w:t>umożliwia zlokaliz</w:t>
      </w:r>
      <w:r>
        <w:t xml:space="preserve">owanie punktu na mapie. </w:t>
      </w:r>
      <w:r>
        <w:rPr>
          <w:rFonts w:ascii="Times New Roman" w:eastAsia="Times New Roman" w:hAnsi="Times New Roman" w:cs="Times New Roman"/>
        </w:rPr>
        <w:t xml:space="preserve"> </w:t>
      </w:r>
    </w:p>
    <w:p w:rsidR="00D320E0" w:rsidRDefault="000A1D3B">
      <w:pPr>
        <w:ind w:left="-5"/>
      </w:pPr>
      <w:r>
        <w:t xml:space="preserve">Współrzędne można wprowadzić jako współrzędne płaskie (X,Y) w układzie płaskim lub jako współrzędne geograficzne. Dopuszczalne są trzy formaty wprowadzania współrzędnych geograficznych: </w:t>
      </w:r>
    </w:p>
    <w:p w:rsidR="00D320E0" w:rsidRDefault="000A1D3B">
      <w:pPr>
        <w:spacing w:after="0" w:line="259" w:lineRule="auto"/>
        <w:ind w:left="0" w:firstLine="0"/>
        <w:jc w:val="left"/>
      </w:pPr>
      <w:r>
        <w:rPr>
          <w:rFonts w:ascii="Times New Roman" w:eastAsia="Times New Roman" w:hAnsi="Times New Roman" w:cs="Times New Roman"/>
        </w:rPr>
        <w:t xml:space="preserve"> </w:t>
      </w:r>
    </w:p>
    <w:p w:rsidR="00D320E0" w:rsidRDefault="000A1D3B">
      <w:pPr>
        <w:numPr>
          <w:ilvl w:val="0"/>
          <w:numId w:val="1"/>
        </w:numPr>
        <w:spacing w:after="72" w:line="259" w:lineRule="auto"/>
        <w:ind w:firstLine="360"/>
      </w:pPr>
      <w:r>
        <w:t>&lt;stopnie&gt;.&lt;ułamek stopnia&gt; np. 52.212345</w:t>
      </w:r>
      <w:r>
        <w:rPr>
          <w:rFonts w:ascii="Times New Roman" w:eastAsia="Times New Roman" w:hAnsi="Times New Roman" w:cs="Times New Roman"/>
        </w:rPr>
        <w:t xml:space="preserve"> </w:t>
      </w:r>
    </w:p>
    <w:p w:rsidR="00D320E0" w:rsidRDefault="000A1D3B">
      <w:pPr>
        <w:numPr>
          <w:ilvl w:val="0"/>
          <w:numId w:val="1"/>
        </w:numPr>
        <w:spacing w:after="73" w:line="259" w:lineRule="auto"/>
        <w:ind w:firstLine="360"/>
      </w:pPr>
      <w:r>
        <w:t>&lt;stopnie&gt;,&lt;minuty&gt;.&lt;ułamek minut&gt; np. 52,12.78768</w:t>
      </w:r>
      <w:r>
        <w:rPr>
          <w:rFonts w:ascii="Times New Roman" w:eastAsia="Times New Roman" w:hAnsi="Times New Roman" w:cs="Times New Roman"/>
        </w:rPr>
        <w:t xml:space="preserve"> </w:t>
      </w:r>
    </w:p>
    <w:p w:rsidR="00D320E0" w:rsidRDefault="000A1D3B">
      <w:pPr>
        <w:numPr>
          <w:ilvl w:val="0"/>
          <w:numId w:val="1"/>
        </w:numPr>
        <w:spacing w:after="1" w:line="517" w:lineRule="auto"/>
        <w:ind w:firstLine="360"/>
      </w:pPr>
      <w:r>
        <w:t>&lt;stopnie&gt;,&lt;minuty&gt;,&lt;sekundy&gt;.&lt;ułamek sekund&gt; np. 52,12,50.1243.</w:t>
      </w:r>
      <w:r>
        <w:rPr>
          <w:rFonts w:ascii="Times New Roman" w:eastAsia="Times New Roman" w:hAnsi="Times New Roman" w:cs="Times New Roman"/>
        </w:rPr>
        <w:t xml:space="preserve"> </w:t>
      </w:r>
      <w:r>
        <w:t xml:space="preserve">Po wprowadzeniu współrzędnej, należy nacisnąć przycisk </w:t>
      </w:r>
      <w:r>
        <w:rPr>
          <w:noProof/>
        </w:rPr>
        <w:drawing>
          <wp:inline distT="0" distB="0" distL="0" distR="0">
            <wp:extent cx="1038225" cy="247650"/>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37"/>
                    <a:stretch>
                      <a:fillRect/>
                    </a:stretch>
                  </pic:blipFill>
                  <pic:spPr>
                    <a:xfrm>
                      <a:off x="0" y="0"/>
                      <a:ext cx="1038225" cy="247650"/>
                    </a:xfrm>
                    <a:prstGeom prst="rect">
                      <a:avLst/>
                    </a:prstGeom>
                  </pic:spPr>
                </pic:pic>
              </a:graphicData>
            </a:graphic>
          </wp:inline>
        </w:drawing>
      </w:r>
      <w:r>
        <w:rPr>
          <w:rFonts w:ascii="Times New Roman" w:eastAsia="Times New Roman" w:hAnsi="Times New Roman" w:cs="Times New Roman"/>
        </w:rPr>
        <w:t xml:space="preserve"> </w:t>
      </w:r>
    </w:p>
    <w:p w:rsidR="00D320E0" w:rsidRDefault="000A1D3B">
      <w:pPr>
        <w:spacing w:after="244" w:line="259" w:lineRule="auto"/>
        <w:ind w:left="3631" w:firstLine="0"/>
        <w:jc w:val="left"/>
      </w:pPr>
      <w:r>
        <w:rPr>
          <w:noProof/>
        </w:rPr>
        <w:drawing>
          <wp:inline distT="0" distB="0" distL="0" distR="0">
            <wp:extent cx="1858645" cy="1296035"/>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38"/>
                    <a:stretch>
                      <a:fillRect/>
                    </a:stretch>
                  </pic:blipFill>
                  <pic:spPr>
                    <a:xfrm>
                      <a:off x="0" y="0"/>
                      <a:ext cx="1858645" cy="1296035"/>
                    </a:xfrm>
                    <a:prstGeom prst="rect">
                      <a:avLst/>
                    </a:prstGeom>
                  </pic:spPr>
                </pic:pic>
              </a:graphicData>
            </a:graphic>
          </wp:inline>
        </w:drawing>
      </w:r>
      <w:r>
        <w:rPr>
          <w:rFonts w:ascii="Times New Roman" w:eastAsia="Times New Roman" w:hAnsi="Times New Roman" w:cs="Times New Roman"/>
        </w:rPr>
        <w:t xml:space="preserve"> </w:t>
      </w:r>
    </w:p>
    <w:p w:rsidR="00D320E0" w:rsidRDefault="000A1D3B">
      <w:pPr>
        <w:spacing w:after="0" w:line="259" w:lineRule="auto"/>
        <w:ind w:left="0" w:firstLine="0"/>
        <w:jc w:val="left"/>
      </w:pPr>
      <w:r>
        <w:rPr>
          <w:rFonts w:ascii="Calibri" w:eastAsia="Calibri" w:hAnsi="Calibri" w:cs="Calibri"/>
          <w:sz w:val="22"/>
        </w:rPr>
        <w:t xml:space="preserve"> </w:t>
      </w:r>
    </w:p>
    <w:sectPr w:rsidR="00D320E0">
      <w:headerReference w:type="default" r:id="rId39"/>
      <w:footerReference w:type="even" r:id="rId40"/>
      <w:footerReference w:type="default" r:id="rId41"/>
      <w:footerReference w:type="first" r:id="rId42"/>
      <w:pgSz w:w="11906" w:h="16838"/>
      <w:pgMar w:top="851" w:right="844" w:bottom="1254" w:left="852"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1D3B" w:rsidRDefault="000A1D3B">
      <w:pPr>
        <w:spacing w:after="0" w:line="240" w:lineRule="auto"/>
      </w:pPr>
      <w:r>
        <w:separator/>
      </w:r>
    </w:p>
  </w:endnote>
  <w:endnote w:type="continuationSeparator" w:id="0">
    <w:p w:rsidR="000A1D3B" w:rsidRDefault="000A1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0E0" w:rsidRDefault="000A1D3B">
    <w:pPr>
      <w:spacing w:after="0" w:line="259" w:lineRule="auto"/>
      <w:ind w:left="0" w:right="4"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522732</wp:posOffset>
              </wp:positionH>
              <wp:positionV relativeFrom="page">
                <wp:posOffset>9914838</wp:posOffset>
              </wp:positionV>
              <wp:extent cx="6517894" cy="6097"/>
              <wp:effectExtent l="0" t="0" r="0" b="0"/>
              <wp:wrapSquare wrapText="bothSides"/>
              <wp:docPr id="4752" name="Group 4752"/>
              <wp:cNvGraphicFramePr/>
              <a:graphic xmlns:a="http://schemas.openxmlformats.org/drawingml/2006/main">
                <a:graphicData uri="http://schemas.microsoft.com/office/word/2010/wordprocessingGroup">
                  <wpg:wgp>
                    <wpg:cNvGrpSpPr/>
                    <wpg:grpSpPr>
                      <a:xfrm>
                        <a:off x="0" y="0"/>
                        <a:ext cx="6517894" cy="6097"/>
                        <a:chOff x="0" y="0"/>
                        <a:chExt cx="6517894" cy="6097"/>
                      </a:xfrm>
                    </wpg:grpSpPr>
                    <wps:wsp>
                      <wps:cNvPr id="4859" name="Shape 4859"/>
                      <wps:cNvSpPr/>
                      <wps:spPr>
                        <a:xfrm>
                          <a:off x="0" y="0"/>
                          <a:ext cx="6517894" cy="9144"/>
                        </a:xfrm>
                        <a:custGeom>
                          <a:avLst/>
                          <a:gdLst/>
                          <a:ahLst/>
                          <a:cxnLst/>
                          <a:rect l="0" t="0" r="0" b="0"/>
                          <a:pathLst>
                            <a:path w="6517894" h="9144">
                              <a:moveTo>
                                <a:pt x="0" y="0"/>
                              </a:moveTo>
                              <a:lnTo>
                                <a:pt x="6517894" y="0"/>
                              </a:lnTo>
                              <a:lnTo>
                                <a:pt x="651789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752" style="width:513.22pt;height:0.480042pt;position:absolute;mso-position-horizontal-relative:page;mso-position-horizontal:absolute;margin-left:41.16pt;mso-position-vertical-relative:page;margin-top:780.696pt;" coordsize="65178,60">
              <v:shape id="Shape 4860" style="position:absolute;width:65178;height:91;left:0;top:0;" coordsize="6517894,9144" path="m0,0l6517894,0l6517894,9144l0,9144l0,0">
                <v:stroke weight="0pt" endcap="flat" joinstyle="miter" miterlimit="10" on="false" color="#000000" opacity="0"/>
                <v:fill on="true" color="#d9d9d9"/>
              </v:shape>
              <w10:wrap type="square"/>
            </v:group>
          </w:pict>
        </mc:Fallback>
      </mc:AlternateContent>
    </w:r>
    <w:r>
      <w:rPr>
        <w:rFonts w:ascii="Calibri" w:eastAsia="Calibri" w:hAnsi="Calibri" w:cs="Calibri"/>
        <w:sz w:val="22"/>
      </w:rPr>
      <w:t xml:space="preserve"> </w:t>
    </w:r>
    <w:r>
      <w:rPr>
        <w:rFonts w:ascii="Calibri" w:eastAsia="Calibri" w:hAnsi="Calibri" w:cs="Calibri"/>
        <w:color w:val="7F7F7F"/>
        <w:sz w:val="18"/>
      </w:rPr>
      <w:t>s t r o n a</w: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b/>
        <w:sz w:val="18"/>
      </w:rPr>
      <w:t>1</w:t>
    </w:r>
    <w:r>
      <w:rPr>
        <w:rFonts w:ascii="Calibri" w:eastAsia="Calibri" w:hAnsi="Calibri" w:cs="Calibri"/>
        <w:b/>
        <w:sz w:val="18"/>
      </w:rPr>
      <w:fldChar w:fldCharType="end"/>
    </w:r>
    <w:r>
      <w:rPr>
        <w:rFonts w:ascii="Calibri" w:eastAsia="Calibri" w:hAnsi="Calibri" w:cs="Calibri"/>
        <w:b/>
        <w:sz w:val="18"/>
      </w:rPr>
      <w:t xml:space="preserve"> </w:t>
    </w:r>
  </w:p>
  <w:p w:rsidR="00D320E0" w:rsidRDefault="000A1D3B">
    <w:pPr>
      <w:spacing w:after="0" w:line="259" w:lineRule="auto"/>
      <w:ind w:left="0" w:right="-46" w:firstLine="0"/>
      <w:jc w:val="righ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0E0" w:rsidRDefault="000A1D3B">
    <w:pPr>
      <w:spacing w:after="0" w:line="259" w:lineRule="auto"/>
      <w:ind w:left="0" w:right="4"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522732</wp:posOffset>
              </wp:positionH>
              <wp:positionV relativeFrom="page">
                <wp:posOffset>9914838</wp:posOffset>
              </wp:positionV>
              <wp:extent cx="6517894" cy="6097"/>
              <wp:effectExtent l="0" t="0" r="0" b="0"/>
              <wp:wrapSquare wrapText="bothSides"/>
              <wp:docPr id="4735" name="Group 4735"/>
              <wp:cNvGraphicFramePr/>
              <a:graphic xmlns:a="http://schemas.openxmlformats.org/drawingml/2006/main">
                <a:graphicData uri="http://schemas.microsoft.com/office/word/2010/wordprocessingGroup">
                  <wpg:wgp>
                    <wpg:cNvGrpSpPr/>
                    <wpg:grpSpPr>
                      <a:xfrm>
                        <a:off x="0" y="0"/>
                        <a:ext cx="6517894" cy="6097"/>
                        <a:chOff x="0" y="0"/>
                        <a:chExt cx="6517894" cy="6097"/>
                      </a:xfrm>
                    </wpg:grpSpPr>
                    <wps:wsp>
                      <wps:cNvPr id="4857" name="Shape 4857"/>
                      <wps:cNvSpPr/>
                      <wps:spPr>
                        <a:xfrm>
                          <a:off x="0" y="0"/>
                          <a:ext cx="6517894" cy="9144"/>
                        </a:xfrm>
                        <a:custGeom>
                          <a:avLst/>
                          <a:gdLst/>
                          <a:ahLst/>
                          <a:cxnLst/>
                          <a:rect l="0" t="0" r="0" b="0"/>
                          <a:pathLst>
                            <a:path w="6517894" h="9144">
                              <a:moveTo>
                                <a:pt x="0" y="0"/>
                              </a:moveTo>
                              <a:lnTo>
                                <a:pt x="6517894" y="0"/>
                              </a:lnTo>
                              <a:lnTo>
                                <a:pt x="651789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735" style="width:513.22pt;height:0.480042pt;position:absolute;mso-position-horizontal-relative:page;mso-position-horizontal:absolute;margin-left:41.16pt;mso-position-vertical-relative:page;margin-top:780.696pt;" coordsize="65178,60">
              <v:shape id="Shape 4858" style="position:absolute;width:65178;height:91;left:0;top:0;" coordsize="6517894,9144" path="m0,0l6517894,0l6517894,9144l0,9144l0,0">
                <v:stroke weight="0pt" endcap="flat" joinstyle="miter" miterlimit="10" on="false" color="#000000" opacity="0"/>
                <v:fill on="true" color="#d9d9d9"/>
              </v:shape>
              <w10:wrap type="square"/>
            </v:group>
          </w:pict>
        </mc:Fallback>
      </mc:AlternateContent>
    </w:r>
    <w:r>
      <w:rPr>
        <w:rFonts w:ascii="Calibri" w:eastAsia="Calibri" w:hAnsi="Calibri" w:cs="Calibri"/>
        <w:sz w:val="22"/>
      </w:rPr>
      <w:t xml:space="preserve"> </w:t>
    </w:r>
    <w:r>
      <w:rPr>
        <w:rFonts w:ascii="Calibri" w:eastAsia="Calibri" w:hAnsi="Calibri" w:cs="Calibri"/>
        <w:color w:val="7F7F7F"/>
        <w:sz w:val="18"/>
      </w:rPr>
      <w:t>s t r o n a</w: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b/>
        <w:sz w:val="18"/>
      </w:rPr>
      <w:t>1</w:t>
    </w:r>
    <w:r>
      <w:rPr>
        <w:rFonts w:ascii="Calibri" w:eastAsia="Calibri" w:hAnsi="Calibri" w:cs="Calibri"/>
        <w:b/>
        <w:sz w:val="18"/>
      </w:rPr>
      <w:fldChar w:fldCharType="end"/>
    </w:r>
    <w:r>
      <w:rPr>
        <w:rFonts w:ascii="Calibri" w:eastAsia="Calibri" w:hAnsi="Calibri" w:cs="Calibri"/>
        <w:b/>
        <w:sz w:val="18"/>
      </w:rPr>
      <w:t xml:space="preserve"> </w:t>
    </w:r>
  </w:p>
  <w:p w:rsidR="00D320E0" w:rsidRDefault="000A1D3B">
    <w:pPr>
      <w:spacing w:after="0" w:line="259" w:lineRule="auto"/>
      <w:ind w:left="0" w:right="-46" w:firstLine="0"/>
      <w:jc w:val="righ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0E0" w:rsidRDefault="000A1D3B">
    <w:pPr>
      <w:spacing w:after="0" w:line="259" w:lineRule="auto"/>
      <w:ind w:left="0" w:right="4"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522732</wp:posOffset>
              </wp:positionH>
              <wp:positionV relativeFrom="page">
                <wp:posOffset>9914838</wp:posOffset>
              </wp:positionV>
              <wp:extent cx="6517894" cy="6097"/>
              <wp:effectExtent l="0" t="0" r="0" b="0"/>
              <wp:wrapSquare wrapText="bothSides"/>
              <wp:docPr id="4718" name="Group 4718"/>
              <wp:cNvGraphicFramePr/>
              <a:graphic xmlns:a="http://schemas.openxmlformats.org/drawingml/2006/main">
                <a:graphicData uri="http://schemas.microsoft.com/office/word/2010/wordprocessingGroup">
                  <wpg:wgp>
                    <wpg:cNvGrpSpPr/>
                    <wpg:grpSpPr>
                      <a:xfrm>
                        <a:off x="0" y="0"/>
                        <a:ext cx="6517894" cy="6097"/>
                        <a:chOff x="0" y="0"/>
                        <a:chExt cx="6517894" cy="6097"/>
                      </a:xfrm>
                    </wpg:grpSpPr>
                    <wps:wsp>
                      <wps:cNvPr id="4855" name="Shape 4855"/>
                      <wps:cNvSpPr/>
                      <wps:spPr>
                        <a:xfrm>
                          <a:off x="0" y="0"/>
                          <a:ext cx="6517894" cy="9144"/>
                        </a:xfrm>
                        <a:custGeom>
                          <a:avLst/>
                          <a:gdLst/>
                          <a:ahLst/>
                          <a:cxnLst/>
                          <a:rect l="0" t="0" r="0" b="0"/>
                          <a:pathLst>
                            <a:path w="6517894" h="9144">
                              <a:moveTo>
                                <a:pt x="0" y="0"/>
                              </a:moveTo>
                              <a:lnTo>
                                <a:pt x="6517894" y="0"/>
                              </a:lnTo>
                              <a:lnTo>
                                <a:pt x="651789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718" style="width:513.22pt;height:0.480042pt;position:absolute;mso-position-horizontal-relative:page;mso-position-horizontal:absolute;margin-left:41.16pt;mso-position-vertical-relative:page;margin-top:780.696pt;" coordsize="65178,60">
              <v:shape id="Shape 4856" style="position:absolute;width:65178;height:91;left:0;top:0;" coordsize="6517894,9144" path="m0,0l6517894,0l6517894,9144l0,9144l0,0">
                <v:stroke weight="0pt" endcap="flat" joinstyle="miter" miterlimit="10" on="false" color="#000000" opacity="0"/>
                <v:fill on="true" color="#d9d9d9"/>
              </v:shape>
              <w10:wrap type="square"/>
            </v:group>
          </w:pict>
        </mc:Fallback>
      </mc:AlternateContent>
    </w:r>
    <w:r>
      <w:rPr>
        <w:rFonts w:ascii="Calibri" w:eastAsia="Calibri" w:hAnsi="Calibri" w:cs="Calibri"/>
        <w:sz w:val="22"/>
      </w:rPr>
      <w:t xml:space="preserve"> </w:t>
    </w:r>
    <w:r>
      <w:rPr>
        <w:rFonts w:ascii="Calibri" w:eastAsia="Calibri" w:hAnsi="Calibri" w:cs="Calibri"/>
        <w:color w:val="7F7F7F"/>
        <w:sz w:val="18"/>
      </w:rPr>
      <w:t>s t r o n a</w: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b/>
        <w:sz w:val="18"/>
      </w:rPr>
      <w:t>1</w:t>
    </w:r>
    <w:r>
      <w:rPr>
        <w:rFonts w:ascii="Calibri" w:eastAsia="Calibri" w:hAnsi="Calibri" w:cs="Calibri"/>
        <w:b/>
        <w:sz w:val="18"/>
      </w:rPr>
      <w:fldChar w:fldCharType="end"/>
    </w:r>
    <w:r>
      <w:rPr>
        <w:rFonts w:ascii="Calibri" w:eastAsia="Calibri" w:hAnsi="Calibri" w:cs="Calibri"/>
        <w:b/>
        <w:sz w:val="18"/>
      </w:rPr>
      <w:t xml:space="preserve"> </w:t>
    </w:r>
  </w:p>
  <w:p w:rsidR="00D320E0" w:rsidRDefault="000A1D3B">
    <w:pPr>
      <w:spacing w:after="0" w:line="259" w:lineRule="auto"/>
      <w:ind w:left="0" w:right="-46" w:firstLine="0"/>
      <w:jc w:val="righ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1D3B" w:rsidRDefault="000A1D3B">
      <w:pPr>
        <w:spacing w:after="0" w:line="240" w:lineRule="auto"/>
      </w:pPr>
      <w:r>
        <w:separator/>
      </w:r>
    </w:p>
  </w:footnote>
  <w:footnote w:type="continuationSeparator" w:id="0">
    <w:p w:rsidR="000A1D3B" w:rsidRDefault="000A1D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7896" w:rsidRDefault="000D789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3063E7"/>
    <w:multiLevelType w:val="hybridMultilevel"/>
    <w:tmpl w:val="DFE6182C"/>
    <w:lvl w:ilvl="0" w:tplc="95F456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C0AF2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CA35A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84020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BE24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BA96D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5A17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4AA8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D8E30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0E0"/>
    <w:rsid w:val="000A1D3B"/>
    <w:rsid w:val="000D7896"/>
    <w:rsid w:val="007367B4"/>
    <w:rsid w:val="00D320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F97B7"/>
  <w15:docId w15:val="{E1461E0D-24B4-45E6-9498-2331DA5C4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46" w:line="309" w:lineRule="auto"/>
      <w:ind w:left="10" w:hanging="10"/>
      <w:jc w:val="both"/>
    </w:pPr>
    <w:rPr>
      <w:rFonts w:ascii="Arial" w:eastAsia="Arial" w:hAnsi="Arial" w:cs="Arial"/>
      <w:color w:val="000000"/>
      <w:sz w:val="24"/>
    </w:rPr>
  </w:style>
  <w:style w:type="paragraph" w:styleId="Nagwek1">
    <w:name w:val="heading 1"/>
    <w:next w:val="Normalny"/>
    <w:link w:val="Nagwek1Znak"/>
    <w:uiPriority w:val="9"/>
    <w:qFormat/>
    <w:pPr>
      <w:keepNext/>
      <w:keepLines/>
      <w:spacing w:after="308"/>
      <w:ind w:left="10" w:hanging="10"/>
      <w:outlineLvl w:val="0"/>
    </w:pPr>
    <w:rPr>
      <w:rFonts w:ascii="Arial" w:eastAsia="Arial" w:hAnsi="Arial" w:cs="Arial"/>
      <w:b/>
      <w:color w:val="000000"/>
      <w:sz w:val="24"/>
    </w:rPr>
  </w:style>
  <w:style w:type="paragraph" w:styleId="Nagwek2">
    <w:name w:val="heading 2"/>
    <w:next w:val="Normalny"/>
    <w:link w:val="Nagwek2Znak"/>
    <w:uiPriority w:val="9"/>
    <w:unhideWhenUsed/>
    <w:qFormat/>
    <w:pPr>
      <w:keepNext/>
      <w:keepLines/>
      <w:spacing w:after="308"/>
      <w:ind w:left="10" w:hanging="10"/>
      <w:outlineLvl w:val="1"/>
    </w:pPr>
    <w:rPr>
      <w:rFonts w:ascii="Arial" w:eastAsia="Arial" w:hAnsi="Arial" w:cs="Arial"/>
      <w:b/>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Arial" w:eastAsia="Arial" w:hAnsi="Arial" w:cs="Arial"/>
      <w:b/>
      <w:color w:val="000000"/>
      <w:sz w:val="24"/>
    </w:rPr>
  </w:style>
  <w:style w:type="character" w:customStyle="1" w:styleId="Nagwek2Znak">
    <w:name w:val="Nagłówek 2 Znak"/>
    <w:link w:val="Nagwek2"/>
    <w:rPr>
      <w:rFonts w:ascii="Arial" w:eastAsia="Arial" w:hAnsi="Arial" w:cs="Arial"/>
      <w:b/>
      <w:color w:val="000000"/>
      <w:sz w:val="24"/>
    </w:rPr>
  </w:style>
  <w:style w:type="paragraph" w:styleId="Nagwek">
    <w:name w:val="header"/>
    <w:basedOn w:val="Normalny"/>
    <w:link w:val="NagwekZnak"/>
    <w:uiPriority w:val="99"/>
    <w:unhideWhenUsed/>
    <w:rsid w:val="000D789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7896"/>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pn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1395</Words>
  <Characters>8371</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Zbigniew Woźniak</dc:creator>
  <cp:keywords/>
  <cp:lastModifiedBy>Małgorzata Zwolińska</cp:lastModifiedBy>
  <cp:revision>2</cp:revision>
  <dcterms:created xsi:type="dcterms:W3CDTF">2020-02-21T08:31:00Z</dcterms:created>
  <dcterms:modified xsi:type="dcterms:W3CDTF">2020-02-21T08:31:00Z</dcterms:modified>
</cp:coreProperties>
</file>