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48E" w:rsidRDefault="00DE648E" w:rsidP="0046598A">
      <w:pPr>
        <w:spacing w:line="0" w:lineRule="atLeast"/>
        <w:ind w:left="664"/>
        <w:jc w:val="center"/>
        <w:rPr>
          <w:rFonts w:ascii="Times New Roman" w:eastAsia="Times New Roman" w:hAnsi="Times New Roman"/>
          <w:b/>
          <w:sz w:val="22"/>
        </w:rPr>
      </w:pPr>
      <w:bookmarkStart w:id="0" w:name="page1"/>
      <w:bookmarkEnd w:id="0"/>
    </w:p>
    <w:p w:rsidR="006466FC" w:rsidRDefault="006466FC" w:rsidP="0046598A">
      <w:pPr>
        <w:spacing w:line="0" w:lineRule="atLeast"/>
        <w:ind w:left="664"/>
        <w:jc w:val="center"/>
        <w:rPr>
          <w:rFonts w:ascii="Times New Roman" w:eastAsia="Times New Roman" w:hAnsi="Times New Roman"/>
          <w:b/>
          <w:sz w:val="22"/>
        </w:rPr>
      </w:pPr>
    </w:p>
    <w:p w:rsidR="0046598A" w:rsidRDefault="001A7389" w:rsidP="00CE7E85">
      <w:pPr>
        <w:spacing w:line="0" w:lineRule="atLeast"/>
        <w:ind w:left="664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REGULAMIN</w:t>
      </w:r>
      <w:r w:rsidR="0046598A">
        <w:rPr>
          <w:rFonts w:ascii="Times New Roman" w:eastAsia="Times New Roman" w:hAnsi="Times New Roman"/>
          <w:b/>
          <w:sz w:val="22"/>
        </w:rPr>
        <w:t xml:space="preserve"> </w:t>
      </w:r>
      <w:r w:rsidR="00DE648E">
        <w:rPr>
          <w:rFonts w:ascii="Times New Roman" w:eastAsia="Times New Roman" w:hAnsi="Times New Roman"/>
          <w:b/>
          <w:sz w:val="22"/>
        </w:rPr>
        <w:t>DOFINANSOWANIA PRZEJAZDU</w:t>
      </w:r>
      <w:r>
        <w:rPr>
          <w:rFonts w:ascii="Times New Roman" w:eastAsia="Times New Roman" w:hAnsi="Times New Roman"/>
          <w:b/>
          <w:sz w:val="22"/>
        </w:rPr>
        <w:t xml:space="preserve"> ZORGANIZOWANEJ GRUPY</w:t>
      </w:r>
      <w:r w:rsidR="00CE7E85">
        <w:rPr>
          <w:rFonts w:ascii="Times New Roman" w:eastAsia="Times New Roman" w:hAnsi="Times New Roman"/>
          <w:b/>
          <w:sz w:val="22"/>
        </w:rPr>
        <w:t xml:space="preserve"> ODWIEDZAJĄCYCH </w:t>
      </w:r>
      <w:r w:rsidR="0046598A">
        <w:rPr>
          <w:rFonts w:ascii="Times New Roman" w:eastAsia="Times New Roman" w:hAnsi="Times New Roman"/>
          <w:b/>
          <w:sz w:val="22"/>
        </w:rPr>
        <w:t>CENTRALNE TARGI ROLNICZE ORGANIZOWANE</w:t>
      </w:r>
      <w:r w:rsidR="00335C00">
        <w:rPr>
          <w:rFonts w:ascii="Times New Roman" w:eastAsia="Times New Roman" w:hAnsi="Times New Roman"/>
          <w:b/>
          <w:sz w:val="22"/>
        </w:rPr>
        <w:t xml:space="preserve"> </w:t>
      </w:r>
      <w:r w:rsidR="0046598A">
        <w:rPr>
          <w:rFonts w:ascii="Times New Roman" w:eastAsia="Times New Roman" w:hAnsi="Times New Roman"/>
          <w:b/>
          <w:sz w:val="22"/>
        </w:rPr>
        <w:t xml:space="preserve">PRZEZ  </w:t>
      </w:r>
      <w:r w:rsidR="002F4283">
        <w:rPr>
          <w:rFonts w:ascii="Times New Roman" w:eastAsia="Times New Roman" w:hAnsi="Times New Roman"/>
          <w:b/>
          <w:sz w:val="22"/>
        </w:rPr>
        <w:t xml:space="preserve">PTAK WARSAW EXPO SP. </w:t>
      </w:r>
      <w:r w:rsidR="006D75B9">
        <w:rPr>
          <w:rFonts w:ascii="Times New Roman" w:eastAsia="Times New Roman" w:hAnsi="Times New Roman"/>
          <w:b/>
          <w:sz w:val="22"/>
        </w:rPr>
        <w:t>Z O.O.</w:t>
      </w:r>
    </w:p>
    <w:p w:rsidR="001A7389" w:rsidRDefault="001A7389" w:rsidP="002F4283">
      <w:pPr>
        <w:spacing w:line="261" w:lineRule="exact"/>
        <w:jc w:val="both"/>
        <w:rPr>
          <w:rFonts w:ascii="Times New Roman" w:eastAsia="Times New Roman" w:hAnsi="Times New Roman"/>
          <w:sz w:val="24"/>
        </w:rPr>
      </w:pPr>
    </w:p>
    <w:p w:rsidR="006466FC" w:rsidRDefault="006466FC" w:rsidP="002F4283">
      <w:pPr>
        <w:tabs>
          <w:tab w:val="left" w:pos="169"/>
        </w:tabs>
        <w:spacing w:line="237" w:lineRule="auto"/>
        <w:ind w:right="40"/>
        <w:jc w:val="both"/>
        <w:rPr>
          <w:rFonts w:ascii="Times New Roman" w:eastAsia="Times New Roman" w:hAnsi="Times New Roman"/>
          <w:b/>
          <w:sz w:val="22"/>
        </w:rPr>
      </w:pPr>
      <w:bookmarkStart w:id="1" w:name="_GoBack"/>
      <w:bookmarkEnd w:id="1"/>
    </w:p>
    <w:p w:rsidR="006D75B9" w:rsidRDefault="006D75B9" w:rsidP="002F4283">
      <w:pPr>
        <w:tabs>
          <w:tab w:val="left" w:pos="169"/>
        </w:tabs>
        <w:spacing w:line="237" w:lineRule="auto"/>
        <w:ind w:right="40"/>
        <w:jc w:val="center"/>
        <w:rPr>
          <w:rFonts w:ascii="Times New Roman" w:eastAsia="Times New Roman" w:hAnsi="Times New Roman"/>
          <w:b/>
          <w:sz w:val="22"/>
        </w:rPr>
      </w:pPr>
    </w:p>
    <w:p w:rsidR="006D75B9" w:rsidRPr="00A711D3" w:rsidRDefault="006D75B9" w:rsidP="006D75B9">
      <w:pPr>
        <w:jc w:val="both"/>
        <w:rPr>
          <w:rFonts w:ascii="Times New Roman" w:hAnsi="Times New Roman" w:cs="Times New Roman"/>
        </w:rPr>
      </w:pPr>
      <w:r w:rsidRPr="00A711D3">
        <w:rPr>
          <w:rFonts w:ascii="Times New Roman" w:hAnsi="Times New Roman" w:cs="Times New Roman"/>
        </w:rPr>
        <w:t xml:space="preserve">Niniejszy regulamin, zwany dalej "Regulaminem" określa zasady dofinansowania przejazdu zorganizowanej grupy odwiedzających  </w:t>
      </w:r>
      <w:r w:rsidR="00A1637B" w:rsidRPr="00A711D3">
        <w:rPr>
          <w:rFonts w:ascii="Times New Roman" w:hAnsi="Times New Roman" w:cs="Times New Roman"/>
        </w:rPr>
        <w:t>Centralne Targi Rolnicze</w:t>
      </w:r>
      <w:r w:rsidRPr="00A711D3">
        <w:rPr>
          <w:rFonts w:ascii="Times New Roman" w:hAnsi="Times New Roman" w:cs="Times New Roman"/>
        </w:rPr>
        <w:t xml:space="preserve">. </w:t>
      </w:r>
    </w:p>
    <w:p w:rsidR="00FD4819" w:rsidRDefault="00FD4819" w:rsidP="00FD4819">
      <w:pPr>
        <w:tabs>
          <w:tab w:val="left" w:pos="169"/>
        </w:tabs>
        <w:spacing w:line="237" w:lineRule="auto"/>
        <w:ind w:right="40"/>
        <w:jc w:val="center"/>
        <w:rPr>
          <w:rFonts w:ascii="Times New Roman" w:eastAsia="Times New Roman" w:hAnsi="Times New Roman"/>
          <w:b/>
          <w:sz w:val="22"/>
        </w:rPr>
      </w:pPr>
      <w:r w:rsidRPr="00644AEA">
        <w:rPr>
          <w:rFonts w:ascii="Times New Roman" w:eastAsia="Times New Roman" w:hAnsi="Times New Roman"/>
          <w:b/>
          <w:sz w:val="22"/>
        </w:rPr>
        <w:t>§</w:t>
      </w:r>
      <w:r>
        <w:rPr>
          <w:rFonts w:ascii="Times New Roman" w:eastAsia="Times New Roman" w:hAnsi="Times New Roman"/>
          <w:b/>
          <w:sz w:val="22"/>
        </w:rPr>
        <w:t xml:space="preserve"> 1</w:t>
      </w:r>
    </w:p>
    <w:p w:rsidR="006D75B9" w:rsidRPr="0046598A" w:rsidRDefault="006D75B9" w:rsidP="002F4283">
      <w:pPr>
        <w:tabs>
          <w:tab w:val="left" w:pos="169"/>
        </w:tabs>
        <w:spacing w:line="237" w:lineRule="auto"/>
        <w:ind w:right="40"/>
        <w:jc w:val="center"/>
        <w:rPr>
          <w:rFonts w:ascii="Times New Roman" w:eastAsia="Times New Roman" w:hAnsi="Times New Roman"/>
          <w:b/>
          <w:sz w:val="22"/>
        </w:rPr>
      </w:pPr>
    </w:p>
    <w:p w:rsidR="001A7389" w:rsidRDefault="00715168" w:rsidP="002F4283">
      <w:pPr>
        <w:tabs>
          <w:tab w:val="left" w:pos="169"/>
        </w:tabs>
        <w:spacing w:line="237" w:lineRule="auto"/>
        <w:ind w:left="4" w:right="4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Dofinansowanie do przejazdów zorganizowanych grup odwiedzających zapewnia </w:t>
      </w:r>
      <w:r w:rsidR="00895001">
        <w:rPr>
          <w:rFonts w:ascii="Times New Roman" w:eastAsia="Times New Roman" w:hAnsi="Times New Roman"/>
          <w:sz w:val="22"/>
        </w:rPr>
        <w:t xml:space="preserve">PTAK </w:t>
      </w:r>
      <w:r w:rsidR="002F4283">
        <w:rPr>
          <w:rFonts w:ascii="Times New Roman" w:eastAsia="Times New Roman" w:hAnsi="Times New Roman"/>
          <w:sz w:val="22"/>
        </w:rPr>
        <w:t>WARSAW EXPO</w:t>
      </w:r>
      <w:r w:rsidR="00895001">
        <w:rPr>
          <w:rFonts w:ascii="Times New Roman" w:eastAsia="Times New Roman" w:hAnsi="Times New Roman"/>
          <w:sz w:val="22"/>
        </w:rPr>
        <w:t xml:space="preserve"> z siedzibą w </w:t>
      </w:r>
      <w:r w:rsidR="002F4283">
        <w:rPr>
          <w:rFonts w:ascii="Times New Roman" w:eastAsia="Times New Roman" w:hAnsi="Times New Roman"/>
          <w:sz w:val="22"/>
        </w:rPr>
        <w:t>Nadarzynie</w:t>
      </w:r>
      <w:r w:rsidR="00895001">
        <w:rPr>
          <w:rFonts w:ascii="Times New Roman" w:eastAsia="Times New Roman" w:hAnsi="Times New Roman"/>
          <w:sz w:val="22"/>
        </w:rPr>
        <w:t>, będący organizatorem</w:t>
      </w:r>
      <w:r w:rsidR="00904955">
        <w:rPr>
          <w:rFonts w:ascii="Times New Roman" w:eastAsia="Times New Roman" w:hAnsi="Times New Roman"/>
          <w:sz w:val="22"/>
        </w:rPr>
        <w:t xml:space="preserve"> Centralnych Targów Rolniczych, odbywających się w dniach </w:t>
      </w:r>
      <w:r w:rsidR="00C700AE">
        <w:rPr>
          <w:rFonts w:ascii="Times New Roman" w:eastAsia="Times New Roman" w:hAnsi="Times New Roman"/>
          <w:sz w:val="22"/>
        </w:rPr>
        <w:t>30 listopada – 2 grudnia 2017</w:t>
      </w:r>
      <w:r w:rsidR="00904955">
        <w:rPr>
          <w:rFonts w:ascii="Times New Roman" w:eastAsia="Times New Roman" w:hAnsi="Times New Roman"/>
          <w:sz w:val="22"/>
        </w:rPr>
        <w:t xml:space="preserve"> r.</w:t>
      </w:r>
      <w:r w:rsidR="008A7628">
        <w:rPr>
          <w:rFonts w:ascii="Times New Roman" w:eastAsia="Times New Roman" w:hAnsi="Times New Roman"/>
          <w:sz w:val="22"/>
        </w:rPr>
        <w:t xml:space="preserve"> (dalej: "Targi")</w:t>
      </w:r>
      <w:r w:rsidR="00904955">
        <w:rPr>
          <w:rFonts w:ascii="Times New Roman" w:eastAsia="Times New Roman" w:hAnsi="Times New Roman"/>
          <w:sz w:val="22"/>
        </w:rPr>
        <w:t xml:space="preserve"> w </w:t>
      </w:r>
      <w:r w:rsidR="0046598A">
        <w:rPr>
          <w:rFonts w:ascii="Times New Roman" w:eastAsia="Times New Roman" w:hAnsi="Times New Roman"/>
          <w:sz w:val="22"/>
        </w:rPr>
        <w:t>Międzynarodow</w:t>
      </w:r>
      <w:r w:rsidR="00904955">
        <w:rPr>
          <w:rFonts w:ascii="Times New Roman" w:eastAsia="Times New Roman" w:hAnsi="Times New Roman"/>
          <w:sz w:val="22"/>
        </w:rPr>
        <w:t>ym</w:t>
      </w:r>
      <w:r w:rsidR="0046598A">
        <w:rPr>
          <w:rFonts w:ascii="Times New Roman" w:eastAsia="Times New Roman" w:hAnsi="Times New Roman"/>
          <w:sz w:val="22"/>
        </w:rPr>
        <w:t xml:space="preserve"> Centrum Targowo-Kongresow</w:t>
      </w:r>
      <w:r w:rsidR="00904955">
        <w:rPr>
          <w:rFonts w:ascii="Times New Roman" w:eastAsia="Times New Roman" w:hAnsi="Times New Roman"/>
          <w:sz w:val="22"/>
        </w:rPr>
        <w:t>ym</w:t>
      </w:r>
      <w:r w:rsidR="0046598A">
        <w:rPr>
          <w:rFonts w:ascii="Times New Roman" w:eastAsia="Times New Roman" w:hAnsi="Times New Roman"/>
          <w:sz w:val="22"/>
        </w:rPr>
        <w:t xml:space="preserve"> PTAK WARSAW EXPO</w:t>
      </w:r>
      <w:r w:rsidR="00587704">
        <w:rPr>
          <w:rFonts w:ascii="Times New Roman" w:eastAsia="Times New Roman" w:hAnsi="Times New Roman"/>
          <w:sz w:val="22"/>
        </w:rPr>
        <w:t xml:space="preserve">, </w:t>
      </w:r>
      <w:r w:rsidR="00B70569">
        <w:rPr>
          <w:rFonts w:ascii="Times New Roman" w:eastAsia="Times New Roman" w:hAnsi="Times New Roman"/>
          <w:sz w:val="22"/>
        </w:rPr>
        <w:t>Al. Katowicka 62, 05-830 Nadarzyn.</w:t>
      </w:r>
    </w:p>
    <w:p w:rsidR="001A7389" w:rsidRDefault="001A7389" w:rsidP="002F4283">
      <w:pPr>
        <w:spacing w:line="265" w:lineRule="exact"/>
        <w:jc w:val="both"/>
        <w:rPr>
          <w:rFonts w:ascii="Times New Roman" w:eastAsia="Times New Roman" w:hAnsi="Times New Roman"/>
          <w:sz w:val="22"/>
        </w:rPr>
      </w:pPr>
    </w:p>
    <w:p w:rsidR="00F941F0" w:rsidRPr="00F941F0" w:rsidRDefault="00644AEA" w:rsidP="002F4283">
      <w:pPr>
        <w:tabs>
          <w:tab w:val="left" w:pos="169"/>
        </w:tabs>
        <w:spacing w:line="235" w:lineRule="auto"/>
        <w:ind w:right="20"/>
        <w:jc w:val="center"/>
        <w:rPr>
          <w:rFonts w:ascii="Times New Roman" w:eastAsia="Times New Roman" w:hAnsi="Times New Roman"/>
          <w:b/>
          <w:sz w:val="22"/>
        </w:rPr>
      </w:pPr>
      <w:r w:rsidRPr="00644AEA">
        <w:rPr>
          <w:rFonts w:ascii="Times New Roman" w:eastAsia="Times New Roman" w:hAnsi="Times New Roman"/>
          <w:b/>
          <w:sz w:val="22"/>
        </w:rPr>
        <w:t>§</w:t>
      </w:r>
      <w:r>
        <w:rPr>
          <w:rFonts w:ascii="Times New Roman" w:eastAsia="Times New Roman" w:hAnsi="Times New Roman"/>
          <w:b/>
          <w:sz w:val="22"/>
        </w:rPr>
        <w:t xml:space="preserve"> </w:t>
      </w:r>
      <w:r w:rsidR="00F941F0" w:rsidRPr="00F941F0">
        <w:rPr>
          <w:rFonts w:ascii="Times New Roman" w:eastAsia="Times New Roman" w:hAnsi="Times New Roman"/>
          <w:b/>
          <w:sz w:val="22"/>
        </w:rPr>
        <w:t>2</w:t>
      </w:r>
    </w:p>
    <w:p w:rsidR="00CE7E85" w:rsidRDefault="00A1637B" w:rsidP="00A711D3">
      <w:pPr>
        <w:numPr>
          <w:ilvl w:val="0"/>
          <w:numId w:val="7"/>
        </w:numPr>
        <w:tabs>
          <w:tab w:val="left" w:pos="284"/>
        </w:tabs>
        <w:spacing w:line="235" w:lineRule="auto"/>
        <w:ind w:left="284" w:right="20" w:hanging="284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PTAK WARSAW EXPO zapewnia dofinansowanie do </w:t>
      </w:r>
      <w:r w:rsidR="001A7389">
        <w:rPr>
          <w:rFonts w:ascii="Times New Roman" w:eastAsia="Times New Roman" w:hAnsi="Times New Roman"/>
          <w:sz w:val="22"/>
        </w:rPr>
        <w:t xml:space="preserve">każdego </w:t>
      </w:r>
      <w:r w:rsidR="003C0C71">
        <w:rPr>
          <w:rFonts w:ascii="Times New Roman" w:eastAsia="Times New Roman" w:hAnsi="Times New Roman"/>
          <w:sz w:val="22"/>
        </w:rPr>
        <w:t>mikrobusa</w:t>
      </w:r>
      <w:r w:rsidR="00CE7E85">
        <w:rPr>
          <w:rFonts w:ascii="Times New Roman" w:eastAsia="Times New Roman" w:hAnsi="Times New Roman"/>
          <w:sz w:val="22"/>
        </w:rPr>
        <w:t xml:space="preserve"> i </w:t>
      </w:r>
      <w:r w:rsidR="001A7389">
        <w:rPr>
          <w:rFonts w:ascii="Times New Roman" w:eastAsia="Times New Roman" w:hAnsi="Times New Roman"/>
          <w:sz w:val="22"/>
        </w:rPr>
        <w:t>autokaru</w:t>
      </w:r>
      <w:r w:rsidR="006E35A3">
        <w:rPr>
          <w:rFonts w:ascii="Times New Roman" w:eastAsia="Times New Roman" w:hAnsi="Times New Roman"/>
          <w:sz w:val="22"/>
        </w:rPr>
        <w:t xml:space="preserve"> dowożącego </w:t>
      </w:r>
      <w:r w:rsidR="00C700AE">
        <w:rPr>
          <w:rFonts w:ascii="Times New Roman" w:eastAsia="Times New Roman" w:hAnsi="Times New Roman"/>
          <w:sz w:val="22"/>
        </w:rPr>
        <w:t xml:space="preserve">zorganizowane grupy </w:t>
      </w:r>
      <w:r>
        <w:rPr>
          <w:rFonts w:ascii="Times New Roman" w:eastAsia="Times New Roman" w:hAnsi="Times New Roman"/>
          <w:sz w:val="22"/>
        </w:rPr>
        <w:t>odwiedzających</w:t>
      </w:r>
      <w:r w:rsidR="00715168">
        <w:rPr>
          <w:rFonts w:ascii="Times New Roman" w:eastAsia="Times New Roman" w:hAnsi="Times New Roman"/>
          <w:sz w:val="22"/>
        </w:rPr>
        <w:t>, z wyłączeniem uczniów i studentów</w:t>
      </w:r>
      <w:r w:rsidR="0072557C">
        <w:rPr>
          <w:rFonts w:ascii="Times New Roman" w:eastAsia="Times New Roman" w:hAnsi="Times New Roman"/>
          <w:sz w:val="22"/>
        </w:rPr>
        <w:t xml:space="preserve"> zgodnie z </w:t>
      </w:r>
      <w:r w:rsidR="003C5DC4">
        <w:rPr>
          <w:rFonts w:ascii="Times New Roman" w:eastAsia="Times New Roman" w:hAnsi="Times New Roman"/>
          <w:sz w:val="22"/>
        </w:rPr>
        <w:t>postanowieniami niniejszego</w:t>
      </w:r>
      <w:r w:rsidR="0072557C">
        <w:rPr>
          <w:rFonts w:ascii="Times New Roman" w:eastAsia="Times New Roman" w:hAnsi="Times New Roman"/>
          <w:sz w:val="22"/>
        </w:rPr>
        <w:t xml:space="preserve"> </w:t>
      </w:r>
      <w:r w:rsidR="00A078EC">
        <w:rPr>
          <w:rFonts w:ascii="Times New Roman" w:eastAsia="Times New Roman" w:hAnsi="Times New Roman"/>
          <w:sz w:val="22"/>
        </w:rPr>
        <w:t>Regulaminu</w:t>
      </w:r>
      <w:r w:rsidR="001A7389">
        <w:rPr>
          <w:rFonts w:ascii="Times New Roman" w:eastAsia="Times New Roman" w:hAnsi="Times New Roman"/>
          <w:sz w:val="22"/>
        </w:rPr>
        <w:t>.</w:t>
      </w:r>
      <w:r w:rsidR="00280144">
        <w:rPr>
          <w:rFonts w:ascii="Times New Roman" w:eastAsia="Times New Roman" w:hAnsi="Times New Roman"/>
          <w:sz w:val="22"/>
        </w:rPr>
        <w:t xml:space="preserve"> </w:t>
      </w:r>
    </w:p>
    <w:p w:rsidR="003C0C71" w:rsidRDefault="00CE7E85" w:rsidP="00A711D3">
      <w:pPr>
        <w:numPr>
          <w:ilvl w:val="0"/>
          <w:numId w:val="7"/>
        </w:numPr>
        <w:tabs>
          <w:tab w:val="left" w:pos="284"/>
        </w:tabs>
        <w:spacing w:line="235" w:lineRule="auto"/>
        <w:ind w:left="284" w:right="20" w:hanging="284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Minimalna </w:t>
      </w:r>
      <w:r w:rsidR="003C0C71">
        <w:rPr>
          <w:rFonts w:ascii="Times New Roman" w:eastAsia="Times New Roman" w:hAnsi="Times New Roman"/>
          <w:sz w:val="22"/>
        </w:rPr>
        <w:t>liczba uczestników</w:t>
      </w:r>
      <w:r w:rsidR="005E6918">
        <w:rPr>
          <w:rFonts w:ascii="Times New Roman" w:eastAsia="Times New Roman" w:hAnsi="Times New Roman"/>
          <w:sz w:val="22"/>
        </w:rPr>
        <w:t>, zapewniająca dofinansowanie przejazdu</w:t>
      </w:r>
      <w:r w:rsidR="003C0C71">
        <w:rPr>
          <w:rFonts w:ascii="Times New Roman" w:eastAsia="Times New Roman" w:hAnsi="Times New Roman"/>
          <w:sz w:val="22"/>
        </w:rPr>
        <w:t xml:space="preserve"> </w:t>
      </w:r>
      <w:r w:rsidR="005E6918">
        <w:rPr>
          <w:rFonts w:ascii="Times New Roman" w:eastAsia="Times New Roman" w:hAnsi="Times New Roman"/>
          <w:sz w:val="22"/>
        </w:rPr>
        <w:t xml:space="preserve">zorganizowanej </w:t>
      </w:r>
      <w:r w:rsidR="003C0C71">
        <w:rPr>
          <w:rFonts w:ascii="Times New Roman" w:eastAsia="Times New Roman" w:hAnsi="Times New Roman"/>
          <w:sz w:val="22"/>
        </w:rPr>
        <w:t xml:space="preserve">grupy w przypadku </w:t>
      </w:r>
      <w:r w:rsidR="003C5DC4">
        <w:rPr>
          <w:rFonts w:ascii="Times New Roman" w:eastAsia="Times New Roman" w:hAnsi="Times New Roman"/>
          <w:sz w:val="22"/>
        </w:rPr>
        <w:t xml:space="preserve">mikrobusa </w:t>
      </w:r>
      <w:r w:rsidR="003C0C71">
        <w:rPr>
          <w:rFonts w:ascii="Times New Roman" w:eastAsia="Times New Roman" w:hAnsi="Times New Roman"/>
          <w:sz w:val="22"/>
        </w:rPr>
        <w:t>wynosi 18 osób, a w przypadku autokarów 30 osób.</w:t>
      </w:r>
    </w:p>
    <w:p w:rsidR="00F260A5" w:rsidRDefault="00F941F0" w:rsidP="00A711D3">
      <w:pPr>
        <w:numPr>
          <w:ilvl w:val="0"/>
          <w:numId w:val="7"/>
        </w:numPr>
        <w:tabs>
          <w:tab w:val="left" w:pos="284"/>
        </w:tabs>
        <w:spacing w:line="235" w:lineRule="auto"/>
        <w:ind w:left="284" w:right="20" w:hanging="284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Wysokość </w:t>
      </w:r>
      <w:r w:rsidR="00715168">
        <w:rPr>
          <w:rFonts w:ascii="Times New Roman" w:eastAsia="Times New Roman" w:hAnsi="Times New Roman"/>
          <w:sz w:val="22"/>
        </w:rPr>
        <w:t>dofinansowania</w:t>
      </w:r>
      <w:r>
        <w:rPr>
          <w:rFonts w:ascii="Times New Roman" w:eastAsia="Times New Roman" w:hAnsi="Times New Roman"/>
          <w:sz w:val="22"/>
        </w:rPr>
        <w:t xml:space="preserve"> uzależniona jest od wielkości autokaru oraz odległości </w:t>
      </w:r>
      <w:r w:rsidR="001A7389">
        <w:rPr>
          <w:rFonts w:ascii="Times New Roman" w:eastAsia="Times New Roman" w:hAnsi="Times New Roman"/>
          <w:sz w:val="22"/>
        </w:rPr>
        <w:t>miejsc</w:t>
      </w:r>
      <w:r>
        <w:rPr>
          <w:rFonts w:ascii="Times New Roman" w:eastAsia="Times New Roman" w:hAnsi="Times New Roman"/>
          <w:sz w:val="22"/>
        </w:rPr>
        <w:t>a</w:t>
      </w:r>
      <w:r w:rsidR="001A7389">
        <w:rPr>
          <w:rFonts w:ascii="Times New Roman" w:eastAsia="Times New Roman" w:hAnsi="Times New Roman"/>
          <w:sz w:val="22"/>
        </w:rPr>
        <w:t xml:space="preserve"> wyjazdu </w:t>
      </w:r>
      <w:r>
        <w:rPr>
          <w:rFonts w:ascii="Times New Roman" w:eastAsia="Times New Roman" w:hAnsi="Times New Roman"/>
          <w:sz w:val="22"/>
        </w:rPr>
        <w:t xml:space="preserve">zgodnie z tabelą </w:t>
      </w:r>
      <w:r w:rsidR="002B2627">
        <w:rPr>
          <w:rFonts w:ascii="Times New Roman" w:eastAsia="Times New Roman" w:hAnsi="Times New Roman"/>
          <w:sz w:val="22"/>
        </w:rPr>
        <w:t xml:space="preserve">dofinansowań </w:t>
      </w:r>
      <w:r w:rsidR="001A7389">
        <w:rPr>
          <w:rFonts w:ascii="Times New Roman" w:eastAsia="Times New Roman" w:hAnsi="Times New Roman"/>
          <w:sz w:val="22"/>
        </w:rPr>
        <w:t>stanowiąc</w:t>
      </w:r>
      <w:r>
        <w:rPr>
          <w:rFonts w:ascii="Times New Roman" w:eastAsia="Times New Roman" w:hAnsi="Times New Roman"/>
          <w:sz w:val="22"/>
        </w:rPr>
        <w:t>ą</w:t>
      </w:r>
      <w:r w:rsidR="001A7389">
        <w:rPr>
          <w:rFonts w:ascii="Times New Roman" w:eastAsia="Times New Roman" w:hAnsi="Times New Roman"/>
          <w:sz w:val="22"/>
        </w:rPr>
        <w:t xml:space="preserve"> załącznik</w:t>
      </w:r>
      <w:r w:rsidR="00A1637B">
        <w:rPr>
          <w:rFonts w:ascii="Times New Roman" w:eastAsia="Times New Roman" w:hAnsi="Times New Roman"/>
          <w:sz w:val="22"/>
        </w:rPr>
        <w:t xml:space="preserve"> nr</w:t>
      </w:r>
      <w:r w:rsidR="001A7389">
        <w:rPr>
          <w:rFonts w:ascii="Times New Roman" w:eastAsia="Times New Roman" w:hAnsi="Times New Roman"/>
          <w:sz w:val="22"/>
        </w:rPr>
        <w:t xml:space="preserve"> </w:t>
      </w:r>
      <w:r w:rsidR="002F4283">
        <w:rPr>
          <w:rFonts w:ascii="Times New Roman" w:eastAsia="Times New Roman" w:hAnsi="Times New Roman"/>
          <w:sz w:val="22"/>
        </w:rPr>
        <w:t xml:space="preserve">1 </w:t>
      </w:r>
      <w:r w:rsidR="001A7389">
        <w:rPr>
          <w:rFonts w:ascii="Times New Roman" w:eastAsia="Times New Roman" w:hAnsi="Times New Roman"/>
          <w:sz w:val="22"/>
        </w:rPr>
        <w:t>do</w:t>
      </w:r>
      <w:r>
        <w:rPr>
          <w:rFonts w:ascii="Times New Roman" w:eastAsia="Times New Roman" w:hAnsi="Times New Roman"/>
          <w:sz w:val="22"/>
        </w:rPr>
        <w:t xml:space="preserve"> niniejszego</w:t>
      </w:r>
      <w:r w:rsidR="001A7389">
        <w:rPr>
          <w:rFonts w:ascii="Times New Roman" w:eastAsia="Times New Roman" w:hAnsi="Times New Roman"/>
          <w:sz w:val="22"/>
        </w:rPr>
        <w:t xml:space="preserve"> </w:t>
      </w:r>
      <w:r w:rsidR="00A1637B">
        <w:rPr>
          <w:rFonts w:ascii="Times New Roman" w:eastAsia="Times New Roman" w:hAnsi="Times New Roman"/>
          <w:sz w:val="22"/>
        </w:rPr>
        <w:t>R</w:t>
      </w:r>
      <w:r w:rsidR="001A7389">
        <w:rPr>
          <w:rFonts w:ascii="Times New Roman" w:eastAsia="Times New Roman" w:hAnsi="Times New Roman"/>
          <w:sz w:val="22"/>
        </w:rPr>
        <w:t>egulaminu.</w:t>
      </w:r>
      <w:r w:rsidR="00F260A5">
        <w:rPr>
          <w:rFonts w:ascii="Times New Roman" w:eastAsia="Times New Roman" w:hAnsi="Times New Roman"/>
          <w:sz w:val="22"/>
        </w:rPr>
        <w:t xml:space="preserve"> </w:t>
      </w:r>
    </w:p>
    <w:p w:rsidR="001A7389" w:rsidRDefault="00715168" w:rsidP="00A711D3">
      <w:pPr>
        <w:numPr>
          <w:ilvl w:val="0"/>
          <w:numId w:val="7"/>
        </w:numPr>
        <w:tabs>
          <w:tab w:val="left" w:pos="284"/>
        </w:tabs>
        <w:spacing w:line="235" w:lineRule="auto"/>
        <w:ind w:left="284" w:right="20" w:hanging="284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Stawki dofinansowania określone w tabeli dofinansowań dla przejazdów z powiatów zlokalizowanych w promieniu 250 km od obiektu Ptak Warsaw Expo ulegają podwojeniu dla</w:t>
      </w:r>
      <w:r w:rsidR="00F260A5">
        <w:rPr>
          <w:rFonts w:ascii="Times New Roman" w:eastAsia="Times New Roman" w:hAnsi="Times New Roman"/>
          <w:sz w:val="22"/>
        </w:rPr>
        <w:t xml:space="preserve"> grup </w:t>
      </w:r>
      <w:r w:rsidR="00A1637B">
        <w:rPr>
          <w:rFonts w:ascii="Times New Roman" w:eastAsia="Times New Roman" w:hAnsi="Times New Roman"/>
          <w:sz w:val="22"/>
        </w:rPr>
        <w:t xml:space="preserve">odwiedzających </w:t>
      </w:r>
      <w:r>
        <w:rPr>
          <w:rFonts w:ascii="Times New Roman" w:eastAsia="Times New Roman" w:hAnsi="Times New Roman"/>
          <w:sz w:val="22"/>
        </w:rPr>
        <w:t xml:space="preserve">zorganizowanych członków </w:t>
      </w:r>
      <w:r w:rsidR="00F260A5">
        <w:rPr>
          <w:rFonts w:ascii="Times New Roman" w:eastAsia="Times New Roman" w:hAnsi="Times New Roman"/>
          <w:sz w:val="22"/>
        </w:rPr>
        <w:t>struktur Krajowej Rady Izb Rolniczych, Centrum Narodowego Młodych Rolników, Krajowego Stowarzyszenia Sołtysów, Polskiej Federacji Hodowców Bydła i Producentów Mleka oraz Polskiego Związku Hodowców i Producentów Trzody Chlewnej „POLSUS”</w:t>
      </w:r>
      <w:r>
        <w:rPr>
          <w:rFonts w:ascii="Times New Roman" w:eastAsia="Times New Roman" w:hAnsi="Times New Roman"/>
          <w:sz w:val="22"/>
        </w:rPr>
        <w:t>.</w:t>
      </w:r>
    </w:p>
    <w:p w:rsidR="001A7389" w:rsidRDefault="001A7389" w:rsidP="002F4283">
      <w:pPr>
        <w:spacing w:line="262" w:lineRule="exact"/>
        <w:jc w:val="both"/>
        <w:rPr>
          <w:rFonts w:ascii="Times New Roman" w:eastAsia="Times New Roman" w:hAnsi="Times New Roman"/>
          <w:sz w:val="22"/>
        </w:rPr>
      </w:pPr>
    </w:p>
    <w:p w:rsidR="00F941F0" w:rsidRPr="00F941F0" w:rsidRDefault="00644AEA" w:rsidP="002F4283">
      <w:pPr>
        <w:tabs>
          <w:tab w:val="left" w:pos="164"/>
        </w:tabs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 w:rsidRPr="00644AEA">
        <w:rPr>
          <w:rFonts w:ascii="Times New Roman" w:eastAsia="Times New Roman" w:hAnsi="Times New Roman"/>
          <w:b/>
          <w:sz w:val="22"/>
        </w:rPr>
        <w:t>§</w:t>
      </w:r>
      <w:r>
        <w:rPr>
          <w:rFonts w:ascii="Times New Roman" w:eastAsia="Times New Roman" w:hAnsi="Times New Roman"/>
          <w:b/>
          <w:sz w:val="22"/>
        </w:rPr>
        <w:t xml:space="preserve"> </w:t>
      </w:r>
      <w:r w:rsidR="00F941F0">
        <w:rPr>
          <w:rFonts w:ascii="Times New Roman" w:eastAsia="Times New Roman" w:hAnsi="Times New Roman"/>
          <w:b/>
          <w:sz w:val="22"/>
        </w:rPr>
        <w:t>3</w:t>
      </w:r>
    </w:p>
    <w:p w:rsidR="001A7389" w:rsidRDefault="00A818BA" w:rsidP="00A711D3">
      <w:pPr>
        <w:numPr>
          <w:ilvl w:val="0"/>
          <w:numId w:val="8"/>
        </w:numPr>
        <w:tabs>
          <w:tab w:val="left" w:pos="164"/>
        </w:tabs>
        <w:spacing w:line="0" w:lineRule="atLeast"/>
        <w:ind w:left="284" w:hanging="284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Zasady </w:t>
      </w:r>
      <w:r w:rsidR="00DE648E">
        <w:rPr>
          <w:rFonts w:ascii="Times New Roman" w:eastAsia="Times New Roman" w:hAnsi="Times New Roman"/>
          <w:sz w:val="22"/>
        </w:rPr>
        <w:t>ubiegania się o dofinansowanie</w:t>
      </w:r>
      <w:r w:rsidR="001A7389">
        <w:rPr>
          <w:rFonts w:ascii="Times New Roman" w:eastAsia="Times New Roman" w:hAnsi="Times New Roman"/>
          <w:sz w:val="22"/>
        </w:rPr>
        <w:t>:</w:t>
      </w:r>
    </w:p>
    <w:p w:rsidR="001A7389" w:rsidRDefault="001A7389" w:rsidP="00A711D3">
      <w:pPr>
        <w:spacing w:line="13" w:lineRule="exact"/>
        <w:ind w:left="284" w:hanging="284"/>
        <w:jc w:val="both"/>
        <w:rPr>
          <w:rFonts w:ascii="Times New Roman" w:eastAsia="Times New Roman" w:hAnsi="Times New Roman"/>
          <w:sz w:val="24"/>
        </w:rPr>
      </w:pPr>
    </w:p>
    <w:p w:rsidR="00DE648E" w:rsidRDefault="00DE648E" w:rsidP="00A711D3">
      <w:pPr>
        <w:numPr>
          <w:ilvl w:val="0"/>
          <w:numId w:val="9"/>
        </w:numPr>
        <w:tabs>
          <w:tab w:val="left" w:pos="128"/>
        </w:tabs>
        <w:spacing w:line="234" w:lineRule="auto"/>
        <w:ind w:left="284" w:right="560" w:hanging="284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Organizator </w:t>
      </w:r>
      <w:r w:rsidR="00C46D82">
        <w:rPr>
          <w:rFonts w:ascii="Times New Roman" w:eastAsia="Times New Roman" w:hAnsi="Times New Roman"/>
          <w:sz w:val="22"/>
        </w:rPr>
        <w:t xml:space="preserve">przejazdu </w:t>
      </w:r>
      <w:r>
        <w:rPr>
          <w:rFonts w:ascii="Times New Roman" w:eastAsia="Times New Roman" w:hAnsi="Times New Roman"/>
          <w:sz w:val="22"/>
        </w:rPr>
        <w:t xml:space="preserve">dokonuje zgłoszenia grupy na karcie zgłoszenia przyjazdu </w:t>
      </w:r>
      <w:r w:rsidR="002F4283">
        <w:rPr>
          <w:rFonts w:ascii="Times New Roman" w:eastAsia="Times New Roman" w:hAnsi="Times New Roman"/>
          <w:sz w:val="22"/>
        </w:rPr>
        <w:t>s</w:t>
      </w:r>
      <w:r w:rsidR="00C700AE">
        <w:rPr>
          <w:rFonts w:ascii="Times New Roman" w:eastAsia="Times New Roman" w:hAnsi="Times New Roman"/>
          <w:sz w:val="22"/>
        </w:rPr>
        <w:t xml:space="preserve">tanowiącej załącznik </w:t>
      </w:r>
      <w:r w:rsidR="00C46D82">
        <w:rPr>
          <w:rFonts w:ascii="Times New Roman" w:eastAsia="Times New Roman" w:hAnsi="Times New Roman"/>
          <w:sz w:val="22"/>
        </w:rPr>
        <w:t xml:space="preserve">nr </w:t>
      </w:r>
      <w:r w:rsidR="00C700AE">
        <w:rPr>
          <w:rFonts w:ascii="Times New Roman" w:eastAsia="Times New Roman" w:hAnsi="Times New Roman"/>
          <w:sz w:val="22"/>
        </w:rPr>
        <w:t>2</w:t>
      </w:r>
      <w:r w:rsidR="00C46D82">
        <w:rPr>
          <w:rFonts w:ascii="Times New Roman" w:eastAsia="Times New Roman" w:hAnsi="Times New Roman"/>
          <w:sz w:val="22"/>
        </w:rPr>
        <w:t xml:space="preserve"> do Regulaminu</w:t>
      </w:r>
      <w:r w:rsidR="00C700AE">
        <w:rPr>
          <w:rFonts w:ascii="Times New Roman" w:eastAsia="Times New Roman" w:hAnsi="Times New Roman"/>
          <w:sz w:val="22"/>
        </w:rPr>
        <w:t xml:space="preserve"> wraz z listą uczestników</w:t>
      </w:r>
      <w:r w:rsidR="002F4283">
        <w:rPr>
          <w:rFonts w:ascii="Times New Roman" w:eastAsia="Times New Roman" w:hAnsi="Times New Roman"/>
          <w:sz w:val="22"/>
        </w:rPr>
        <w:t>, której wzór określa załącznik</w:t>
      </w:r>
      <w:r w:rsidR="00C46D82">
        <w:rPr>
          <w:rFonts w:ascii="Times New Roman" w:eastAsia="Times New Roman" w:hAnsi="Times New Roman"/>
          <w:sz w:val="22"/>
        </w:rPr>
        <w:t xml:space="preserve"> nr</w:t>
      </w:r>
      <w:r w:rsidR="002F4283">
        <w:rPr>
          <w:rFonts w:ascii="Times New Roman" w:eastAsia="Times New Roman" w:hAnsi="Times New Roman"/>
          <w:sz w:val="22"/>
        </w:rPr>
        <w:t xml:space="preserve"> 3 do niniejszego Regulaminu. Wypełnione zgłoszenie wraz z listą </w:t>
      </w:r>
      <w:r>
        <w:rPr>
          <w:rFonts w:ascii="Times New Roman" w:eastAsia="Times New Roman" w:hAnsi="Times New Roman"/>
          <w:sz w:val="22"/>
        </w:rPr>
        <w:t>przesyła</w:t>
      </w:r>
      <w:r w:rsidR="002F4283">
        <w:rPr>
          <w:rFonts w:ascii="Times New Roman" w:eastAsia="Times New Roman" w:hAnsi="Times New Roman"/>
          <w:sz w:val="22"/>
        </w:rPr>
        <w:t>ne</w:t>
      </w:r>
      <w:r>
        <w:rPr>
          <w:rFonts w:ascii="Times New Roman" w:eastAsia="Times New Roman" w:hAnsi="Times New Roman"/>
          <w:sz w:val="22"/>
        </w:rPr>
        <w:t xml:space="preserve"> </w:t>
      </w:r>
      <w:r w:rsidR="002F4283">
        <w:rPr>
          <w:rFonts w:ascii="Times New Roman" w:eastAsia="Times New Roman" w:hAnsi="Times New Roman"/>
          <w:sz w:val="22"/>
        </w:rPr>
        <w:t>jest</w:t>
      </w:r>
      <w:r>
        <w:rPr>
          <w:rFonts w:ascii="Times New Roman" w:eastAsia="Times New Roman" w:hAnsi="Times New Roman"/>
          <w:sz w:val="22"/>
        </w:rPr>
        <w:t xml:space="preserve"> na adres: transport@warsawexpo.eu nie później </w:t>
      </w:r>
      <w:r w:rsidRPr="00280144">
        <w:rPr>
          <w:rFonts w:ascii="Times New Roman" w:eastAsia="Times New Roman" w:hAnsi="Times New Roman"/>
          <w:sz w:val="22"/>
        </w:rPr>
        <w:t xml:space="preserve">niż do </w:t>
      </w:r>
      <w:r w:rsidR="00C46D82">
        <w:rPr>
          <w:rFonts w:ascii="Times New Roman" w:eastAsia="Times New Roman" w:hAnsi="Times New Roman"/>
          <w:sz w:val="22"/>
        </w:rPr>
        <w:t xml:space="preserve">dnia </w:t>
      </w:r>
      <w:r w:rsidR="00280144">
        <w:rPr>
          <w:rFonts w:ascii="Times New Roman" w:eastAsia="Times New Roman" w:hAnsi="Times New Roman"/>
          <w:sz w:val="22"/>
        </w:rPr>
        <w:t>15 listopada 201</w:t>
      </w:r>
      <w:r w:rsidR="00C700AE">
        <w:rPr>
          <w:rFonts w:ascii="Times New Roman" w:eastAsia="Times New Roman" w:hAnsi="Times New Roman"/>
          <w:sz w:val="22"/>
        </w:rPr>
        <w:t>7</w:t>
      </w:r>
      <w:r w:rsidR="00280144">
        <w:rPr>
          <w:rFonts w:ascii="Times New Roman" w:eastAsia="Times New Roman" w:hAnsi="Times New Roman"/>
          <w:sz w:val="22"/>
        </w:rPr>
        <w:t>.</w:t>
      </w:r>
    </w:p>
    <w:p w:rsidR="00DE648E" w:rsidRPr="00DE648E" w:rsidRDefault="002F4283" w:rsidP="00A711D3">
      <w:pPr>
        <w:numPr>
          <w:ilvl w:val="0"/>
          <w:numId w:val="9"/>
        </w:numPr>
        <w:tabs>
          <w:tab w:val="left" w:pos="128"/>
        </w:tabs>
        <w:spacing w:line="234" w:lineRule="auto"/>
        <w:ind w:left="284" w:right="560" w:hanging="284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W odpowiedzi na nadesłane zgłoszenie </w:t>
      </w:r>
      <w:r w:rsidR="008A7628">
        <w:rPr>
          <w:rFonts w:ascii="Times New Roman" w:eastAsia="Times New Roman" w:hAnsi="Times New Roman"/>
          <w:sz w:val="22"/>
        </w:rPr>
        <w:t>Ptak Warsaw Expo</w:t>
      </w:r>
      <w:r w:rsidR="00DE648E">
        <w:rPr>
          <w:rFonts w:ascii="Times New Roman" w:eastAsia="Times New Roman" w:hAnsi="Times New Roman"/>
          <w:sz w:val="22"/>
        </w:rPr>
        <w:t xml:space="preserve"> potwierdza przyznanie dofinansowania za pośr</w:t>
      </w:r>
      <w:r w:rsidR="00504549">
        <w:rPr>
          <w:rFonts w:ascii="Times New Roman" w:eastAsia="Times New Roman" w:hAnsi="Times New Roman"/>
          <w:sz w:val="22"/>
        </w:rPr>
        <w:t>ednictwem poczty elektronicznej na adres mailowy, z którego przesłane zostało zgłoszenie.</w:t>
      </w:r>
    </w:p>
    <w:p w:rsidR="006466FC" w:rsidRDefault="006466FC" w:rsidP="002F4283">
      <w:pPr>
        <w:tabs>
          <w:tab w:val="left" w:pos="164"/>
        </w:tabs>
        <w:spacing w:line="0" w:lineRule="atLeast"/>
        <w:jc w:val="both"/>
        <w:rPr>
          <w:rFonts w:ascii="Times New Roman" w:eastAsia="Times New Roman" w:hAnsi="Times New Roman"/>
          <w:b/>
          <w:sz w:val="22"/>
        </w:rPr>
      </w:pPr>
    </w:p>
    <w:p w:rsidR="00DE648E" w:rsidRPr="00F941F0" w:rsidRDefault="00DE648E" w:rsidP="002F4283">
      <w:pPr>
        <w:tabs>
          <w:tab w:val="left" w:pos="164"/>
        </w:tabs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 w:rsidRPr="00644AEA">
        <w:rPr>
          <w:rFonts w:ascii="Times New Roman" w:eastAsia="Times New Roman" w:hAnsi="Times New Roman"/>
          <w:b/>
          <w:sz w:val="22"/>
        </w:rPr>
        <w:t>§</w:t>
      </w:r>
      <w:r>
        <w:rPr>
          <w:rFonts w:ascii="Times New Roman" w:eastAsia="Times New Roman" w:hAnsi="Times New Roman"/>
          <w:b/>
          <w:sz w:val="22"/>
        </w:rPr>
        <w:t xml:space="preserve"> 4</w:t>
      </w:r>
    </w:p>
    <w:p w:rsidR="007D725B" w:rsidRDefault="00DE648E" w:rsidP="007D725B">
      <w:pPr>
        <w:tabs>
          <w:tab w:val="left" w:pos="124"/>
        </w:tabs>
        <w:spacing w:line="239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Zasady wypłaty dofinansowania:</w:t>
      </w:r>
    </w:p>
    <w:p w:rsidR="001A7389" w:rsidRPr="00245C3C" w:rsidRDefault="008A7628" w:rsidP="007D725B">
      <w:pPr>
        <w:numPr>
          <w:ilvl w:val="0"/>
          <w:numId w:val="4"/>
        </w:numPr>
        <w:tabs>
          <w:tab w:val="left" w:pos="128"/>
        </w:tabs>
        <w:spacing w:line="239" w:lineRule="auto"/>
        <w:ind w:left="4" w:hanging="4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w dniu przyjazdu, </w:t>
      </w:r>
      <w:r w:rsidR="001A7389" w:rsidRPr="00245C3C">
        <w:rPr>
          <w:rFonts w:ascii="Times New Roman" w:eastAsia="Times New Roman" w:hAnsi="Times New Roman"/>
          <w:sz w:val="22"/>
        </w:rPr>
        <w:t xml:space="preserve">organizator </w:t>
      </w:r>
      <w:r w:rsidR="00C46D82" w:rsidRPr="00245C3C">
        <w:rPr>
          <w:rFonts w:ascii="Times New Roman" w:eastAsia="Times New Roman" w:hAnsi="Times New Roman"/>
          <w:sz w:val="22"/>
        </w:rPr>
        <w:t>prz</w:t>
      </w:r>
      <w:r w:rsidR="00C46D82">
        <w:rPr>
          <w:rFonts w:ascii="Times New Roman" w:eastAsia="Times New Roman" w:hAnsi="Times New Roman"/>
          <w:sz w:val="22"/>
        </w:rPr>
        <w:t>e</w:t>
      </w:r>
      <w:r w:rsidR="00C46D82" w:rsidRPr="00245C3C">
        <w:rPr>
          <w:rFonts w:ascii="Times New Roman" w:eastAsia="Times New Roman" w:hAnsi="Times New Roman"/>
          <w:sz w:val="22"/>
        </w:rPr>
        <w:t xml:space="preserve">jazdu </w:t>
      </w:r>
      <w:r w:rsidR="007D725B">
        <w:rPr>
          <w:rFonts w:ascii="Times New Roman" w:eastAsia="Times New Roman" w:hAnsi="Times New Roman"/>
          <w:sz w:val="22"/>
        </w:rPr>
        <w:t xml:space="preserve">(opiekun grupy) </w:t>
      </w:r>
      <w:r>
        <w:rPr>
          <w:rFonts w:ascii="Times New Roman" w:eastAsia="Times New Roman" w:hAnsi="Times New Roman"/>
          <w:sz w:val="22"/>
        </w:rPr>
        <w:t xml:space="preserve">powinien zgłosić się </w:t>
      </w:r>
      <w:r w:rsidR="002F4283" w:rsidRPr="00245C3C">
        <w:rPr>
          <w:rFonts w:ascii="Times New Roman" w:eastAsia="Times New Roman" w:hAnsi="Times New Roman"/>
          <w:sz w:val="22"/>
        </w:rPr>
        <w:t xml:space="preserve">w recepcji </w:t>
      </w:r>
      <w:r w:rsidR="00BE77B6">
        <w:rPr>
          <w:rFonts w:ascii="Times New Roman" w:eastAsia="Times New Roman" w:hAnsi="Times New Roman"/>
          <w:sz w:val="22"/>
        </w:rPr>
        <w:t xml:space="preserve">Targów w dziale </w:t>
      </w:r>
      <w:r w:rsidR="00245C3C" w:rsidRPr="00245C3C">
        <w:rPr>
          <w:rFonts w:ascii="Times New Roman" w:eastAsia="Times New Roman" w:hAnsi="Times New Roman"/>
          <w:sz w:val="22"/>
        </w:rPr>
        <w:t>„</w:t>
      </w:r>
      <w:r w:rsidR="007D725B">
        <w:rPr>
          <w:rFonts w:ascii="Times New Roman" w:eastAsia="Times New Roman" w:hAnsi="Times New Roman"/>
          <w:sz w:val="22"/>
        </w:rPr>
        <w:t>Grupy</w:t>
      </w:r>
      <w:r w:rsidR="00245C3C" w:rsidRPr="00245C3C">
        <w:rPr>
          <w:rFonts w:ascii="Times New Roman" w:eastAsia="Times New Roman" w:hAnsi="Times New Roman"/>
          <w:sz w:val="22"/>
        </w:rPr>
        <w:t xml:space="preserve"> zorganizowane” przy wejściu F1 </w:t>
      </w:r>
      <w:r w:rsidR="003C0C71">
        <w:rPr>
          <w:rFonts w:ascii="Times New Roman" w:eastAsia="Times New Roman" w:hAnsi="Times New Roman"/>
          <w:sz w:val="22"/>
        </w:rPr>
        <w:t>na Hali F</w:t>
      </w:r>
      <w:r>
        <w:rPr>
          <w:rFonts w:ascii="Times New Roman" w:eastAsia="Times New Roman" w:hAnsi="Times New Roman"/>
          <w:sz w:val="22"/>
        </w:rPr>
        <w:t xml:space="preserve"> i</w:t>
      </w:r>
      <w:r w:rsidR="003C0C71">
        <w:rPr>
          <w:rFonts w:ascii="Times New Roman" w:eastAsia="Times New Roman" w:hAnsi="Times New Roman"/>
          <w:sz w:val="22"/>
        </w:rPr>
        <w:t xml:space="preserve"> </w:t>
      </w:r>
      <w:r w:rsidRPr="00245C3C">
        <w:rPr>
          <w:rFonts w:ascii="Times New Roman" w:eastAsia="Times New Roman" w:hAnsi="Times New Roman"/>
          <w:sz w:val="22"/>
        </w:rPr>
        <w:t>potwierdz</w:t>
      </w:r>
      <w:r>
        <w:rPr>
          <w:rFonts w:ascii="Times New Roman" w:eastAsia="Times New Roman" w:hAnsi="Times New Roman"/>
          <w:sz w:val="22"/>
        </w:rPr>
        <w:t>ić</w:t>
      </w:r>
      <w:r w:rsidRPr="00245C3C">
        <w:rPr>
          <w:rFonts w:ascii="Times New Roman" w:eastAsia="Times New Roman" w:hAnsi="Times New Roman"/>
          <w:sz w:val="22"/>
        </w:rPr>
        <w:t xml:space="preserve"> </w:t>
      </w:r>
      <w:r w:rsidR="00DA2A23" w:rsidRPr="00245C3C">
        <w:rPr>
          <w:rFonts w:ascii="Times New Roman" w:eastAsia="Times New Roman" w:hAnsi="Times New Roman"/>
          <w:sz w:val="22"/>
        </w:rPr>
        <w:t xml:space="preserve">przyjazd </w:t>
      </w:r>
      <w:r w:rsidR="002F4283" w:rsidRPr="00245C3C">
        <w:rPr>
          <w:rFonts w:ascii="Times New Roman" w:eastAsia="Times New Roman" w:hAnsi="Times New Roman"/>
          <w:sz w:val="22"/>
        </w:rPr>
        <w:t xml:space="preserve">autokaru </w:t>
      </w:r>
      <w:r w:rsidR="00DE648E" w:rsidRPr="00245C3C">
        <w:rPr>
          <w:rFonts w:ascii="Times New Roman" w:eastAsia="Times New Roman" w:hAnsi="Times New Roman"/>
          <w:sz w:val="22"/>
        </w:rPr>
        <w:t xml:space="preserve">na </w:t>
      </w:r>
      <w:r w:rsidR="00BE77B6">
        <w:rPr>
          <w:rFonts w:ascii="Times New Roman" w:eastAsia="Times New Roman" w:hAnsi="Times New Roman"/>
          <w:sz w:val="22"/>
        </w:rPr>
        <w:t xml:space="preserve">wypełnionej </w:t>
      </w:r>
      <w:r w:rsidR="00DE648E" w:rsidRPr="00245C3C">
        <w:rPr>
          <w:rFonts w:ascii="Times New Roman" w:eastAsia="Times New Roman" w:hAnsi="Times New Roman"/>
          <w:sz w:val="22"/>
        </w:rPr>
        <w:t>karcie zgłoszenia</w:t>
      </w:r>
      <w:r w:rsidR="00A818BA" w:rsidRPr="00245C3C">
        <w:rPr>
          <w:rFonts w:ascii="Times New Roman" w:eastAsia="Times New Roman" w:hAnsi="Times New Roman"/>
          <w:sz w:val="22"/>
        </w:rPr>
        <w:t xml:space="preserve"> przyjazd</w:t>
      </w:r>
      <w:r w:rsidR="00DA2A23" w:rsidRPr="00245C3C">
        <w:rPr>
          <w:rFonts w:ascii="Times New Roman" w:eastAsia="Times New Roman" w:hAnsi="Times New Roman"/>
          <w:sz w:val="22"/>
        </w:rPr>
        <w:t>u uzyskując od pra</w:t>
      </w:r>
      <w:r w:rsidR="007D725B">
        <w:rPr>
          <w:rFonts w:ascii="Times New Roman" w:eastAsia="Times New Roman" w:hAnsi="Times New Roman"/>
          <w:sz w:val="22"/>
        </w:rPr>
        <w:t xml:space="preserve">cownika </w:t>
      </w:r>
      <w:r>
        <w:rPr>
          <w:rFonts w:ascii="Times New Roman" w:eastAsia="Times New Roman" w:hAnsi="Times New Roman"/>
          <w:sz w:val="22"/>
        </w:rPr>
        <w:t xml:space="preserve">recepcji Targów </w:t>
      </w:r>
      <w:r w:rsidR="007D725B">
        <w:rPr>
          <w:rFonts w:ascii="Times New Roman" w:eastAsia="Times New Roman" w:hAnsi="Times New Roman"/>
          <w:sz w:val="22"/>
        </w:rPr>
        <w:t>stosowną pieczęć oraz opaski upoważniające do wstępu na teren ekspozycji,</w:t>
      </w:r>
    </w:p>
    <w:p w:rsidR="00DA2A23" w:rsidRDefault="00BE77B6" w:rsidP="007D725B">
      <w:pPr>
        <w:numPr>
          <w:ilvl w:val="0"/>
          <w:numId w:val="4"/>
        </w:numPr>
        <w:tabs>
          <w:tab w:val="left" w:pos="131"/>
        </w:tabs>
        <w:spacing w:line="239" w:lineRule="auto"/>
        <w:ind w:left="124" w:hanging="124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w dniu przyjazdu, </w:t>
      </w:r>
      <w:r w:rsidR="001A7389">
        <w:rPr>
          <w:rFonts w:ascii="Times New Roman" w:eastAsia="Times New Roman" w:hAnsi="Times New Roman"/>
          <w:sz w:val="22"/>
        </w:rPr>
        <w:t xml:space="preserve">w </w:t>
      </w:r>
      <w:r w:rsidR="00A818BA">
        <w:rPr>
          <w:rFonts w:ascii="Times New Roman" w:eastAsia="Times New Roman" w:hAnsi="Times New Roman"/>
          <w:sz w:val="22"/>
        </w:rPr>
        <w:t xml:space="preserve">recepcji </w:t>
      </w:r>
      <w:r>
        <w:rPr>
          <w:rFonts w:ascii="Times New Roman" w:eastAsia="Times New Roman" w:hAnsi="Times New Roman"/>
          <w:sz w:val="22"/>
        </w:rPr>
        <w:t>T</w:t>
      </w:r>
      <w:r w:rsidR="00A818BA">
        <w:rPr>
          <w:rFonts w:ascii="Times New Roman" w:eastAsia="Times New Roman" w:hAnsi="Times New Roman"/>
          <w:sz w:val="22"/>
        </w:rPr>
        <w:t>argów</w:t>
      </w:r>
      <w:r w:rsidR="001A7389"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 xml:space="preserve">w dziale "Grupy </w:t>
      </w:r>
      <w:r w:rsidR="00DA2A23">
        <w:rPr>
          <w:rFonts w:ascii="Times New Roman" w:eastAsia="Times New Roman" w:hAnsi="Times New Roman"/>
          <w:sz w:val="22"/>
        </w:rPr>
        <w:t>zorganizowane</w:t>
      </w:r>
      <w:r>
        <w:rPr>
          <w:rFonts w:ascii="Times New Roman" w:eastAsia="Times New Roman" w:hAnsi="Times New Roman"/>
          <w:sz w:val="22"/>
        </w:rPr>
        <w:t>"</w:t>
      </w:r>
      <w:r w:rsidR="00DA2A23">
        <w:rPr>
          <w:rFonts w:ascii="Times New Roman" w:eastAsia="Times New Roman" w:hAnsi="Times New Roman"/>
          <w:sz w:val="22"/>
        </w:rPr>
        <w:t xml:space="preserve">, </w:t>
      </w:r>
      <w:r w:rsidRPr="00245C3C">
        <w:rPr>
          <w:rFonts w:ascii="Times New Roman" w:eastAsia="Times New Roman" w:hAnsi="Times New Roman"/>
          <w:sz w:val="22"/>
        </w:rPr>
        <w:t>organizator prz</w:t>
      </w:r>
      <w:r>
        <w:rPr>
          <w:rFonts w:ascii="Times New Roman" w:eastAsia="Times New Roman" w:hAnsi="Times New Roman"/>
          <w:sz w:val="22"/>
        </w:rPr>
        <w:t>e</w:t>
      </w:r>
      <w:r w:rsidRPr="00245C3C">
        <w:rPr>
          <w:rFonts w:ascii="Times New Roman" w:eastAsia="Times New Roman" w:hAnsi="Times New Roman"/>
          <w:sz w:val="22"/>
        </w:rPr>
        <w:t xml:space="preserve">jazdu </w:t>
      </w:r>
      <w:r>
        <w:rPr>
          <w:rFonts w:ascii="Times New Roman" w:eastAsia="Times New Roman" w:hAnsi="Times New Roman"/>
          <w:sz w:val="22"/>
        </w:rPr>
        <w:t xml:space="preserve">(opiekun grupy) powinien </w:t>
      </w:r>
      <w:r w:rsidR="00DA2A23">
        <w:rPr>
          <w:rFonts w:ascii="Times New Roman" w:eastAsia="Times New Roman" w:hAnsi="Times New Roman"/>
          <w:sz w:val="22"/>
        </w:rPr>
        <w:t>złożyć:</w:t>
      </w:r>
    </w:p>
    <w:p w:rsidR="001A7389" w:rsidRDefault="007D725B" w:rsidP="007D725B">
      <w:pPr>
        <w:tabs>
          <w:tab w:val="left" w:pos="131"/>
        </w:tabs>
        <w:spacing w:line="239" w:lineRule="auto"/>
        <w:ind w:left="124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- </w:t>
      </w:r>
      <w:r w:rsidR="007B299A">
        <w:rPr>
          <w:rFonts w:ascii="Times New Roman" w:eastAsia="Times New Roman" w:hAnsi="Times New Roman"/>
          <w:sz w:val="22"/>
        </w:rPr>
        <w:t xml:space="preserve"> </w:t>
      </w:r>
      <w:r w:rsidR="00DA2A23">
        <w:rPr>
          <w:rFonts w:ascii="Times New Roman" w:eastAsia="Times New Roman" w:hAnsi="Times New Roman"/>
          <w:sz w:val="22"/>
        </w:rPr>
        <w:t>listę uczestników z podaniem</w:t>
      </w:r>
      <w:r w:rsidR="001A7389">
        <w:rPr>
          <w:rFonts w:ascii="Times New Roman" w:eastAsia="Times New Roman" w:hAnsi="Times New Roman"/>
          <w:sz w:val="22"/>
        </w:rPr>
        <w:t xml:space="preserve"> numer</w:t>
      </w:r>
      <w:r w:rsidR="00DA2A23">
        <w:rPr>
          <w:rFonts w:ascii="Times New Roman" w:eastAsia="Times New Roman" w:hAnsi="Times New Roman"/>
          <w:sz w:val="22"/>
        </w:rPr>
        <w:t>u rejestracyjnego</w:t>
      </w:r>
      <w:r w:rsidR="001A7389">
        <w:rPr>
          <w:rFonts w:ascii="Times New Roman" w:eastAsia="Times New Roman" w:hAnsi="Times New Roman"/>
          <w:sz w:val="22"/>
        </w:rPr>
        <w:t xml:space="preserve"> autokaru</w:t>
      </w:r>
      <w:r w:rsidR="00BE77B6">
        <w:rPr>
          <w:rFonts w:ascii="Times New Roman" w:eastAsia="Times New Roman" w:hAnsi="Times New Roman"/>
          <w:sz w:val="22"/>
        </w:rPr>
        <w:t xml:space="preserve"> lub mikrobusa</w:t>
      </w:r>
      <w:r w:rsidR="00DA2A23">
        <w:rPr>
          <w:rFonts w:ascii="Times New Roman" w:eastAsia="Times New Roman" w:hAnsi="Times New Roman"/>
          <w:sz w:val="22"/>
        </w:rPr>
        <w:t>,</w:t>
      </w:r>
    </w:p>
    <w:p w:rsidR="001A7389" w:rsidRPr="00DA2A23" w:rsidRDefault="007D725B" w:rsidP="007D725B">
      <w:pPr>
        <w:tabs>
          <w:tab w:val="left" w:pos="131"/>
        </w:tabs>
        <w:spacing w:line="239" w:lineRule="auto"/>
        <w:ind w:left="124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- </w:t>
      </w:r>
      <w:r w:rsidR="001A7389" w:rsidRPr="00DA2A23">
        <w:rPr>
          <w:rFonts w:ascii="Times New Roman" w:eastAsia="Times New Roman" w:hAnsi="Times New Roman"/>
          <w:sz w:val="22"/>
        </w:rPr>
        <w:t xml:space="preserve">wypełnioną kartę zgłoszenia </w:t>
      </w:r>
      <w:r w:rsidR="00FD4819">
        <w:rPr>
          <w:rFonts w:ascii="Times New Roman" w:eastAsia="Times New Roman" w:hAnsi="Times New Roman"/>
          <w:sz w:val="22"/>
        </w:rPr>
        <w:t xml:space="preserve">przyjazdu </w:t>
      </w:r>
      <w:r w:rsidR="00DA2A23">
        <w:rPr>
          <w:rFonts w:ascii="Times New Roman" w:eastAsia="Times New Roman" w:hAnsi="Times New Roman"/>
          <w:sz w:val="22"/>
        </w:rPr>
        <w:t xml:space="preserve">wraz z </w:t>
      </w:r>
      <w:r>
        <w:rPr>
          <w:rFonts w:ascii="Times New Roman" w:eastAsia="Times New Roman" w:hAnsi="Times New Roman"/>
          <w:sz w:val="22"/>
        </w:rPr>
        <w:t>wydrukiem wiadomości mailowej potwierdzającej</w:t>
      </w:r>
      <w:r w:rsidR="00DA2A23">
        <w:rPr>
          <w:rFonts w:ascii="Times New Roman" w:eastAsia="Times New Roman" w:hAnsi="Times New Roman"/>
          <w:sz w:val="22"/>
        </w:rPr>
        <w:t xml:space="preserve"> przyjęcia zgłoszenia przez </w:t>
      </w:r>
      <w:r w:rsidR="00BE77B6">
        <w:rPr>
          <w:rFonts w:ascii="Times New Roman" w:eastAsia="Times New Roman" w:hAnsi="Times New Roman"/>
          <w:sz w:val="22"/>
        </w:rPr>
        <w:t>Ptak Warsaw Expo</w:t>
      </w:r>
      <w:r w:rsidR="00DA2A23">
        <w:rPr>
          <w:rFonts w:ascii="Times New Roman" w:eastAsia="Times New Roman" w:hAnsi="Times New Roman"/>
          <w:sz w:val="22"/>
        </w:rPr>
        <w:t xml:space="preserve"> </w:t>
      </w:r>
      <w:r w:rsidR="001A7389" w:rsidRPr="00DA2A23">
        <w:rPr>
          <w:rFonts w:ascii="Times New Roman" w:eastAsia="Times New Roman" w:hAnsi="Times New Roman"/>
          <w:sz w:val="22"/>
        </w:rPr>
        <w:t xml:space="preserve">oraz wystawioną na </w:t>
      </w:r>
      <w:r w:rsidR="00210893">
        <w:rPr>
          <w:rFonts w:ascii="Times New Roman" w:eastAsia="Times New Roman" w:hAnsi="Times New Roman"/>
          <w:sz w:val="22"/>
        </w:rPr>
        <w:t>P</w:t>
      </w:r>
      <w:r w:rsidR="00BE77B6">
        <w:rPr>
          <w:rFonts w:ascii="Times New Roman" w:eastAsia="Times New Roman" w:hAnsi="Times New Roman"/>
          <w:sz w:val="22"/>
        </w:rPr>
        <w:t xml:space="preserve">tak Warsaw Expo </w:t>
      </w:r>
      <w:r w:rsidR="001A7389" w:rsidRPr="00DA2A23">
        <w:rPr>
          <w:rFonts w:ascii="Times New Roman" w:eastAsia="Times New Roman" w:hAnsi="Times New Roman"/>
          <w:sz w:val="22"/>
        </w:rPr>
        <w:t>fakturę</w:t>
      </w:r>
      <w:r w:rsidR="00BE77B6">
        <w:rPr>
          <w:rFonts w:ascii="Times New Roman" w:eastAsia="Times New Roman" w:hAnsi="Times New Roman"/>
          <w:sz w:val="22"/>
        </w:rPr>
        <w:t xml:space="preserve"> na kwotę </w:t>
      </w:r>
      <w:r w:rsidR="003C5DC4">
        <w:rPr>
          <w:rFonts w:ascii="Times New Roman" w:eastAsia="Times New Roman" w:hAnsi="Times New Roman"/>
          <w:sz w:val="22"/>
        </w:rPr>
        <w:t>wynikającą</w:t>
      </w:r>
      <w:r w:rsidR="00BE77B6">
        <w:rPr>
          <w:rFonts w:ascii="Times New Roman" w:eastAsia="Times New Roman" w:hAnsi="Times New Roman"/>
          <w:sz w:val="22"/>
        </w:rPr>
        <w:t xml:space="preserve"> </w:t>
      </w:r>
      <w:r w:rsidR="003C5DC4">
        <w:rPr>
          <w:rFonts w:ascii="Times New Roman" w:eastAsia="Times New Roman" w:hAnsi="Times New Roman"/>
          <w:sz w:val="22"/>
        </w:rPr>
        <w:t>ze stawek</w:t>
      </w:r>
      <w:r w:rsidR="005C7856">
        <w:rPr>
          <w:rFonts w:ascii="Times New Roman" w:eastAsia="Times New Roman" w:hAnsi="Times New Roman"/>
          <w:sz w:val="22"/>
        </w:rPr>
        <w:t xml:space="preserve"> dofinansowania określony</w:t>
      </w:r>
      <w:r w:rsidR="003C5DC4">
        <w:rPr>
          <w:rFonts w:ascii="Times New Roman" w:eastAsia="Times New Roman" w:hAnsi="Times New Roman"/>
          <w:sz w:val="22"/>
        </w:rPr>
        <w:t>ch</w:t>
      </w:r>
      <w:r w:rsidR="005C7856">
        <w:rPr>
          <w:rFonts w:ascii="Times New Roman" w:eastAsia="Times New Roman" w:hAnsi="Times New Roman"/>
          <w:sz w:val="22"/>
        </w:rPr>
        <w:t xml:space="preserve"> w tabeli dofinansowań</w:t>
      </w:r>
      <w:r w:rsidR="001A7389" w:rsidRPr="00DA2A23">
        <w:rPr>
          <w:rFonts w:ascii="Times New Roman" w:eastAsia="Times New Roman" w:hAnsi="Times New Roman"/>
          <w:sz w:val="22"/>
        </w:rPr>
        <w:t>.</w:t>
      </w:r>
    </w:p>
    <w:p w:rsidR="001A7389" w:rsidRDefault="001A7389" w:rsidP="002F4283">
      <w:pPr>
        <w:spacing w:line="252" w:lineRule="exact"/>
        <w:jc w:val="both"/>
        <w:rPr>
          <w:rFonts w:ascii="Times New Roman" w:eastAsia="Times New Roman" w:hAnsi="Times New Roman"/>
          <w:sz w:val="24"/>
        </w:rPr>
      </w:pPr>
    </w:p>
    <w:p w:rsidR="00F941F0" w:rsidRPr="00F941F0" w:rsidRDefault="00644AEA" w:rsidP="002F4283">
      <w:pPr>
        <w:tabs>
          <w:tab w:val="left" w:pos="164"/>
        </w:tabs>
        <w:spacing w:line="239" w:lineRule="auto"/>
        <w:jc w:val="center"/>
        <w:rPr>
          <w:rFonts w:ascii="Times New Roman" w:eastAsia="Times New Roman" w:hAnsi="Times New Roman"/>
          <w:b/>
          <w:sz w:val="22"/>
        </w:rPr>
      </w:pPr>
      <w:r w:rsidRPr="00644AEA">
        <w:rPr>
          <w:rFonts w:ascii="Times New Roman" w:eastAsia="Times New Roman" w:hAnsi="Times New Roman"/>
          <w:b/>
          <w:sz w:val="22"/>
        </w:rPr>
        <w:t>§</w:t>
      </w:r>
      <w:r>
        <w:rPr>
          <w:rFonts w:ascii="Times New Roman" w:eastAsia="Times New Roman" w:hAnsi="Times New Roman"/>
          <w:b/>
          <w:sz w:val="22"/>
        </w:rPr>
        <w:t xml:space="preserve"> </w:t>
      </w:r>
      <w:r w:rsidR="00DA2A23">
        <w:rPr>
          <w:rFonts w:ascii="Times New Roman" w:eastAsia="Times New Roman" w:hAnsi="Times New Roman"/>
          <w:b/>
          <w:sz w:val="22"/>
        </w:rPr>
        <w:t>5</w:t>
      </w:r>
    </w:p>
    <w:p w:rsidR="001A7389" w:rsidRDefault="001A7389" w:rsidP="002F4283">
      <w:pPr>
        <w:tabs>
          <w:tab w:val="left" w:pos="164"/>
        </w:tabs>
        <w:spacing w:line="239" w:lineRule="auto"/>
        <w:ind w:left="164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Za miejsce wyjazdu grupy uznawan</w:t>
      </w:r>
      <w:r w:rsidR="00644AEA">
        <w:rPr>
          <w:rFonts w:ascii="Times New Roman" w:eastAsia="Times New Roman" w:hAnsi="Times New Roman"/>
          <w:sz w:val="22"/>
        </w:rPr>
        <w:t>y</w:t>
      </w:r>
      <w:r>
        <w:rPr>
          <w:rFonts w:ascii="Times New Roman" w:eastAsia="Times New Roman" w:hAnsi="Times New Roman"/>
          <w:sz w:val="22"/>
        </w:rPr>
        <w:t xml:space="preserve"> jest</w:t>
      </w:r>
      <w:r w:rsidR="00644AEA">
        <w:rPr>
          <w:rFonts w:ascii="Times New Roman" w:eastAsia="Times New Roman" w:hAnsi="Times New Roman"/>
          <w:sz w:val="22"/>
        </w:rPr>
        <w:t xml:space="preserve"> powiat w którym znajduje się siedziba </w:t>
      </w:r>
      <w:r>
        <w:rPr>
          <w:rFonts w:ascii="Times New Roman" w:eastAsia="Times New Roman" w:hAnsi="Times New Roman"/>
          <w:sz w:val="22"/>
        </w:rPr>
        <w:t>organizatora.</w:t>
      </w:r>
    </w:p>
    <w:p w:rsidR="001A7389" w:rsidRDefault="001A7389" w:rsidP="002F4283">
      <w:pPr>
        <w:spacing w:line="254" w:lineRule="exact"/>
        <w:jc w:val="both"/>
        <w:rPr>
          <w:rFonts w:ascii="Times New Roman" w:eastAsia="Times New Roman" w:hAnsi="Times New Roman"/>
          <w:sz w:val="22"/>
        </w:rPr>
      </w:pPr>
    </w:p>
    <w:p w:rsidR="00644AEA" w:rsidRPr="00644AEA" w:rsidRDefault="00C47636" w:rsidP="002F4283">
      <w:pPr>
        <w:tabs>
          <w:tab w:val="left" w:pos="164"/>
        </w:tabs>
        <w:spacing w:line="239" w:lineRule="auto"/>
        <w:ind w:left="164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ab/>
      </w:r>
      <w:r>
        <w:rPr>
          <w:rFonts w:ascii="Times New Roman" w:eastAsia="Times New Roman" w:hAnsi="Times New Roman"/>
          <w:b/>
          <w:sz w:val="22"/>
        </w:rPr>
        <w:tab/>
      </w:r>
      <w:r>
        <w:rPr>
          <w:rFonts w:ascii="Times New Roman" w:eastAsia="Times New Roman" w:hAnsi="Times New Roman"/>
          <w:b/>
          <w:sz w:val="22"/>
        </w:rPr>
        <w:tab/>
      </w:r>
      <w:r>
        <w:rPr>
          <w:rFonts w:ascii="Times New Roman" w:eastAsia="Times New Roman" w:hAnsi="Times New Roman"/>
          <w:b/>
          <w:sz w:val="22"/>
        </w:rPr>
        <w:tab/>
      </w:r>
      <w:r>
        <w:rPr>
          <w:rFonts w:ascii="Times New Roman" w:eastAsia="Times New Roman" w:hAnsi="Times New Roman"/>
          <w:b/>
          <w:sz w:val="22"/>
        </w:rPr>
        <w:tab/>
      </w:r>
      <w:r>
        <w:rPr>
          <w:rFonts w:ascii="Times New Roman" w:eastAsia="Times New Roman" w:hAnsi="Times New Roman"/>
          <w:b/>
          <w:sz w:val="22"/>
        </w:rPr>
        <w:tab/>
        <w:t xml:space="preserve">           </w:t>
      </w:r>
      <w:r w:rsidR="00644AEA" w:rsidRPr="00644AEA">
        <w:rPr>
          <w:rFonts w:ascii="Times New Roman" w:eastAsia="Times New Roman" w:hAnsi="Times New Roman"/>
          <w:b/>
          <w:sz w:val="22"/>
        </w:rPr>
        <w:t>§</w:t>
      </w:r>
      <w:r w:rsidR="00644AEA">
        <w:rPr>
          <w:rFonts w:ascii="Times New Roman" w:eastAsia="Times New Roman" w:hAnsi="Times New Roman"/>
          <w:b/>
          <w:sz w:val="22"/>
        </w:rPr>
        <w:t xml:space="preserve"> </w:t>
      </w:r>
      <w:r w:rsidR="00DA2A23">
        <w:rPr>
          <w:rFonts w:ascii="Times New Roman" w:eastAsia="Times New Roman" w:hAnsi="Times New Roman"/>
          <w:b/>
          <w:sz w:val="22"/>
        </w:rPr>
        <w:t>6</w:t>
      </w:r>
    </w:p>
    <w:p w:rsidR="001A7389" w:rsidRDefault="001A7389" w:rsidP="007D725B">
      <w:pPr>
        <w:tabs>
          <w:tab w:val="left" w:pos="164"/>
        </w:tabs>
        <w:spacing w:line="239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Warunk</w:t>
      </w:r>
      <w:r w:rsidR="00210893">
        <w:rPr>
          <w:rFonts w:ascii="Times New Roman" w:eastAsia="Times New Roman" w:hAnsi="Times New Roman"/>
          <w:sz w:val="22"/>
        </w:rPr>
        <w:t>ami</w:t>
      </w:r>
      <w:r>
        <w:rPr>
          <w:rFonts w:ascii="Times New Roman" w:eastAsia="Times New Roman" w:hAnsi="Times New Roman"/>
          <w:sz w:val="22"/>
        </w:rPr>
        <w:t xml:space="preserve"> przyznania </w:t>
      </w:r>
      <w:r w:rsidR="007D725B">
        <w:rPr>
          <w:rFonts w:ascii="Times New Roman" w:eastAsia="Times New Roman" w:hAnsi="Times New Roman"/>
          <w:sz w:val="22"/>
        </w:rPr>
        <w:t>dofinansowania</w:t>
      </w:r>
      <w:r w:rsidR="00210893">
        <w:rPr>
          <w:rFonts w:ascii="Times New Roman" w:eastAsia="Times New Roman" w:hAnsi="Times New Roman"/>
          <w:sz w:val="22"/>
        </w:rPr>
        <w:t xml:space="preserve"> jest</w:t>
      </w:r>
      <w:r>
        <w:rPr>
          <w:rFonts w:ascii="Times New Roman" w:eastAsia="Times New Roman" w:hAnsi="Times New Roman"/>
          <w:sz w:val="22"/>
        </w:rPr>
        <w:t>:</w:t>
      </w:r>
    </w:p>
    <w:p w:rsidR="001A7389" w:rsidRDefault="001A7389" w:rsidP="002F4283">
      <w:pPr>
        <w:spacing w:line="2" w:lineRule="exact"/>
        <w:jc w:val="both"/>
        <w:rPr>
          <w:rFonts w:ascii="Times New Roman" w:eastAsia="Times New Roman" w:hAnsi="Times New Roman"/>
          <w:sz w:val="24"/>
        </w:rPr>
      </w:pPr>
    </w:p>
    <w:p w:rsidR="001A7389" w:rsidRPr="00C71F2A" w:rsidRDefault="00210893" w:rsidP="00A711D3">
      <w:pPr>
        <w:numPr>
          <w:ilvl w:val="0"/>
          <w:numId w:val="10"/>
        </w:numPr>
        <w:tabs>
          <w:tab w:val="left" w:pos="124"/>
        </w:tabs>
        <w:spacing w:line="239" w:lineRule="auto"/>
        <w:ind w:left="124" w:hanging="124"/>
        <w:jc w:val="both"/>
        <w:rPr>
          <w:rFonts w:ascii="Times New Roman" w:eastAsia="Times New Roman" w:hAnsi="Times New Roman" w:cs="Times New Roman"/>
          <w:sz w:val="22"/>
        </w:rPr>
      </w:pPr>
      <w:r w:rsidRPr="00C71F2A">
        <w:rPr>
          <w:rFonts w:ascii="Times New Roman" w:eastAsia="Times New Roman" w:hAnsi="Times New Roman" w:cs="Times New Roman"/>
          <w:sz w:val="22"/>
        </w:rPr>
        <w:lastRenderedPageBreak/>
        <w:t xml:space="preserve">złożenie </w:t>
      </w:r>
      <w:r w:rsidR="001A7389" w:rsidRPr="00C71F2A">
        <w:rPr>
          <w:rFonts w:ascii="Times New Roman" w:eastAsia="Times New Roman" w:hAnsi="Times New Roman" w:cs="Times New Roman"/>
          <w:sz w:val="22"/>
        </w:rPr>
        <w:t xml:space="preserve">czytelnie </w:t>
      </w:r>
      <w:r w:rsidRPr="00A711D3">
        <w:rPr>
          <w:rFonts w:ascii="Times New Roman" w:eastAsia="Times New Roman" w:hAnsi="Times New Roman" w:cs="Times New Roman"/>
          <w:sz w:val="22"/>
        </w:rPr>
        <w:t xml:space="preserve">wypełnionej </w:t>
      </w:r>
      <w:r w:rsidR="00644AEA" w:rsidRPr="00A711D3">
        <w:rPr>
          <w:rFonts w:ascii="Times New Roman" w:eastAsia="Times New Roman" w:hAnsi="Times New Roman" w:cs="Times New Roman"/>
          <w:sz w:val="22"/>
        </w:rPr>
        <w:t>list</w:t>
      </w:r>
      <w:r w:rsidR="00A711D3">
        <w:rPr>
          <w:rFonts w:ascii="Times New Roman" w:eastAsia="Times New Roman" w:hAnsi="Times New Roman" w:cs="Times New Roman"/>
          <w:sz w:val="22"/>
        </w:rPr>
        <w:t>y</w:t>
      </w:r>
      <w:r w:rsidR="00644AEA" w:rsidRPr="00A711D3">
        <w:rPr>
          <w:rFonts w:ascii="Times New Roman" w:eastAsia="Times New Roman" w:hAnsi="Times New Roman" w:cs="Times New Roman"/>
          <w:sz w:val="22"/>
        </w:rPr>
        <w:t xml:space="preserve"> uczestników </w:t>
      </w:r>
      <w:r w:rsidRPr="00A711D3">
        <w:rPr>
          <w:rFonts w:ascii="Times New Roman" w:eastAsia="Times New Roman" w:hAnsi="Times New Roman" w:cs="Times New Roman"/>
          <w:sz w:val="22"/>
        </w:rPr>
        <w:t>przejazdu</w:t>
      </w:r>
      <w:r w:rsidR="005E6918" w:rsidRPr="00A711D3">
        <w:rPr>
          <w:rFonts w:ascii="Times New Roman" w:eastAsia="Times New Roman" w:hAnsi="Times New Roman" w:cs="Times New Roman"/>
          <w:sz w:val="22"/>
        </w:rPr>
        <w:t xml:space="preserve">, z zachowaniem wymogów co do minimalnej liczby uczestników określonej w </w:t>
      </w:r>
      <w:r w:rsidR="005E6918" w:rsidRPr="00A711D3">
        <w:rPr>
          <w:rFonts w:ascii="Times New Roman" w:hAnsi="Times New Roman" w:cs="Times New Roman"/>
        </w:rPr>
        <w:t>§2 pkt 2 Regulaminu</w:t>
      </w:r>
      <w:r w:rsidR="00C71F2A" w:rsidRPr="00A711D3">
        <w:rPr>
          <w:rFonts w:ascii="Times New Roman" w:hAnsi="Times New Roman" w:cs="Times New Roman"/>
        </w:rPr>
        <w:t>,</w:t>
      </w:r>
    </w:p>
    <w:p w:rsidR="001A7389" w:rsidRDefault="001A7389" w:rsidP="002F4283">
      <w:pPr>
        <w:spacing w:line="1" w:lineRule="exact"/>
        <w:jc w:val="both"/>
        <w:rPr>
          <w:rFonts w:ascii="Times New Roman" w:eastAsia="Times New Roman" w:hAnsi="Times New Roman"/>
          <w:sz w:val="22"/>
        </w:rPr>
      </w:pPr>
    </w:p>
    <w:p w:rsidR="001A7389" w:rsidRDefault="001A7389" w:rsidP="00A711D3">
      <w:pPr>
        <w:numPr>
          <w:ilvl w:val="0"/>
          <w:numId w:val="10"/>
        </w:numPr>
        <w:tabs>
          <w:tab w:val="left" w:pos="124"/>
        </w:tabs>
        <w:spacing w:line="239" w:lineRule="auto"/>
        <w:ind w:left="124" w:hanging="124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po przyjeździe złożenie karty zgłoszenia</w:t>
      </w:r>
      <w:r w:rsidR="00FD4819">
        <w:rPr>
          <w:rFonts w:ascii="Times New Roman" w:eastAsia="Times New Roman" w:hAnsi="Times New Roman"/>
          <w:sz w:val="22"/>
        </w:rPr>
        <w:t xml:space="preserve"> przyjazdu</w:t>
      </w:r>
      <w:r>
        <w:rPr>
          <w:rFonts w:ascii="Times New Roman" w:eastAsia="Times New Roman" w:hAnsi="Times New Roman"/>
          <w:sz w:val="22"/>
        </w:rPr>
        <w:t xml:space="preserve"> oraz listy </w:t>
      </w:r>
      <w:r w:rsidR="007D725B">
        <w:rPr>
          <w:rFonts w:ascii="Times New Roman" w:eastAsia="Times New Roman" w:hAnsi="Times New Roman"/>
          <w:sz w:val="22"/>
        </w:rPr>
        <w:t>uczestników</w:t>
      </w:r>
      <w:r>
        <w:rPr>
          <w:rFonts w:ascii="Times New Roman" w:eastAsia="Times New Roman" w:hAnsi="Times New Roman"/>
          <w:sz w:val="22"/>
        </w:rPr>
        <w:t xml:space="preserve"> w </w:t>
      </w:r>
      <w:r w:rsidR="00644AEA">
        <w:rPr>
          <w:rFonts w:ascii="Times New Roman" w:eastAsia="Times New Roman" w:hAnsi="Times New Roman"/>
          <w:sz w:val="22"/>
        </w:rPr>
        <w:t xml:space="preserve">recepcji </w:t>
      </w:r>
      <w:r w:rsidR="00210893">
        <w:rPr>
          <w:rFonts w:ascii="Times New Roman" w:eastAsia="Times New Roman" w:hAnsi="Times New Roman"/>
          <w:sz w:val="22"/>
        </w:rPr>
        <w:t>T</w:t>
      </w:r>
      <w:r w:rsidR="00644AEA">
        <w:rPr>
          <w:rFonts w:ascii="Times New Roman" w:eastAsia="Times New Roman" w:hAnsi="Times New Roman"/>
          <w:sz w:val="22"/>
        </w:rPr>
        <w:t>argów</w:t>
      </w:r>
      <w:r w:rsidR="005E6918">
        <w:rPr>
          <w:rFonts w:ascii="Times New Roman" w:eastAsia="Times New Roman" w:hAnsi="Times New Roman"/>
          <w:sz w:val="22"/>
        </w:rPr>
        <w:t xml:space="preserve"> w dziale "Grupy zorganizowane"</w:t>
      </w:r>
      <w:r w:rsidR="00C71F2A">
        <w:rPr>
          <w:rFonts w:ascii="Times New Roman" w:eastAsia="Times New Roman" w:hAnsi="Times New Roman"/>
          <w:sz w:val="22"/>
        </w:rPr>
        <w:t>,</w:t>
      </w:r>
    </w:p>
    <w:p w:rsidR="001A7389" w:rsidRDefault="001A7389" w:rsidP="002F4283">
      <w:pPr>
        <w:spacing w:line="13" w:lineRule="exact"/>
        <w:jc w:val="both"/>
        <w:rPr>
          <w:rFonts w:ascii="Times New Roman" w:eastAsia="Times New Roman" w:hAnsi="Times New Roman"/>
          <w:sz w:val="22"/>
        </w:rPr>
      </w:pPr>
    </w:p>
    <w:p w:rsidR="00644AEA" w:rsidRDefault="001A7389" w:rsidP="00A711D3">
      <w:pPr>
        <w:numPr>
          <w:ilvl w:val="0"/>
          <w:numId w:val="10"/>
        </w:numPr>
        <w:tabs>
          <w:tab w:val="left" w:pos="128"/>
        </w:tabs>
        <w:spacing w:line="236" w:lineRule="auto"/>
        <w:ind w:left="4" w:right="120" w:hanging="4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dostarczenie faktury podczas </w:t>
      </w:r>
      <w:r w:rsidR="00644AEA">
        <w:rPr>
          <w:rFonts w:ascii="Times New Roman" w:eastAsia="Times New Roman" w:hAnsi="Times New Roman"/>
          <w:sz w:val="22"/>
        </w:rPr>
        <w:t>targów</w:t>
      </w:r>
      <w:r>
        <w:rPr>
          <w:rFonts w:ascii="Times New Roman" w:eastAsia="Times New Roman" w:hAnsi="Times New Roman"/>
          <w:sz w:val="22"/>
        </w:rPr>
        <w:t xml:space="preserve"> w </w:t>
      </w:r>
      <w:r w:rsidR="00644AEA">
        <w:rPr>
          <w:rFonts w:ascii="Times New Roman" w:eastAsia="Times New Roman" w:hAnsi="Times New Roman"/>
          <w:sz w:val="22"/>
        </w:rPr>
        <w:t>recepcji</w:t>
      </w:r>
      <w:r>
        <w:rPr>
          <w:rFonts w:ascii="Times New Roman" w:eastAsia="Times New Roman" w:hAnsi="Times New Roman"/>
          <w:sz w:val="22"/>
        </w:rPr>
        <w:t xml:space="preserve"> lub pocztą na adres organizatora </w:t>
      </w:r>
      <w:r w:rsidR="00644AEA">
        <w:rPr>
          <w:rFonts w:ascii="Times New Roman" w:eastAsia="Times New Roman" w:hAnsi="Times New Roman"/>
          <w:sz w:val="22"/>
        </w:rPr>
        <w:t>targów</w:t>
      </w:r>
      <w:r>
        <w:rPr>
          <w:rFonts w:ascii="Times New Roman" w:eastAsia="Times New Roman" w:hAnsi="Times New Roman"/>
          <w:sz w:val="22"/>
        </w:rPr>
        <w:t xml:space="preserve"> nie później niż w ciągu 14 dni od </w:t>
      </w:r>
      <w:r w:rsidR="005E6918">
        <w:rPr>
          <w:rFonts w:ascii="Times New Roman" w:eastAsia="Times New Roman" w:hAnsi="Times New Roman"/>
          <w:sz w:val="22"/>
        </w:rPr>
        <w:t xml:space="preserve">dnia </w:t>
      </w:r>
      <w:r>
        <w:rPr>
          <w:rFonts w:ascii="Times New Roman" w:eastAsia="Times New Roman" w:hAnsi="Times New Roman"/>
          <w:sz w:val="22"/>
        </w:rPr>
        <w:t>zakończenia</w:t>
      </w:r>
      <w:r w:rsidR="005E6918">
        <w:rPr>
          <w:rFonts w:ascii="Times New Roman" w:eastAsia="Times New Roman" w:hAnsi="Times New Roman"/>
          <w:sz w:val="22"/>
        </w:rPr>
        <w:t xml:space="preserve"> Targów</w:t>
      </w:r>
      <w:r>
        <w:rPr>
          <w:rFonts w:ascii="Times New Roman" w:eastAsia="Times New Roman" w:hAnsi="Times New Roman"/>
          <w:sz w:val="22"/>
        </w:rPr>
        <w:t>.</w:t>
      </w:r>
    </w:p>
    <w:p w:rsidR="00644AEA" w:rsidRDefault="00644AEA" w:rsidP="002F4283">
      <w:pPr>
        <w:pStyle w:val="Akapitzlist"/>
        <w:jc w:val="both"/>
        <w:rPr>
          <w:rFonts w:ascii="Times New Roman" w:eastAsia="Times New Roman" w:hAnsi="Times New Roman"/>
          <w:sz w:val="22"/>
        </w:rPr>
      </w:pPr>
    </w:p>
    <w:p w:rsidR="00644AEA" w:rsidRPr="00644AEA" w:rsidRDefault="001A7389" w:rsidP="002F4283">
      <w:pPr>
        <w:tabs>
          <w:tab w:val="left" w:pos="128"/>
        </w:tabs>
        <w:spacing w:line="236" w:lineRule="auto"/>
        <w:ind w:left="4" w:right="120"/>
        <w:jc w:val="center"/>
        <w:rPr>
          <w:rFonts w:ascii="Times New Roman" w:eastAsia="Times New Roman" w:hAnsi="Times New Roman"/>
          <w:b/>
          <w:sz w:val="22"/>
        </w:rPr>
      </w:pPr>
      <w:r w:rsidRPr="00644AEA">
        <w:rPr>
          <w:rFonts w:ascii="Times New Roman" w:eastAsia="Times New Roman" w:hAnsi="Times New Roman"/>
          <w:b/>
          <w:sz w:val="22"/>
        </w:rPr>
        <w:t xml:space="preserve">§ </w:t>
      </w:r>
      <w:r w:rsidR="00DA2A23">
        <w:rPr>
          <w:rFonts w:ascii="Times New Roman" w:eastAsia="Times New Roman" w:hAnsi="Times New Roman"/>
          <w:b/>
          <w:sz w:val="22"/>
        </w:rPr>
        <w:t>7</w:t>
      </w:r>
    </w:p>
    <w:p w:rsidR="001A7389" w:rsidRPr="00644AEA" w:rsidRDefault="001A7389" w:rsidP="002F4283">
      <w:pPr>
        <w:tabs>
          <w:tab w:val="left" w:pos="128"/>
        </w:tabs>
        <w:spacing w:line="264" w:lineRule="exact"/>
        <w:ind w:left="4" w:right="120"/>
        <w:jc w:val="both"/>
        <w:rPr>
          <w:rFonts w:ascii="Times New Roman" w:eastAsia="Times New Roman" w:hAnsi="Times New Roman"/>
          <w:sz w:val="24"/>
        </w:rPr>
      </w:pPr>
      <w:r w:rsidRPr="00644AEA">
        <w:rPr>
          <w:rFonts w:ascii="Times New Roman" w:eastAsia="Times New Roman" w:hAnsi="Times New Roman"/>
          <w:sz w:val="22"/>
        </w:rPr>
        <w:t xml:space="preserve">Podczas </w:t>
      </w:r>
      <w:r w:rsidR="00644AEA" w:rsidRPr="00644AEA">
        <w:rPr>
          <w:rFonts w:ascii="Times New Roman" w:eastAsia="Times New Roman" w:hAnsi="Times New Roman"/>
          <w:sz w:val="22"/>
        </w:rPr>
        <w:t>targów</w:t>
      </w:r>
      <w:r w:rsidRPr="00644AEA">
        <w:rPr>
          <w:rFonts w:ascii="Times New Roman" w:eastAsia="Times New Roman" w:hAnsi="Times New Roman"/>
          <w:sz w:val="22"/>
        </w:rPr>
        <w:t xml:space="preserve"> potwierdzającym odbiór faktury może być tylko </w:t>
      </w:r>
      <w:r w:rsidR="00644AEA">
        <w:rPr>
          <w:rFonts w:ascii="Times New Roman" w:eastAsia="Times New Roman" w:hAnsi="Times New Roman"/>
          <w:sz w:val="22"/>
        </w:rPr>
        <w:t xml:space="preserve">upoważniony </w:t>
      </w:r>
      <w:r w:rsidRPr="00644AEA">
        <w:rPr>
          <w:rFonts w:ascii="Times New Roman" w:eastAsia="Times New Roman" w:hAnsi="Times New Roman"/>
          <w:sz w:val="22"/>
        </w:rPr>
        <w:t xml:space="preserve">pracownik </w:t>
      </w:r>
      <w:r w:rsidR="00644AEA">
        <w:rPr>
          <w:rFonts w:ascii="Times New Roman" w:eastAsia="Times New Roman" w:hAnsi="Times New Roman"/>
          <w:sz w:val="22"/>
        </w:rPr>
        <w:t>organizatora targów</w:t>
      </w:r>
      <w:r w:rsidR="00A711D3">
        <w:rPr>
          <w:rFonts w:ascii="Times New Roman" w:eastAsia="Times New Roman" w:hAnsi="Times New Roman"/>
          <w:sz w:val="22"/>
        </w:rPr>
        <w:t xml:space="preserve"> w Recepcji</w:t>
      </w:r>
      <w:r w:rsidR="00C700AE">
        <w:rPr>
          <w:rFonts w:ascii="Times New Roman" w:eastAsia="Times New Roman" w:hAnsi="Times New Roman"/>
          <w:sz w:val="22"/>
        </w:rPr>
        <w:t>.</w:t>
      </w:r>
    </w:p>
    <w:p w:rsidR="00644AEA" w:rsidRPr="00644AEA" w:rsidRDefault="00644AEA" w:rsidP="002F4283">
      <w:pPr>
        <w:tabs>
          <w:tab w:val="left" w:pos="128"/>
        </w:tabs>
        <w:spacing w:line="264" w:lineRule="exact"/>
        <w:ind w:left="4" w:right="120"/>
        <w:jc w:val="both"/>
        <w:rPr>
          <w:rFonts w:ascii="Times New Roman" w:eastAsia="Times New Roman" w:hAnsi="Times New Roman"/>
          <w:sz w:val="24"/>
        </w:rPr>
      </w:pPr>
    </w:p>
    <w:p w:rsidR="00B27130" w:rsidRPr="00B27130" w:rsidRDefault="00B27130" w:rsidP="002F4283">
      <w:pPr>
        <w:tabs>
          <w:tab w:val="left" w:pos="169"/>
        </w:tabs>
        <w:spacing w:line="235" w:lineRule="auto"/>
        <w:ind w:right="1180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                                                                        </w:t>
      </w:r>
      <w:r w:rsidR="006466FC"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b/>
          <w:sz w:val="22"/>
        </w:rPr>
        <w:t xml:space="preserve">               </w:t>
      </w:r>
      <w:r w:rsidRPr="00644AEA">
        <w:rPr>
          <w:rFonts w:ascii="Times New Roman" w:eastAsia="Times New Roman" w:hAnsi="Times New Roman"/>
          <w:b/>
          <w:sz w:val="22"/>
        </w:rPr>
        <w:t>§</w:t>
      </w:r>
      <w:r>
        <w:rPr>
          <w:rFonts w:ascii="Times New Roman" w:eastAsia="Times New Roman" w:hAnsi="Times New Roman"/>
          <w:b/>
          <w:sz w:val="22"/>
        </w:rPr>
        <w:t xml:space="preserve"> </w:t>
      </w:r>
      <w:r w:rsidR="00DA2A23">
        <w:rPr>
          <w:rFonts w:ascii="Times New Roman" w:eastAsia="Times New Roman" w:hAnsi="Times New Roman"/>
          <w:b/>
          <w:sz w:val="22"/>
        </w:rPr>
        <w:t>8</w:t>
      </w:r>
    </w:p>
    <w:p w:rsidR="00B27130" w:rsidRDefault="00434523" w:rsidP="002F4283">
      <w:pPr>
        <w:tabs>
          <w:tab w:val="left" w:pos="169"/>
        </w:tabs>
        <w:spacing w:line="235" w:lineRule="auto"/>
        <w:ind w:right="118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Organizator przejazdu jest obowiązany do wystawienia faktury VAT </w:t>
      </w:r>
      <w:r w:rsidR="001A7389">
        <w:rPr>
          <w:rFonts w:ascii="Times New Roman" w:eastAsia="Times New Roman" w:hAnsi="Times New Roman"/>
          <w:sz w:val="22"/>
        </w:rPr>
        <w:t>zgodnie z obowiązującymi przepisami</w:t>
      </w:r>
      <w:r>
        <w:rPr>
          <w:rFonts w:ascii="Times New Roman" w:eastAsia="Times New Roman" w:hAnsi="Times New Roman"/>
          <w:sz w:val="22"/>
        </w:rPr>
        <w:t xml:space="preserve"> prawa oraz </w:t>
      </w:r>
      <w:r w:rsidR="004E0DF6">
        <w:rPr>
          <w:rFonts w:ascii="Times New Roman" w:eastAsia="Times New Roman" w:hAnsi="Times New Roman"/>
          <w:sz w:val="22"/>
        </w:rPr>
        <w:t>poniższymi wskazaniami:</w:t>
      </w:r>
      <w:r>
        <w:rPr>
          <w:rFonts w:ascii="Times New Roman" w:eastAsia="Times New Roman" w:hAnsi="Times New Roman"/>
          <w:sz w:val="22"/>
        </w:rPr>
        <w:t xml:space="preserve"> R</w:t>
      </w:r>
      <w:r w:rsidR="001A7389">
        <w:rPr>
          <w:rFonts w:ascii="Times New Roman" w:eastAsia="Times New Roman" w:hAnsi="Times New Roman"/>
          <w:sz w:val="22"/>
        </w:rPr>
        <w:t>egulaminem</w:t>
      </w:r>
      <w:r w:rsidR="00B27130">
        <w:rPr>
          <w:rFonts w:ascii="Times New Roman" w:eastAsia="Times New Roman" w:hAnsi="Times New Roman"/>
          <w:sz w:val="22"/>
        </w:rPr>
        <w:t>:</w:t>
      </w:r>
    </w:p>
    <w:p w:rsidR="001A7389" w:rsidRDefault="001A7389" w:rsidP="00A711D3">
      <w:pPr>
        <w:numPr>
          <w:ilvl w:val="0"/>
          <w:numId w:val="11"/>
        </w:numPr>
        <w:tabs>
          <w:tab w:val="left" w:pos="169"/>
        </w:tabs>
        <w:spacing w:line="235" w:lineRule="auto"/>
        <w:ind w:right="118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dat</w:t>
      </w:r>
      <w:r w:rsidR="00434523">
        <w:rPr>
          <w:rFonts w:ascii="Times New Roman" w:eastAsia="Times New Roman" w:hAnsi="Times New Roman"/>
          <w:sz w:val="22"/>
        </w:rPr>
        <w:t>ą</w:t>
      </w:r>
      <w:r>
        <w:rPr>
          <w:rFonts w:ascii="Times New Roman" w:eastAsia="Times New Roman" w:hAnsi="Times New Roman"/>
          <w:sz w:val="22"/>
        </w:rPr>
        <w:t xml:space="preserve"> sprzedaży jest dzień wykonania usługi</w:t>
      </w:r>
      <w:r w:rsidR="00504549">
        <w:rPr>
          <w:rFonts w:ascii="Times New Roman" w:eastAsia="Times New Roman" w:hAnsi="Times New Roman"/>
          <w:sz w:val="22"/>
        </w:rPr>
        <w:t xml:space="preserve"> (dzień przyjazdu na </w:t>
      </w:r>
      <w:r w:rsidR="00434523">
        <w:rPr>
          <w:rFonts w:ascii="Times New Roman" w:eastAsia="Times New Roman" w:hAnsi="Times New Roman"/>
          <w:sz w:val="22"/>
        </w:rPr>
        <w:t>T</w:t>
      </w:r>
      <w:r w:rsidR="00504549">
        <w:rPr>
          <w:rFonts w:ascii="Times New Roman" w:eastAsia="Times New Roman" w:hAnsi="Times New Roman"/>
          <w:sz w:val="22"/>
        </w:rPr>
        <w:t>argi)</w:t>
      </w:r>
      <w:r>
        <w:rPr>
          <w:rFonts w:ascii="Times New Roman" w:eastAsia="Times New Roman" w:hAnsi="Times New Roman"/>
          <w:sz w:val="22"/>
        </w:rPr>
        <w:t>;</w:t>
      </w:r>
    </w:p>
    <w:p w:rsidR="001A7389" w:rsidRDefault="001A7389" w:rsidP="00A711D3">
      <w:pPr>
        <w:numPr>
          <w:ilvl w:val="0"/>
          <w:numId w:val="11"/>
        </w:numPr>
        <w:spacing w:line="239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podatek VAT doliczają tylko podatnicy tego podatku;</w:t>
      </w:r>
    </w:p>
    <w:p w:rsidR="001A7389" w:rsidRDefault="001A7389" w:rsidP="002F4283">
      <w:pPr>
        <w:spacing w:line="1" w:lineRule="exact"/>
        <w:jc w:val="both"/>
        <w:rPr>
          <w:rFonts w:ascii="Times New Roman" w:eastAsia="Times New Roman" w:hAnsi="Times New Roman"/>
          <w:sz w:val="22"/>
        </w:rPr>
      </w:pPr>
    </w:p>
    <w:p w:rsidR="001A7389" w:rsidRDefault="001A7389" w:rsidP="00A711D3">
      <w:pPr>
        <w:numPr>
          <w:ilvl w:val="0"/>
          <w:numId w:val="11"/>
        </w:numPr>
        <w:spacing w:line="239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obowiązkowo przy 8% </w:t>
      </w:r>
      <w:r w:rsidR="00434523">
        <w:rPr>
          <w:rFonts w:ascii="Times New Roman" w:eastAsia="Times New Roman" w:hAnsi="Times New Roman"/>
          <w:sz w:val="22"/>
        </w:rPr>
        <w:t xml:space="preserve">stawce </w:t>
      </w:r>
      <w:r>
        <w:rPr>
          <w:rFonts w:ascii="Times New Roman" w:eastAsia="Times New Roman" w:hAnsi="Times New Roman"/>
          <w:sz w:val="22"/>
        </w:rPr>
        <w:t>podatku</w:t>
      </w:r>
      <w:r w:rsidR="00504549">
        <w:rPr>
          <w:rFonts w:ascii="Times New Roman" w:eastAsia="Times New Roman" w:hAnsi="Times New Roman"/>
          <w:sz w:val="22"/>
        </w:rPr>
        <w:t xml:space="preserve"> VAT należy wpisać symbol PKWiU;</w:t>
      </w:r>
    </w:p>
    <w:p w:rsidR="006466FC" w:rsidRDefault="00504549" w:rsidP="00A711D3">
      <w:pPr>
        <w:numPr>
          <w:ilvl w:val="0"/>
          <w:numId w:val="11"/>
        </w:numPr>
        <w:spacing w:line="239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termin zapłaty faktury</w:t>
      </w:r>
      <w:r w:rsidR="00434523">
        <w:rPr>
          <w:rFonts w:ascii="Times New Roman" w:eastAsia="Times New Roman" w:hAnsi="Times New Roman"/>
          <w:sz w:val="22"/>
        </w:rPr>
        <w:t xml:space="preserve"> powinien wynosić co najmniej</w:t>
      </w:r>
      <w:r>
        <w:rPr>
          <w:rFonts w:ascii="Times New Roman" w:eastAsia="Times New Roman" w:hAnsi="Times New Roman"/>
          <w:sz w:val="22"/>
        </w:rPr>
        <w:t xml:space="preserve"> 21 </w:t>
      </w:r>
      <w:r w:rsidR="00EF7426">
        <w:rPr>
          <w:rFonts w:ascii="Times New Roman" w:eastAsia="Times New Roman" w:hAnsi="Times New Roman"/>
          <w:sz w:val="22"/>
        </w:rPr>
        <w:t>dni od daty doręczenia</w:t>
      </w:r>
      <w:r w:rsidR="00715168">
        <w:rPr>
          <w:rFonts w:ascii="Times New Roman" w:eastAsia="Times New Roman" w:hAnsi="Times New Roman"/>
          <w:sz w:val="22"/>
        </w:rPr>
        <w:t xml:space="preserve"> poprawnie wystawionej</w:t>
      </w:r>
      <w:r w:rsidR="00EF7426">
        <w:rPr>
          <w:rFonts w:ascii="Times New Roman" w:eastAsia="Times New Roman" w:hAnsi="Times New Roman"/>
          <w:sz w:val="22"/>
        </w:rPr>
        <w:t xml:space="preserve"> faktury;</w:t>
      </w:r>
    </w:p>
    <w:p w:rsidR="004E0DF6" w:rsidRDefault="004E0DF6" w:rsidP="00A711D3">
      <w:pPr>
        <w:numPr>
          <w:ilvl w:val="0"/>
          <w:numId w:val="11"/>
        </w:numPr>
        <w:spacing w:line="239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wymagany tytuł faktury: „Należność za przewóz grupowy na Centralne Targi Rolnicze 2017"</w:t>
      </w:r>
      <w:r w:rsidR="00C71F2A">
        <w:rPr>
          <w:rFonts w:ascii="Times New Roman" w:eastAsia="Times New Roman" w:hAnsi="Times New Roman"/>
          <w:sz w:val="22"/>
        </w:rPr>
        <w:t>;</w:t>
      </w:r>
    </w:p>
    <w:p w:rsidR="004E0DF6" w:rsidRDefault="004E0DF6" w:rsidP="004E0DF6">
      <w:pPr>
        <w:numPr>
          <w:ilvl w:val="0"/>
          <w:numId w:val="11"/>
        </w:numPr>
        <w:tabs>
          <w:tab w:val="left" w:pos="164"/>
        </w:tabs>
        <w:spacing w:line="239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dane do wystawienia faktury:</w:t>
      </w:r>
    </w:p>
    <w:p w:rsidR="004E0DF6" w:rsidRDefault="004E0DF6" w:rsidP="00A711D3">
      <w:pPr>
        <w:tabs>
          <w:tab w:val="left" w:pos="164"/>
        </w:tabs>
        <w:spacing w:line="239" w:lineRule="auto"/>
        <w:ind w:left="720"/>
        <w:jc w:val="both"/>
        <w:rPr>
          <w:rFonts w:ascii="Times New Roman" w:eastAsia="Times New Roman" w:hAnsi="Times New Roman"/>
          <w:sz w:val="22"/>
        </w:rPr>
      </w:pPr>
    </w:p>
    <w:p w:rsidR="004E0DF6" w:rsidRDefault="004E0DF6" w:rsidP="00A711D3">
      <w:pPr>
        <w:spacing w:line="235" w:lineRule="auto"/>
        <w:ind w:left="7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Ptak Warsaw Expo Sp z o.o.</w:t>
      </w:r>
    </w:p>
    <w:p w:rsidR="004E0DF6" w:rsidRDefault="004E0DF6" w:rsidP="00A711D3">
      <w:pPr>
        <w:spacing w:line="235" w:lineRule="auto"/>
        <w:ind w:left="7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Al. Katowicka 62</w:t>
      </w:r>
    </w:p>
    <w:p w:rsidR="004E0DF6" w:rsidRDefault="004E0DF6" w:rsidP="00A711D3">
      <w:pPr>
        <w:spacing w:line="235" w:lineRule="auto"/>
        <w:ind w:left="7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05-830 Nadarzyn</w:t>
      </w:r>
    </w:p>
    <w:p w:rsidR="004E0DF6" w:rsidRPr="00504549" w:rsidRDefault="004E0DF6" w:rsidP="00A711D3">
      <w:pPr>
        <w:spacing w:line="239" w:lineRule="auto"/>
        <w:ind w:left="7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NIP: 534-254-45-79</w:t>
      </w:r>
    </w:p>
    <w:p w:rsidR="001A7389" w:rsidRDefault="001A7389" w:rsidP="002F4283">
      <w:pPr>
        <w:spacing w:line="252" w:lineRule="exact"/>
        <w:jc w:val="both"/>
        <w:rPr>
          <w:rFonts w:ascii="Times New Roman" w:eastAsia="Times New Roman" w:hAnsi="Times New Roman"/>
          <w:sz w:val="22"/>
        </w:rPr>
      </w:pPr>
    </w:p>
    <w:p w:rsidR="00B27130" w:rsidRPr="00B27130" w:rsidRDefault="00B27130" w:rsidP="00A711D3">
      <w:pPr>
        <w:tabs>
          <w:tab w:val="left" w:pos="164"/>
        </w:tabs>
        <w:spacing w:line="239" w:lineRule="auto"/>
        <w:ind w:left="164"/>
        <w:jc w:val="center"/>
        <w:rPr>
          <w:rFonts w:ascii="Times New Roman" w:eastAsia="Times New Roman" w:hAnsi="Times New Roman"/>
          <w:b/>
          <w:sz w:val="22"/>
        </w:rPr>
      </w:pPr>
    </w:p>
    <w:p w:rsidR="00B27130" w:rsidRPr="00B27130" w:rsidRDefault="004E0DF6" w:rsidP="002F4283">
      <w:pPr>
        <w:numPr>
          <w:ilvl w:val="0"/>
          <w:numId w:val="5"/>
        </w:numPr>
        <w:tabs>
          <w:tab w:val="left" w:pos="164"/>
        </w:tabs>
        <w:spacing w:line="239" w:lineRule="auto"/>
        <w:ind w:left="164" w:hanging="164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9</w:t>
      </w:r>
    </w:p>
    <w:p w:rsidR="001A7389" w:rsidRDefault="001A7389" w:rsidP="002F4283">
      <w:pPr>
        <w:tabs>
          <w:tab w:val="left" w:pos="164"/>
        </w:tabs>
        <w:spacing w:line="239" w:lineRule="auto"/>
        <w:ind w:left="164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Faktury wystawione</w:t>
      </w:r>
      <w:r w:rsidR="00B27130">
        <w:rPr>
          <w:rFonts w:ascii="Times New Roman" w:eastAsia="Times New Roman" w:hAnsi="Times New Roman"/>
          <w:sz w:val="22"/>
        </w:rPr>
        <w:t xml:space="preserve"> niezgodnie z </w:t>
      </w:r>
      <w:r w:rsidR="004E0DF6">
        <w:rPr>
          <w:rFonts w:ascii="Times New Roman" w:eastAsia="Times New Roman" w:hAnsi="Times New Roman"/>
          <w:sz w:val="22"/>
        </w:rPr>
        <w:t xml:space="preserve">wymienionymi w </w:t>
      </w:r>
      <w:r w:rsidR="004E0DF6">
        <w:rPr>
          <w:rFonts w:ascii="Times New Roman" w:eastAsia="Times New Roman" w:hAnsi="Times New Roman" w:cs="Times New Roman"/>
          <w:sz w:val="22"/>
        </w:rPr>
        <w:t>§</w:t>
      </w:r>
      <w:r w:rsidR="004E0DF6">
        <w:rPr>
          <w:rFonts w:ascii="Times New Roman" w:eastAsia="Times New Roman" w:hAnsi="Times New Roman"/>
          <w:sz w:val="22"/>
        </w:rPr>
        <w:t xml:space="preserve"> 8 </w:t>
      </w:r>
      <w:r w:rsidR="00A711D3">
        <w:rPr>
          <w:rFonts w:ascii="Times New Roman" w:eastAsia="Times New Roman" w:hAnsi="Times New Roman"/>
          <w:sz w:val="22"/>
        </w:rPr>
        <w:t>wskazaniami nie</w:t>
      </w:r>
      <w:r w:rsidR="00B27130">
        <w:rPr>
          <w:rFonts w:ascii="Times New Roman" w:eastAsia="Times New Roman" w:hAnsi="Times New Roman"/>
          <w:sz w:val="22"/>
        </w:rPr>
        <w:t xml:space="preserve"> będą</w:t>
      </w:r>
      <w:r w:rsidR="004E0DF6">
        <w:rPr>
          <w:rFonts w:ascii="Times New Roman" w:eastAsia="Times New Roman" w:hAnsi="Times New Roman"/>
          <w:sz w:val="22"/>
        </w:rPr>
        <w:t xml:space="preserve"> stanowiły</w:t>
      </w:r>
      <w:r w:rsidR="00B27130">
        <w:rPr>
          <w:rFonts w:ascii="Times New Roman" w:eastAsia="Times New Roman" w:hAnsi="Times New Roman"/>
          <w:sz w:val="22"/>
        </w:rPr>
        <w:t xml:space="preserve"> </w:t>
      </w:r>
      <w:r w:rsidR="004E0DF6">
        <w:rPr>
          <w:rFonts w:ascii="Times New Roman" w:eastAsia="Times New Roman" w:hAnsi="Times New Roman"/>
          <w:sz w:val="22"/>
        </w:rPr>
        <w:t xml:space="preserve">podstawy </w:t>
      </w:r>
      <w:r w:rsidR="00B27130">
        <w:rPr>
          <w:rFonts w:ascii="Times New Roman" w:eastAsia="Times New Roman" w:hAnsi="Times New Roman"/>
          <w:sz w:val="22"/>
        </w:rPr>
        <w:t xml:space="preserve">do otrzymania </w:t>
      </w:r>
      <w:r w:rsidR="00504549">
        <w:rPr>
          <w:rFonts w:ascii="Times New Roman" w:eastAsia="Times New Roman" w:hAnsi="Times New Roman"/>
          <w:sz w:val="22"/>
        </w:rPr>
        <w:t>dofinansowania</w:t>
      </w:r>
      <w:r w:rsidR="00B27130">
        <w:rPr>
          <w:rFonts w:ascii="Times New Roman" w:eastAsia="Times New Roman" w:hAnsi="Times New Roman"/>
          <w:sz w:val="22"/>
        </w:rPr>
        <w:t xml:space="preserve"> i będą </w:t>
      </w:r>
      <w:r>
        <w:rPr>
          <w:rFonts w:ascii="Times New Roman" w:eastAsia="Times New Roman" w:hAnsi="Times New Roman"/>
          <w:sz w:val="22"/>
        </w:rPr>
        <w:t>odsyłane</w:t>
      </w:r>
      <w:r w:rsidR="004E0DF6">
        <w:rPr>
          <w:rFonts w:ascii="Times New Roman" w:eastAsia="Times New Roman" w:hAnsi="Times New Roman"/>
          <w:sz w:val="22"/>
        </w:rPr>
        <w:t xml:space="preserve"> przez Ptak Warsaw Expo</w:t>
      </w:r>
      <w:r>
        <w:rPr>
          <w:rFonts w:ascii="Times New Roman" w:eastAsia="Times New Roman" w:hAnsi="Times New Roman"/>
          <w:sz w:val="22"/>
        </w:rPr>
        <w:t xml:space="preserve"> bez księgowania i zapłaty.</w:t>
      </w:r>
    </w:p>
    <w:p w:rsidR="001A7389" w:rsidRDefault="001A7389" w:rsidP="002F4283">
      <w:pPr>
        <w:spacing w:line="254" w:lineRule="exact"/>
        <w:jc w:val="both"/>
        <w:rPr>
          <w:rFonts w:ascii="Times New Roman" w:eastAsia="Times New Roman" w:hAnsi="Times New Roman"/>
          <w:sz w:val="22"/>
        </w:rPr>
      </w:pPr>
    </w:p>
    <w:p w:rsidR="00B27130" w:rsidRPr="00B27130" w:rsidRDefault="004E0DF6" w:rsidP="002F4283">
      <w:pPr>
        <w:numPr>
          <w:ilvl w:val="0"/>
          <w:numId w:val="5"/>
        </w:numPr>
        <w:tabs>
          <w:tab w:val="left" w:pos="164"/>
        </w:tabs>
        <w:spacing w:line="239" w:lineRule="auto"/>
        <w:ind w:left="164" w:hanging="164"/>
        <w:jc w:val="center"/>
        <w:rPr>
          <w:rFonts w:ascii="Times New Roman" w:eastAsia="Times New Roman" w:hAnsi="Times New Roman"/>
          <w:b/>
          <w:sz w:val="22"/>
        </w:rPr>
      </w:pPr>
      <w:r w:rsidRPr="00B27130">
        <w:rPr>
          <w:rFonts w:ascii="Times New Roman" w:eastAsia="Times New Roman" w:hAnsi="Times New Roman"/>
          <w:b/>
          <w:sz w:val="22"/>
        </w:rPr>
        <w:t>1</w:t>
      </w:r>
      <w:r>
        <w:rPr>
          <w:rFonts w:ascii="Times New Roman" w:eastAsia="Times New Roman" w:hAnsi="Times New Roman"/>
          <w:b/>
          <w:sz w:val="22"/>
        </w:rPr>
        <w:t>0</w:t>
      </w:r>
    </w:p>
    <w:p w:rsidR="001A7389" w:rsidRDefault="00B27130" w:rsidP="002F4283">
      <w:pPr>
        <w:tabs>
          <w:tab w:val="left" w:pos="164"/>
        </w:tabs>
        <w:spacing w:line="239" w:lineRule="auto"/>
        <w:ind w:left="164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F</w:t>
      </w:r>
      <w:r w:rsidR="001A7389">
        <w:rPr>
          <w:rFonts w:ascii="Times New Roman" w:eastAsia="Times New Roman" w:hAnsi="Times New Roman"/>
          <w:sz w:val="22"/>
        </w:rPr>
        <w:t xml:space="preserve">aktury </w:t>
      </w:r>
      <w:r>
        <w:rPr>
          <w:rFonts w:ascii="Times New Roman" w:eastAsia="Times New Roman" w:hAnsi="Times New Roman"/>
          <w:sz w:val="22"/>
        </w:rPr>
        <w:t xml:space="preserve">dostarczone do </w:t>
      </w:r>
      <w:r w:rsidR="004E0DF6">
        <w:rPr>
          <w:rFonts w:ascii="Times New Roman" w:eastAsia="Times New Roman" w:hAnsi="Times New Roman"/>
          <w:sz w:val="22"/>
        </w:rPr>
        <w:t xml:space="preserve">Ptak Warsaw Expo </w:t>
      </w:r>
      <w:r w:rsidR="001A7389">
        <w:rPr>
          <w:rFonts w:ascii="Times New Roman" w:eastAsia="Times New Roman" w:hAnsi="Times New Roman"/>
          <w:sz w:val="22"/>
        </w:rPr>
        <w:t>po terminie</w:t>
      </w:r>
      <w:r w:rsidR="004E0DF6">
        <w:rPr>
          <w:rFonts w:ascii="Times New Roman" w:eastAsia="Times New Roman" w:hAnsi="Times New Roman"/>
          <w:sz w:val="22"/>
        </w:rPr>
        <w:t xml:space="preserve"> wskazanym w </w:t>
      </w:r>
      <w:r w:rsidR="002515E9">
        <w:rPr>
          <w:rFonts w:ascii="Times New Roman" w:eastAsia="Times New Roman" w:hAnsi="Times New Roman" w:cs="Times New Roman"/>
          <w:sz w:val="22"/>
        </w:rPr>
        <w:t>§</w:t>
      </w:r>
      <w:r w:rsidR="002515E9">
        <w:rPr>
          <w:rFonts w:ascii="Times New Roman" w:eastAsia="Times New Roman" w:hAnsi="Times New Roman"/>
          <w:sz w:val="22"/>
        </w:rPr>
        <w:t>3 pkt 1 lit 2) Regulaminu</w:t>
      </w:r>
      <w:r w:rsidR="001A7389">
        <w:rPr>
          <w:rFonts w:ascii="Times New Roman" w:eastAsia="Times New Roman" w:hAnsi="Times New Roman"/>
          <w:sz w:val="22"/>
        </w:rPr>
        <w:t xml:space="preserve"> nie gwarantuj</w:t>
      </w:r>
      <w:r>
        <w:rPr>
          <w:rFonts w:ascii="Times New Roman" w:eastAsia="Times New Roman" w:hAnsi="Times New Roman"/>
          <w:sz w:val="22"/>
        </w:rPr>
        <w:t>ą</w:t>
      </w:r>
      <w:r w:rsidR="001A7389">
        <w:rPr>
          <w:rFonts w:ascii="Times New Roman" w:eastAsia="Times New Roman" w:hAnsi="Times New Roman"/>
          <w:sz w:val="22"/>
        </w:rPr>
        <w:t xml:space="preserve"> otrzymania </w:t>
      </w:r>
      <w:r w:rsidR="00504549">
        <w:rPr>
          <w:rFonts w:ascii="Times New Roman" w:eastAsia="Times New Roman" w:hAnsi="Times New Roman"/>
          <w:sz w:val="22"/>
        </w:rPr>
        <w:t>dofinansowania</w:t>
      </w:r>
      <w:r w:rsidR="001A7389">
        <w:rPr>
          <w:rFonts w:ascii="Times New Roman" w:eastAsia="Times New Roman" w:hAnsi="Times New Roman"/>
          <w:sz w:val="22"/>
        </w:rPr>
        <w:t>.</w:t>
      </w:r>
    </w:p>
    <w:p w:rsidR="001A7389" w:rsidRDefault="001A7389" w:rsidP="002F4283">
      <w:pPr>
        <w:spacing w:line="265" w:lineRule="exact"/>
        <w:jc w:val="both"/>
        <w:rPr>
          <w:rFonts w:ascii="Times New Roman" w:eastAsia="Times New Roman" w:hAnsi="Times New Roman"/>
          <w:sz w:val="22"/>
        </w:rPr>
      </w:pPr>
    </w:p>
    <w:p w:rsidR="00B27130" w:rsidRPr="00B27130" w:rsidRDefault="00C47636" w:rsidP="002F4283">
      <w:pPr>
        <w:tabs>
          <w:tab w:val="left" w:pos="169"/>
        </w:tabs>
        <w:spacing w:line="236" w:lineRule="auto"/>
        <w:ind w:left="4" w:right="200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ab/>
      </w:r>
      <w:r>
        <w:rPr>
          <w:rFonts w:ascii="Times New Roman" w:eastAsia="Times New Roman" w:hAnsi="Times New Roman"/>
          <w:b/>
          <w:sz w:val="22"/>
        </w:rPr>
        <w:tab/>
      </w:r>
      <w:r>
        <w:rPr>
          <w:rFonts w:ascii="Times New Roman" w:eastAsia="Times New Roman" w:hAnsi="Times New Roman"/>
          <w:b/>
          <w:sz w:val="22"/>
        </w:rPr>
        <w:tab/>
      </w:r>
      <w:r>
        <w:rPr>
          <w:rFonts w:ascii="Times New Roman" w:eastAsia="Times New Roman" w:hAnsi="Times New Roman"/>
          <w:b/>
          <w:sz w:val="22"/>
        </w:rPr>
        <w:tab/>
      </w:r>
      <w:r>
        <w:rPr>
          <w:rFonts w:ascii="Times New Roman" w:eastAsia="Times New Roman" w:hAnsi="Times New Roman"/>
          <w:b/>
          <w:sz w:val="22"/>
        </w:rPr>
        <w:tab/>
      </w:r>
      <w:r>
        <w:rPr>
          <w:rFonts w:ascii="Times New Roman" w:eastAsia="Times New Roman" w:hAnsi="Times New Roman"/>
          <w:b/>
          <w:sz w:val="22"/>
        </w:rPr>
        <w:tab/>
      </w:r>
      <w:r>
        <w:rPr>
          <w:rFonts w:ascii="Times New Roman" w:eastAsia="Times New Roman" w:hAnsi="Times New Roman"/>
          <w:b/>
          <w:sz w:val="22"/>
        </w:rPr>
        <w:tab/>
        <w:t xml:space="preserve">          </w:t>
      </w:r>
      <w:r w:rsidRPr="00644AEA">
        <w:rPr>
          <w:rFonts w:ascii="Times New Roman" w:eastAsia="Times New Roman" w:hAnsi="Times New Roman"/>
          <w:b/>
          <w:sz w:val="22"/>
        </w:rPr>
        <w:t>§</w:t>
      </w:r>
      <w:r>
        <w:rPr>
          <w:rFonts w:ascii="Times New Roman" w:eastAsia="Times New Roman" w:hAnsi="Times New Roman"/>
          <w:b/>
          <w:sz w:val="22"/>
        </w:rPr>
        <w:t xml:space="preserve"> </w:t>
      </w:r>
      <w:r w:rsidR="004E0DF6" w:rsidRPr="00B27130">
        <w:rPr>
          <w:rFonts w:ascii="Times New Roman" w:eastAsia="Times New Roman" w:hAnsi="Times New Roman"/>
          <w:b/>
          <w:sz w:val="22"/>
        </w:rPr>
        <w:t>1</w:t>
      </w:r>
      <w:r w:rsidR="004E0DF6">
        <w:rPr>
          <w:rFonts w:ascii="Times New Roman" w:eastAsia="Times New Roman" w:hAnsi="Times New Roman"/>
          <w:b/>
          <w:sz w:val="22"/>
        </w:rPr>
        <w:t>1</w:t>
      </w:r>
    </w:p>
    <w:p w:rsidR="002515E9" w:rsidRDefault="001A7389" w:rsidP="002F4283">
      <w:pPr>
        <w:tabs>
          <w:tab w:val="left" w:pos="164"/>
        </w:tabs>
        <w:spacing w:line="236" w:lineRule="auto"/>
        <w:ind w:left="4" w:right="20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Zapłata dokonywana będzie na rachunek bankowy organizatora wyjazdu </w:t>
      </w:r>
      <w:r w:rsidR="00420271">
        <w:rPr>
          <w:rFonts w:ascii="Times New Roman" w:eastAsia="Times New Roman" w:hAnsi="Times New Roman"/>
          <w:sz w:val="22"/>
        </w:rPr>
        <w:t xml:space="preserve">lub przewoźnika wskazany w fakturze </w:t>
      </w:r>
      <w:r w:rsidR="002515E9">
        <w:rPr>
          <w:rFonts w:ascii="Times New Roman" w:eastAsia="Times New Roman" w:hAnsi="Times New Roman"/>
          <w:sz w:val="22"/>
        </w:rPr>
        <w:t xml:space="preserve">VAT </w:t>
      </w:r>
      <w:r w:rsidR="00A711D3">
        <w:rPr>
          <w:rFonts w:ascii="Times New Roman" w:eastAsia="Times New Roman" w:hAnsi="Times New Roman"/>
          <w:sz w:val="22"/>
        </w:rPr>
        <w:t>.</w:t>
      </w:r>
    </w:p>
    <w:p w:rsidR="007B299A" w:rsidRDefault="00B27B40" w:rsidP="002515E9">
      <w:pPr>
        <w:jc w:val="both"/>
        <w:rPr>
          <w:rFonts w:cs="Klavika-Light"/>
        </w:rPr>
      </w:pPr>
      <w:r>
        <w:t>O</w:t>
      </w:r>
      <w:r w:rsidR="002515E9">
        <w:t xml:space="preserve">desłanie zgłoszenia zgodnie z postanowieniami </w:t>
      </w:r>
      <w:r w:rsidR="007B299A">
        <w:t>§</w:t>
      </w:r>
      <w:r w:rsidR="002515E9">
        <w:t xml:space="preserve"> 3 </w:t>
      </w:r>
      <w:r w:rsidR="007B299A">
        <w:t xml:space="preserve">pkt 1 lit a) </w:t>
      </w:r>
      <w:r w:rsidR="002515E9" w:rsidRPr="00F44AEE">
        <w:t xml:space="preserve">oznacza akceptację postanowień </w:t>
      </w:r>
      <w:r w:rsidR="007B299A">
        <w:t xml:space="preserve">niniejszego </w:t>
      </w:r>
      <w:r w:rsidR="002515E9" w:rsidRPr="00F44AEE">
        <w:rPr>
          <w:rFonts w:cs="Klavika-Light"/>
        </w:rPr>
        <w:t>Regulaminu</w:t>
      </w:r>
      <w:r w:rsidR="007B299A">
        <w:rPr>
          <w:rFonts w:cs="Klavika-Light"/>
        </w:rPr>
        <w:t>.</w:t>
      </w:r>
    </w:p>
    <w:p w:rsidR="00B27B40" w:rsidRDefault="00B27B40" w:rsidP="00A711D3">
      <w:pPr>
        <w:jc w:val="center"/>
        <w:rPr>
          <w:rFonts w:ascii="Times New Roman" w:eastAsia="Times New Roman" w:hAnsi="Times New Roman"/>
          <w:b/>
          <w:sz w:val="22"/>
        </w:rPr>
      </w:pPr>
    </w:p>
    <w:p w:rsidR="00B27B40" w:rsidRDefault="00B27B40" w:rsidP="00A711D3">
      <w:pPr>
        <w:jc w:val="center"/>
        <w:rPr>
          <w:rFonts w:cs="Klavika-Light"/>
        </w:rPr>
      </w:pPr>
      <w:r w:rsidRPr="00644AEA">
        <w:rPr>
          <w:rFonts w:ascii="Times New Roman" w:eastAsia="Times New Roman" w:hAnsi="Times New Roman"/>
          <w:b/>
          <w:sz w:val="22"/>
        </w:rPr>
        <w:t>§</w:t>
      </w:r>
      <w:r>
        <w:rPr>
          <w:rFonts w:ascii="Times New Roman" w:eastAsia="Times New Roman" w:hAnsi="Times New Roman"/>
          <w:b/>
          <w:sz w:val="22"/>
        </w:rPr>
        <w:t xml:space="preserve"> </w:t>
      </w:r>
      <w:r w:rsidRPr="00B27130">
        <w:rPr>
          <w:rFonts w:ascii="Times New Roman" w:eastAsia="Times New Roman" w:hAnsi="Times New Roman"/>
          <w:b/>
          <w:sz w:val="22"/>
        </w:rPr>
        <w:t>1</w:t>
      </w:r>
      <w:r>
        <w:rPr>
          <w:rFonts w:ascii="Times New Roman" w:eastAsia="Times New Roman" w:hAnsi="Times New Roman"/>
          <w:b/>
          <w:sz w:val="22"/>
        </w:rPr>
        <w:t>2</w:t>
      </w:r>
    </w:p>
    <w:p w:rsidR="002515E9" w:rsidRDefault="002515E9" w:rsidP="002515E9">
      <w:pPr>
        <w:jc w:val="both"/>
      </w:pPr>
      <w:r>
        <w:t xml:space="preserve">Wszystkie zapytania </w:t>
      </w:r>
      <w:r w:rsidR="00B27B40">
        <w:t xml:space="preserve">dotyczące dofinansowania należy kierować </w:t>
      </w:r>
      <w:r>
        <w:t xml:space="preserve"> na adres mailowy </w:t>
      </w:r>
      <w:r w:rsidR="00B27B40">
        <w:rPr>
          <w:rFonts w:ascii="Times New Roman" w:eastAsia="Times New Roman" w:hAnsi="Times New Roman"/>
          <w:sz w:val="22"/>
        </w:rPr>
        <w:t>transport@warsawexpo.eu</w:t>
      </w:r>
      <w:r>
        <w:t xml:space="preserve">. </w:t>
      </w:r>
    </w:p>
    <w:p w:rsidR="002515E9" w:rsidRPr="00DA2A23" w:rsidRDefault="002515E9" w:rsidP="002F4283">
      <w:pPr>
        <w:tabs>
          <w:tab w:val="left" w:pos="164"/>
        </w:tabs>
        <w:spacing w:line="236" w:lineRule="auto"/>
        <w:ind w:left="4" w:right="200"/>
        <w:jc w:val="both"/>
        <w:rPr>
          <w:rFonts w:ascii="Times New Roman" w:eastAsia="Times New Roman" w:hAnsi="Times New Roman"/>
          <w:sz w:val="22"/>
        </w:rPr>
      </w:pPr>
    </w:p>
    <w:sectPr w:rsidR="002515E9" w:rsidRPr="00DA2A23" w:rsidSect="00327C87">
      <w:headerReference w:type="default" r:id="rId9"/>
      <w:pgSz w:w="11900" w:h="16838"/>
      <w:pgMar w:top="990" w:right="860" w:bottom="902" w:left="993" w:header="170" w:footer="0" w:gutter="0"/>
      <w:cols w:space="0" w:equalWidth="0">
        <w:col w:w="10047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D53" w:rsidRDefault="00024D53" w:rsidP="00B13742">
      <w:r>
        <w:separator/>
      </w:r>
    </w:p>
  </w:endnote>
  <w:endnote w:type="continuationSeparator" w:id="0">
    <w:p w:rsidR="00024D53" w:rsidRDefault="00024D53" w:rsidP="00B13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lavika-Ligh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D53" w:rsidRDefault="00024D53" w:rsidP="00B13742">
      <w:r>
        <w:separator/>
      </w:r>
    </w:p>
  </w:footnote>
  <w:footnote w:type="continuationSeparator" w:id="0">
    <w:p w:rsidR="00024D53" w:rsidRDefault="00024D53" w:rsidP="00B13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E85" w:rsidRDefault="00A711D3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-35560</wp:posOffset>
              </wp:positionH>
              <wp:positionV relativeFrom="paragraph">
                <wp:posOffset>569595</wp:posOffset>
              </wp:positionV>
              <wp:extent cx="6435725" cy="17145"/>
              <wp:effectExtent l="21590" t="26670" r="19685" b="2286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35725" cy="1714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8pt;margin-top:44.85pt;width:506.75pt;height:1.3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" strokecolor="#f2f2f2" strokeweight="3pt">
              <v:shadow color="#4e6128" opacity=".5" offset="1pt"/>
            </v:shape>
          </w:pict>
        </mc:Fallback>
      </mc:AlternateContent>
    </w:r>
    <w:r>
      <w:rPr>
        <w:noProof/>
      </w:rPr>
      <w:drawing>
        <wp:inline distT="0" distB="0" distL="0" distR="0">
          <wp:extent cx="3122930" cy="543560"/>
          <wp:effectExtent l="0" t="0" r="1270" b="8890"/>
          <wp:docPr id="1" name="Obraz 1" descr="-002-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-002-0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293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E7E85">
      <w:t xml:space="preserve">                                     </w:t>
    </w:r>
    <w:r>
      <w:rPr>
        <w:noProof/>
      </w:rPr>
      <w:drawing>
        <wp:inline distT="0" distB="0" distL="0" distR="0">
          <wp:extent cx="1595755" cy="577850"/>
          <wp:effectExtent l="0" t="0" r="4445" b="0"/>
          <wp:docPr id="2" name="Obraz 2" descr="logo_białe duże@4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iałe duże@4x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75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19495CFE"/>
    <w:lvl w:ilvl="0" w:tplc="6C22BCB2">
      <w:start w:val="1"/>
      <w:numFmt w:val="bullet"/>
      <w:lvlText w:val="§"/>
      <w:lvlJc w:val="left"/>
    </w:lvl>
    <w:lvl w:ilvl="1" w:tplc="A78C46F8">
      <w:start w:val="1"/>
      <w:numFmt w:val="bullet"/>
      <w:lvlText w:val=""/>
      <w:lvlJc w:val="left"/>
    </w:lvl>
    <w:lvl w:ilvl="2" w:tplc="0CF43EFE">
      <w:start w:val="1"/>
      <w:numFmt w:val="bullet"/>
      <w:lvlText w:val=""/>
      <w:lvlJc w:val="left"/>
    </w:lvl>
    <w:lvl w:ilvl="3" w:tplc="E3EA4510">
      <w:start w:val="1"/>
      <w:numFmt w:val="bullet"/>
      <w:lvlText w:val=""/>
      <w:lvlJc w:val="left"/>
    </w:lvl>
    <w:lvl w:ilvl="4" w:tplc="05608912">
      <w:start w:val="1"/>
      <w:numFmt w:val="bullet"/>
      <w:lvlText w:val=""/>
      <w:lvlJc w:val="left"/>
    </w:lvl>
    <w:lvl w:ilvl="5" w:tplc="F7ECC9FE">
      <w:start w:val="1"/>
      <w:numFmt w:val="bullet"/>
      <w:lvlText w:val=""/>
      <w:lvlJc w:val="left"/>
    </w:lvl>
    <w:lvl w:ilvl="6" w:tplc="B8367828">
      <w:start w:val="1"/>
      <w:numFmt w:val="bullet"/>
      <w:lvlText w:val=""/>
      <w:lvlJc w:val="left"/>
    </w:lvl>
    <w:lvl w:ilvl="7" w:tplc="13064C4C">
      <w:start w:val="1"/>
      <w:numFmt w:val="bullet"/>
      <w:lvlText w:val=""/>
      <w:lvlJc w:val="left"/>
    </w:lvl>
    <w:lvl w:ilvl="8" w:tplc="5C42D05E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AE8944A"/>
    <w:lvl w:ilvl="0" w:tplc="F6C43D8A">
      <w:start w:val="1"/>
      <w:numFmt w:val="bullet"/>
      <w:lvlText w:val="-"/>
      <w:lvlJc w:val="left"/>
    </w:lvl>
    <w:lvl w:ilvl="1" w:tplc="53F20028">
      <w:start w:val="1"/>
      <w:numFmt w:val="bullet"/>
      <w:lvlText w:val="-"/>
      <w:lvlJc w:val="left"/>
    </w:lvl>
    <w:lvl w:ilvl="2" w:tplc="80802698">
      <w:start w:val="1"/>
      <w:numFmt w:val="bullet"/>
      <w:lvlText w:val=""/>
      <w:lvlJc w:val="left"/>
    </w:lvl>
    <w:lvl w:ilvl="3" w:tplc="DD8E4526">
      <w:start w:val="1"/>
      <w:numFmt w:val="bullet"/>
      <w:lvlText w:val=""/>
      <w:lvlJc w:val="left"/>
    </w:lvl>
    <w:lvl w:ilvl="4" w:tplc="22B6184A">
      <w:start w:val="1"/>
      <w:numFmt w:val="bullet"/>
      <w:lvlText w:val=""/>
      <w:lvlJc w:val="left"/>
    </w:lvl>
    <w:lvl w:ilvl="5" w:tplc="1DF6E414">
      <w:start w:val="1"/>
      <w:numFmt w:val="bullet"/>
      <w:lvlText w:val=""/>
      <w:lvlJc w:val="left"/>
    </w:lvl>
    <w:lvl w:ilvl="6" w:tplc="8F3800CE">
      <w:start w:val="1"/>
      <w:numFmt w:val="bullet"/>
      <w:lvlText w:val=""/>
      <w:lvlJc w:val="left"/>
    </w:lvl>
    <w:lvl w:ilvl="7" w:tplc="18084716">
      <w:start w:val="1"/>
      <w:numFmt w:val="bullet"/>
      <w:lvlText w:val=""/>
      <w:lvlJc w:val="left"/>
    </w:lvl>
    <w:lvl w:ilvl="8" w:tplc="9124B296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625558EC"/>
    <w:lvl w:ilvl="0" w:tplc="08341A38">
      <w:start w:val="1"/>
      <w:numFmt w:val="bullet"/>
      <w:lvlText w:val="§"/>
      <w:lvlJc w:val="left"/>
    </w:lvl>
    <w:lvl w:ilvl="1" w:tplc="1E5C0912">
      <w:start w:val="1"/>
      <w:numFmt w:val="bullet"/>
      <w:lvlText w:val=""/>
      <w:lvlJc w:val="left"/>
    </w:lvl>
    <w:lvl w:ilvl="2" w:tplc="5288AE8C">
      <w:start w:val="1"/>
      <w:numFmt w:val="bullet"/>
      <w:lvlText w:val=""/>
      <w:lvlJc w:val="left"/>
    </w:lvl>
    <w:lvl w:ilvl="3" w:tplc="A88A53A0">
      <w:start w:val="1"/>
      <w:numFmt w:val="bullet"/>
      <w:lvlText w:val=""/>
      <w:lvlJc w:val="left"/>
    </w:lvl>
    <w:lvl w:ilvl="4" w:tplc="B002AFB4">
      <w:start w:val="1"/>
      <w:numFmt w:val="bullet"/>
      <w:lvlText w:val=""/>
      <w:lvlJc w:val="left"/>
    </w:lvl>
    <w:lvl w:ilvl="5" w:tplc="41A82A12">
      <w:start w:val="1"/>
      <w:numFmt w:val="bullet"/>
      <w:lvlText w:val=""/>
      <w:lvlJc w:val="left"/>
    </w:lvl>
    <w:lvl w:ilvl="6" w:tplc="78C823C0">
      <w:start w:val="1"/>
      <w:numFmt w:val="bullet"/>
      <w:lvlText w:val=""/>
      <w:lvlJc w:val="left"/>
    </w:lvl>
    <w:lvl w:ilvl="7" w:tplc="C55257DC">
      <w:start w:val="1"/>
      <w:numFmt w:val="bullet"/>
      <w:lvlText w:val=""/>
      <w:lvlJc w:val="left"/>
    </w:lvl>
    <w:lvl w:ilvl="8" w:tplc="F9FE33CC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3948C9A8"/>
    <w:lvl w:ilvl="0" w:tplc="04150017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33B033C2"/>
    <w:lvl w:ilvl="0" w:tplc="B4887A14">
      <w:start w:val="1"/>
      <w:numFmt w:val="bullet"/>
      <w:lvlText w:val="§"/>
      <w:lvlJc w:val="left"/>
      <w:rPr>
        <w:b/>
      </w:rPr>
    </w:lvl>
    <w:lvl w:ilvl="1" w:tplc="B2B09944">
      <w:start w:val="1"/>
      <w:numFmt w:val="bullet"/>
      <w:lvlText w:val=""/>
      <w:lvlJc w:val="left"/>
    </w:lvl>
    <w:lvl w:ilvl="2" w:tplc="6BEEEF5A">
      <w:start w:val="1"/>
      <w:numFmt w:val="bullet"/>
      <w:lvlText w:val=""/>
      <w:lvlJc w:val="left"/>
    </w:lvl>
    <w:lvl w:ilvl="3" w:tplc="E9C00692">
      <w:start w:val="1"/>
      <w:numFmt w:val="bullet"/>
      <w:lvlText w:val=""/>
      <w:lvlJc w:val="left"/>
    </w:lvl>
    <w:lvl w:ilvl="4" w:tplc="8D50BB38">
      <w:start w:val="1"/>
      <w:numFmt w:val="bullet"/>
      <w:lvlText w:val=""/>
      <w:lvlJc w:val="left"/>
    </w:lvl>
    <w:lvl w:ilvl="5" w:tplc="DD0A532A">
      <w:start w:val="1"/>
      <w:numFmt w:val="bullet"/>
      <w:lvlText w:val=""/>
      <w:lvlJc w:val="left"/>
    </w:lvl>
    <w:lvl w:ilvl="6" w:tplc="F05CAF06">
      <w:start w:val="1"/>
      <w:numFmt w:val="bullet"/>
      <w:lvlText w:val=""/>
      <w:lvlJc w:val="left"/>
    </w:lvl>
    <w:lvl w:ilvl="7" w:tplc="F9D4D536">
      <w:start w:val="1"/>
      <w:numFmt w:val="bullet"/>
      <w:lvlText w:val=""/>
      <w:lvlJc w:val="left"/>
    </w:lvl>
    <w:lvl w:ilvl="8" w:tplc="1974F6BA">
      <w:start w:val="1"/>
      <w:numFmt w:val="bullet"/>
      <w:lvlText w:val=""/>
      <w:lvlJc w:val="left"/>
    </w:lvl>
  </w:abstractNum>
  <w:abstractNum w:abstractNumId="5">
    <w:nsid w:val="23D0292C"/>
    <w:multiLevelType w:val="hybridMultilevel"/>
    <w:tmpl w:val="568A4C54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>
    <w:nsid w:val="2D9D19DA"/>
    <w:multiLevelType w:val="hybridMultilevel"/>
    <w:tmpl w:val="D9FE8E74"/>
    <w:name w:val="WW8Num7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660D2E"/>
    <w:multiLevelType w:val="hybridMultilevel"/>
    <w:tmpl w:val="3948C9A8"/>
    <w:lvl w:ilvl="0" w:tplc="04150017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5ECD261A"/>
    <w:multiLevelType w:val="hybridMultilevel"/>
    <w:tmpl w:val="FB6C1538"/>
    <w:lvl w:ilvl="0" w:tplc="D1DA53D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3406BE"/>
    <w:multiLevelType w:val="hybridMultilevel"/>
    <w:tmpl w:val="BE707C26"/>
    <w:name w:val="WW8Num72222"/>
    <w:lvl w:ilvl="0" w:tplc="0415000F">
      <w:start w:val="1"/>
      <w:numFmt w:val="decimal"/>
      <w:lvlText w:val="%1.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0">
    <w:nsid w:val="769D49C8"/>
    <w:multiLevelType w:val="hybridMultilevel"/>
    <w:tmpl w:val="74A2E202"/>
    <w:name w:val="WW8Num7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6"/>
  </w:num>
  <w:num w:numId="9">
    <w:abstractNumId w:val="8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98A"/>
    <w:rsid w:val="00024D53"/>
    <w:rsid w:val="00047FF4"/>
    <w:rsid w:val="00092965"/>
    <w:rsid w:val="000C5F0D"/>
    <w:rsid w:val="001400C1"/>
    <w:rsid w:val="001A7389"/>
    <w:rsid w:val="00210893"/>
    <w:rsid w:val="00245C3C"/>
    <w:rsid w:val="00250D94"/>
    <w:rsid w:val="002515E9"/>
    <w:rsid w:val="00280144"/>
    <w:rsid w:val="002B2627"/>
    <w:rsid w:val="002F4283"/>
    <w:rsid w:val="002F5364"/>
    <w:rsid w:val="00327C87"/>
    <w:rsid w:val="00335C00"/>
    <w:rsid w:val="003C0C71"/>
    <w:rsid w:val="003C5DC4"/>
    <w:rsid w:val="00420271"/>
    <w:rsid w:val="00422EB7"/>
    <w:rsid w:val="00434523"/>
    <w:rsid w:val="0046598A"/>
    <w:rsid w:val="004C6BE2"/>
    <w:rsid w:val="004E0DF6"/>
    <w:rsid w:val="004E53B8"/>
    <w:rsid w:val="00504549"/>
    <w:rsid w:val="00587704"/>
    <w:rsid w:val="005C7856"/>
    <w:rsid w:val="005E6918"/>
    <w:rsid w:val="005F4059"/>
    <w:rsid w:val="00602CBD"/>
    <w:rsid w:val="00644AEA"/>
    <w:rsid w:val="006466FC"/>
    <w:rsid w:val="006D75B9"/>
    <w:rsid w:val="006E35A3"/>
    <w:rsid w:val="00715168"/>
    <w:rsid w:val="0072557C"/>
    <w:rsid w:val="0075034B"/>
    <w:rsid w:val="007A5ED8"/>
    <w:rsid w:val="007B299A"/>
    <w:rsid w:val="007D725B"/>
    <w:rsid w:val="00895001"/>
    <w:rsid w:val="008A7628"/>
    <w:rsid w:val="00904955"/>
    <w:rsid w:val="0090775B"/>
    <w:rsid w:val="0097146B"/>
    <w:rsid w:val="009D7D80"/>
    <w:rsid w:val="00A078EC"/>
    <w:rsid w:val="00A1637B"/>
    <w:rsid w:val="00A711D3"/>
    <w:rsid w:val="00A818BA"/>
    <w:rsid w:val="00AE66C2"/>
    <w:rsid w:val="00B13742"/>
    <w:rsid w:val="00B27130"/>
    <w:rsid w:val="00B27B40"/>
    <w:rsid w:val="00B70569"/>
    <w:rsid w:val="00BE77B6"/>
    <w:rsid w:val="00C46D82"/>
    <w:rsid w:val="00C47636"/>
    <w:rsid w:val="00C700AE"/>
    <w:rsid w:val="00C71F2A"/>
    <w:rsid w:val="00CE7E85"/>
    <w:rsid w:val="00D1056C"/>
    <w:rsid w:val="00DA2A23"/>
    <w:rsid w:val="00DE648E"/>
    <w:rsid w:val="00EF7426"/>
    <w:rsid w:val="00F260A5"/>
    <w:rsid w:val="00F623A6"/>
    <w:rsid w:val="00F941F0"/>
    <w:rsid w:val="00FD4819"/>
    <w:rsid w:val="00FF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4AE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5001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95001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1400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0C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0C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0C1"/>
    <w:rPr>
      <w:rFonts w:cs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400C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137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3742"/>
  </w:style>
  <w:style w:type="paragraph" w:styleId="Stopka">
    <w:name w:val="footer"/>
    <w:basedOn w:val="Normalny"/>
    <w:link w:val="StopkaZnak"/>
    <w:uiPriority w:val="99"/>
    <w:unhideWhenUsed/>
    <w:rsid w:val="00B137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37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4AE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5001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95001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1400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0C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0C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0C1"/>
    <w:rPr>
      <w:rFonts w:cs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400C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137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3742"/>
  </w:style>
  <w:style w:type="paragraph" w:styleId="Stopka">
    <w:name w:val="footer"/>
    <w:basedOn w:val="Normalny"/>
    <w:link w:val="StopkaZnak"/>
    <w:uiPriority w:val="99"/>
    <w:unhideWhenUsed/>
    <w:rsid w:val="00B137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3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F7366-ED5C-4E49-AFAB-DCB928CBC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741</Words>
  <Characters>4448</Characters>
  <Application>Microsoft Office Word</Application>
  <DocSecurity>4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Michalak</dc:creator>
  <cp:lastModifiedBy>Agnieszka Rembisz</cp:lastModifiedBy>
  <cp:revision>2</cp:revision>
  <cp:lastPrinted>2017-08-10T12:54:00Z</cp:lastPrinted>
  <dcterms:created xsi:type="dcterms:W3CDTF">2017-08-28T09:43:00Z</dcterms:created>
  <dcterms:modified xsi:type="dcterms:W3CDTF">2017-08-28T09:43:00Z</dcterms:modified>
</cp:coreProperties>
</file>