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F3" w:rsidRDefault="006A0BD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KONKURSU GWAROWEGO „GODOMY PO NASZYMU”</w:t>
      </w:r>
    </w:p>
    <w:p w:rsidR="000D4BF3" w:rsidRDefault="006A0B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Towarzystwo Miłośników Łekna</w:t>
      </w:r>
    </w:p>
    <w:p w:rsidR="000D4BF3" w:rsidRDefault="006A0B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im. Powstańców Wielkopolskich  w Łeknie</w:t>
      </w:r>
    </w:p>
    <w:p w:rsidR="000D4BF3" w:rsidRDefault="006A0B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serdecznie zapraszają dzieci, młodzież i dorosłych do udziału w konkursie gwarowym</w:t>
      </w:r>
    </w:p>
    <w:p w:rsidR="000D4BF3" w:rsidRDefault="006A0BDA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Godomy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naszymu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0D4BF3" w:rsidRDefault="000D4BF3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BF3" w:rsidRDefault="006A0BDA">
      <w:pPr>
        <w:pStyle w:val="Akapitzlist"/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Celem konkursu jest upowszechnianie wśród mieszkańców Gminy Wągrowiec  słownictwa z  zakresu gwary regionalnej.</w:t>
      </w:r>
    </w:p>
    <w:p w:rsidR="000D4BF3" w:rsidRDefault="000D4BF3">
      <w:pPr>
        <w:pStyle w:val="Akapitzlist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D4BF3" w:rsidRDefault="006A0BD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:rsidR="000D4BF3" w:rsidRDefault="006A0BDA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 uczniowie szkół podstawowych</w:t>
      </w:r>
      <w:r w:rsidR="00A7576F">
        <w:rPr>
          <w:rFonts w:ascii="Times New Roman" w:hAnsi="Times New Roman" w:cs="Times New Roman"/>
          <w:sz w:val="24"/>
          <w:szCs w:val="24"/>
        </w:rPr>
        <w:t>, ponadpodstawowych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A7576F">
        <w:rPr>
          <w:rFonts w:ascii="Times New Roman" w:hAnsi="Times New Roman" w:cs="Times New Roman"/>
          <w:sz w:val="24"/>
          <w:szCs w:val="24"/>
        </w:rPr>
        <w:t>osoby dorosłe z Gminy Wągrowiec lub uczące się na terenie Powiatu Wągrowieckiego.</w:t>
      </w:r>
    </w:p>
    <w:p w:rsidR="00EB71C0" w:rsidRPr="00EB71C0" w:rsidRDefault="006A0BDA" w:rsidP="00EB71C0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podzielony na </w:t>
      </w:r>
      <w:r w:rsidR="00EB7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kategorie wiekowe:</w:t>
      </w:r>
    </w:p>
    <w:p w:rsidR="00EB71C0" w:rsidRDefault="006A0BDA" w:rsidP="00EB71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1C0">
        <w:rPr>
          <w:rFonts w:ascii="Times New Roman" w:hAnsi="Times New Roman" w:cs="Times New Roman"/>
          <w:sz w:val="24"/>
          <w:szCs w:val="24"/>
        </w:rPr>
        <w:t xml:space="preserve"> I kategoria</w:t>
      </w:r>
      <w:r w:rsidR="00EB71C0" w:rsidRPr="00EB71C0">
        <w:rPr>
          <w:rFonts w:ascii="Times New Roman" w:hAnsi="Times New Roman" w:cs="Times New Roman"/>
          <w:sz w:val="24"/>
          <w:szCs w:val="24"/>
        </w:rPr>
        <w:t xml:space="preserve"> -</w:t>
      </w:r>
      <w:r w:rsidR="00EB71C0">
        <w:rPr>
          <w:rFonts w:ascii="Times New Roman" w:hAnsi="Times New Roman" w:cs="Times New Roman"/>
          <w:sz w:val="24"/>
          <w:szCs w:val="24"/>
        </w:rPr>
        <w:t xml:space="preserve"> klasy 1-3</w:t>
      </w:r>
      <w:r w:rsidRPr="00EB71C0">
        <w:rPr>
          <w:rFonts w:ascii="Times New Roman" w:hAnsi="Times New Roman" w:cs="Times New Roman"/>
          <w:sz w:val="24"/>
          <w:szCs w:val="24"/>
        </w:rPr>
        <w:t>(przy pomoc</w:t>
      </w:r>
      <w:r w:rsidR="00EB71C0">
        <w:rPr>
          <w:rFonts w:ascii="Times New Roman" w:hAnsi="Times New Roman" w:cs="Times New Roman"/>
          <w:sz w:val="24"/>
          <w:szCs w:val="24"/>
        </w:rPr>
        <w:t>y opiekuna lub osoby starszej);</w:t>
      </w:r>
    </w:p>
    <w:p w:rsidR="00EB71C0" w:rsidRDefault="00EB71C0" w:rsidP="00EB71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klasy 4-6;</w:t>
      </w:r>
    </w:p>
    <w:p w:rsidR="00EB71C0" w:rsidRDefault="00EB71C0" w:rsidP="00EB71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kategoria klasy 7-8;</w:t>
      </w:r>
    </w:p>
    <w:p w:rsidR="00EB71C0" w:rsidRDefault="00EB71C0" w:rsidP="00EB71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kategoria młodzież ze szkół ponadpodstawowych do 20 lat;</w:t>
      </w:r>
    </w:p>
    <w:p w:rsidR="000D4BF3" w:rsidRPr="00EB71C0" w:rsidRDefault="00EB71C0" w:rsidP="00EB71C0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A0BDA" w:rsidRPr="00EB71C0">
        <w:rPr>
          <w:rFonts w:ascii="Times New Roman" w:hAnsi="Times New Roman" w:cs="Times New Roman"/>
          <w:sz w:val="24"/>
          <w:szCs w:val="24"/>
        </w:rPr>
        <w:t xml:space="preserve"> kategoria indywidualne  osoby dorosłe. </w:t>
      </w:r>
    </w:p>
    <w:p w:rsidR="000D4BF3" w:rsidRDefault="008D68F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ZADANIE.</w:t>
      </w:r>
    </w:p>
    <w:p w:rsidR="000D4BF3" w:rsidRDefault="006A0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w gwarze pałuckiej streszcz</w:t>
      </w:r>
      <w:r w:rsidR="008D68F9">
        <w:rPr>
          <w:rFonts w:ascii="Times New Roman" w:hAnsi="Times New Roman" w:cs="Times New Roman"/>
          <w:sz w:val="24"/>
          <w:szCs w:val="24"/>
        </w:rPr>
        <w:t>enie wybranej bajki lub legendy związanej</w:t>
      </w:r>
      <w:r w:rsidR="00A7576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1358">
        <w:rPr>
          <w:rFonts w:ascii="Times New Roman" w:hAnsi="Times New Roman" w:cs="Times New Roman"/>
          <w:sz w:val="24"/>
          <w:szCs w:val="24"/>
        </w:rPr>
        <w:t xml:space="preserve"> z Wielkopolską lub opisz własne wydarzenie. </w:t>
      </w:r>
      <w:bookmarkStart w:id="0" w:name="_GoBack"/>
      <w:bookmarkEnd w:id="0"/>
      <w:r w:rsidR="008D68F9">
        <w:rPr>
          <w:rFonts w:ascii="Times New Roman" w:hAnsi="Times New Roman" w:cs="Times New Roman"/>
          <w:sz w:val="24"/>
          <w:szCs w:val="24"/>
        </w:rPr>
        <w:t>Sugerowane źródło, z którego warto skorzystać przy wyborze lektury: www.regionwielkopolska.pl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DE8">
        <w:rPr>
          <w:rFonts w:ascii="Times New Roman" w:hAnsi="Times New Roman" w:cs="Times New Roman"/>
          <w:sz w:val="24"/>
          <w:szCs w:val="24"/>
        </w:rPr>
        <w:t>(zakładka kultura ludowa - legendy)</w:t>
      </w:r>
      <w:r w:rsidR="00A7576F">
        <w:rPr>
          <w:rFonts w:ascii="Times New Roman" w:hAnsi="Times New Roman" w:cs="Times New Roman"/>
          <w:sz w:val="24"/>
          <w:szCs w:val="24"/>
        </w:rPr>
        <w:t>.</w:t>
      </w:r>
    </w:p>
    <w:p w:rsidR="008D68F9" w:rsidRDefault="008D68F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pracy: od minimum 1 do 2 stron A4, czcionka 12. W ocenie będzie brana pod uwagę ilość zastosowanych słów gwarowych. </w:t>
      </w:r>
    </w:p>
    <w:p w:rsidR="000D4BF3" w:rsidRDefault="006A0BD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Napisany tekst, wraz z dołączoną zgodą na udostępniane danych osobowych oraz udział dzieci w konkursie,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 wysłać: </w:t>
      </w:r>
    </w:p>
    <w:p w:rsidR="000D4BF3" w:rsidRDefault="006A0BD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drogą elektroniczną na adres: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konkursgwarowy@gmail.com</w:t>
        </w:r>
      </w:hyperlink>
    </w:p>
    <w:p w:rsidR="000D4BF3" w:rsidRDefault="006A0B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pocztą tradycyjną na adres: </w:t>
      </w:r>
      <w:r>
        <w:rPr>
          <w:rFonts w:ascii="Times New Roman" w:hAnsi="Times New Roman"/>
          <w:b/>
          <w:bCs/>
          <w:sz w:val="24"/>
          <w:szCs w:val="24"/>
        </w:rPr>
        <w:t>Towarzystwo Miłośników Łekna, ul. Pałucka 28, 62-105 Łekno</w:t>
      </w:r>
    </w:p>
    <w:p w:rsidR="000D4BF3" w:rsidRDefault="006A0BDA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I NADSYŁANIE PRAC</w:t>
      </w:r>
    </w:p>
    <w:p w:rsidR="000D4BF3" w:rsidRDefault="006A0BD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Na przesłanej pracy należy umieścić następujące informacje:</w:t>
      </w:r>
    </w:p>
    <w:p w:rsidR="000D4BF3" w:rsidRDefault="006A0BD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 autora,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klasę, w przypadku I kategorii imię i nazwisko osoby pomagającej</w:t>
      </w:r>
    </w:p>
    <w:p w:rsidR="00A7576F" w:rsidRDefault="00A7576F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wiek</w:t>
      </w:r>
    </w:p>
    <w:p w:rsidR="00A7576F" w:rsidRDefault="00A7576F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nazwę szkoły(osoby uczące się )</w:t>
      </w:r>
    </w:p>
    <w:p w:rsidR="000D4BF3" w:rsidRDefault="006A0BD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 kontaktowy oraz numer telefonu autora lub opiekuna niepełnoletniego uczestnika</w:t>
      </w:r>
    </w:p>
    <w:p w:rsidR="00A7576F" w:rsidRDefault="00A7576F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0D4BF3" w:rsidRDefault="00C00DE8">
      <w:pPr>
        <w:pStyle w:val="Akapitzlis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uble"/>
        </w:rPr>
        <w:t>Termin nadsyłania prac mija 15 listopada 2024</w:t>
      </w:r>
      <w:r w:rsidR="006A0BDA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 roku (liczy się termin wpływu prac a nie stempel pocztowy).</w:t>
      </w:r>
    </w:p>
    <w:p w:rsidR="000D4BF3" w:rsidRDefault="000D4BF3">
      <w:pPr>
        <w:pStyle w:val="Akapitzlist"/>
        <w:ind w:left="0"/>
        <w:jc w:val="both"/>
        <w:rPr>
          <w:rFonts w:ascii="Times New Roman" w:hAnsi="Times New Roman"/>
        </w:rPr>
      </w:pPr>
    </w:p>
    <w:p w:rsidR="000D4BF3" w:rsidRDefault="006A0BD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OCENA PRAC</w:t>
      </w:r>
    </w:p>
    <w:p w:rsidR="000D4BF3" w:rsidRDefault="006A0BDA">
      <w:pPr>
        <w:ind w:hanging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5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1. Oceny prac dokona powołane przez organizatora jury. W ocenie, będą brane pod uwagę: ilość wyrażeń i  słów gwarowych wykorzystanych  w wypowiedzi,  pomysłowość przedstawienia.</w:t>
      </w:r>
    </w:p>
    <w:p w:rsidR="000D4BF3" w:rsidRDefault="006A0BDA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A7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Organizator zastrzega sobie prawo do odrzucania prac i wypowiedzi, w jego uznaniu wulgarnych lub obraźliwych, skierowanych do konkretnych osób.</w:t>
      </w:r>
    </w:p>
    <w:p w:rsidR="000D4BF3" w:rsidRDefault="006A0BD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NAGRODY</w:t>
      </w:r>
    </w:p>
    <w:p w:rsidR="000D4BF3" w:rsidRDefault="006A0BDA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1. Jury w poszczególnych kategoriach przyzna nagrody oraz wyróżnienia. Pozostali uczestnicy konkursu otrzymają pamiątkowe dyplomy.</w:t>
      </w:r>
    </w:p>
    <w:p w:rsidR="00C00DE8" w:rsidRDefault="006A0BDA">
      <w:pPr>
        <w:ind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Wyniki konkursu zostaną umieszczone</w:t>
      </w:r>
      <w:r w:rsidR="00C00DE8">
        <w:rPr>
          <w:rFonts w:ascii="Times New Roman" w:hAnsi="Times New Roman" w:cs="Times New Roman"/>
          <w:sz w:val="24"/>
          <w:szCs w:val="24"/>
        </w:rPr>
        <w:t xml:space="preserve"> </w:t>
      </w:r>
      <w:r w:rsidR="00C00DE8" w:rsidRPr="00C00DE8">
        <w:rPr>
          <w:rFonts w:ascii="Times New Roman" w:hAnsi="Times New Roman" w:cs="Times New Roman"/>
          <w:b/>
          <w:sz w:val="24"/>
          <w:szCs w:val="24"/>
          <w:u w:val="single"/>
        </w:rPr>
        <w:t>do 16 grudnia 2024 roku</w:t>
      </w:r>
      <w:r w:rsidR="00C0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stronach</w:t>
      </w:r>
      <w:r w:rsidR="00C00DE8">
        <w:rPr>
          <w:rFonts w:ascii="Times New Roman" w:hAnsi="Times New Roman" w:cs="Times New Roman"/>
          <w:sz w:val="24"/>
          <w:szCs w:val="24"/>
        </w:rPr>
        <w:t>: FB Towarzystwa Miłośników Łekna, stronie internetowej i FB Gminy Wągrowiec, stronie internetowej i FB Szkoły Podstawowej im. Powstańców Wlkp. w Łeknie.</w:t>
      </w:r>
    </w:p>
    <w:p w:rsidR="000D4BF3" w:rsidRPr="006A0BDA" w:rsidRDefault="00C00DE8" w:rsidP="00C00D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Wręczenie nagród laureatom konkursu odbędzie się podczas obchodów związanych </w:t>
      </w:r>
      <w:r w:rsidR="00A757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z rocznicą wybuchu Powstania Wielkopolskiego</w:t>
      </w:r>
      <w:r w:rsidRPr="006A0BD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6A0BDA">
        <w:rPr>
          <w:rFonts w:ascii="Times New Roman" w:hAnsi="Times New Roman" w:cs="Times New Roman"/>
          <w:b/>
          <w:sz w:val="24"/>
          <w:szCs w:val="24"/>
          <w:u w:val="single"/>
        </w:rPr>
        <w:t xml:space="preserve">30 grudnia 2024 roku w Szkole Podstawowej im. Powstańców Wielkopolskich w Łeknie. Godziny obchodów będą podane bliżej daty organizacji na plakatach. </w:t>
      </w:r>
      <w:r w:rsidR="006A0BDA" w:rsidRPr="006A0B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576F" w:rsidRPr="00C00DE8" w:rsidRDefault="00A7576F" w:rsidP="00C00D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Chętni laureaci konkursu, będą mogli zaprezentować swoje prace przed zgromadzoną     w tym dniu publicznością.</w:t>
      </w:r>
    </w:p>
    <w:p w:rsidR="000D4BF3" w:rsidRDefault="000D4BF3">
      <w:pPr>
        <w:ind w:hanging="705"/>
        <w:jc w:val="both"/>
        <w:rPr>
          <w:rFonts w:ascii="Times New Roman" w:hAnsi="Times New Roman"/>
        </w:rPr>
      </w:pPr>
    </w:p>
    <w:p w:rsidR="000D4BF3" w:rsidRDefault="006A0BDA" w:rsidP="00C00DE8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ZASTRZEŻENIA ORGANIZATORÓW</w:t>
      </w:r>
    </w:p>
    <w:p w:rsidR="000D4BF3" w:rsidRDefault="006A0BD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Organizatorzy zastrzegają sobie prawo do nieodpłatnego reprodukowania prac w celach reklamowych (w prasie, TV, katalogach, folderach oraz innych wydawnictwach promujących konkurs).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Zgłoszenie prac na konkurs jest jednoznaczne z przyjęciem warunków regulaminu, oraz zgody na opublikowanie danych osobowych zgodnie z ustawą z dnia 29.08.1997r. </w:t>
      </w:r>
      <w:r w:rsidR="00A757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 ochronie danych osobowych (Dz. U. 2014 r. pozycja 1182).</w:t>
      </w:r>
    </w:p>
    <w:p w:rsidR="000D4BF3" w:rsidRDefault="000D4BF3">
      <w:pPr>
        <w:pStyle w:val="Akapitzlist"/>
        <w:ind w:left="-360"/>
        <w:jc w:val="both"/>
        <w:rPr>
          <w:rFonts w:ascii="Times New Roman" w:hAnsi="Times New Roman"/>
        </w:rPr>
      </w:pPr>
    </w:p>
    <w:p w:rsidR="000D4BF3" w:rsidRDefault="006A0BDA">
      <w:pPr>
        <w:pStyle w:val="Akapitzlist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LITERATURA</w:t>
      </w:r>
    </w:p>
    <w:p w:rsidR="000D4BF3" w:rsidRDefault="006A0BDA" w:rsidP="00C00DE8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Do ułożenia wypowiedzi w języku gwarowym można posłużyć się następującą literaturą dostępną w Internecie:</w:t>
      </w:r>
    </w:p>
    <w:p w:rsidR="000D4BF3" w:rsidRDefault="006A0BDA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Juliusz Kubel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Blubry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Starygo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Marycha</w:t>
      </w:r>
      <w:r>
        <w:rPr>
          <w:rFonts w:ascii="Times New Roman" w:hAnsi="Times New Roman" w:cs="Times New Roman"/>
          <w:sz w:val="24"/>
          <w:szCs w:val="24"/>
        </w:rPr>
        <w:t>, Poznań 1987.</w:t>
      </w:r>
    </w:p>
    <w:p w:rsidR="000D4BF3" w:rsidRDefault="006A0BDA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Juliusz Kubel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Blubry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Starygo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Marycha</w:t>
      </w:r>
      <w:r>
        <w:rPr>
          <w:rFonts w:ascii="Times New Roman" w:hAnsi="Times New Roman" w:cs="Times New Roman"/>
          <w:sz w:val="24"/>
          <w:szCs w:val="24"/>
        </w:rPr>
        <w:t>, Poznań 1995.</w:t>
      </w:r>
    </w:p>
    <w:p w:rsidR="000D4BF3" w:rsidRDefault="006A0BDA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Juliusz Kubel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Blubry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Starygo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Marycha</w:t>
      </w:r>
      <w:r>
        <w:rPr>
          <w:rFonts w:ascii="Times New Roman" w:hAnsi="Times New Roman" w:cs="Times New Roman"/>
          <w:sz w:val="24"/>
          <w:szCs w:val="24"/>
        </w:rPr>
        <w:t>, Poznań 2006.</w:t>
      </w:r>
    </w:p>
    <w:p w:rsidR="000D4BF3" w:rsidRDefault="006A0BDA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Kaźmiyrz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Binkowski, </w:t>
      </w:r>
      <w:r>
        <w:rPr>
          <w:rFonts w:ascii="Times New Roman" w:hAnsi="Times New Roman" w:cs="Times New Roman"/>
          <w:i/>
          <w:sz w:val="24"/>
          <w:szCs w:val="24"/>
        </w:rPr>
        <w:t>Mój słownik gwary pałuckiej</w:t>
      </w:r>
      <w:r>
        <w:rPr>
          <w:rFonts w:ascii="Times New Roman" w:hAnsi="Times New Roman" w:cs="Times New Roman"/>
          <w:sz w:val="24"/>
          <w:szCs w:val="24"/>
        </w:rPr>
        <w:t>, Żnin 2009.</w:t>
      </w:r>
    </w:p>
    <w:p w:rsidR="000D4BF3" w:rsidRDefault="006A0BDA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Kaźmiyrz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Binkowski, </w:t>
      </w:r>
      <w:r>
        <w:rPr>
          <w:rFonts w:ascii="Times New Roman" w:hAnsi="Times New Roman" w:cs="Times New Roman"/>
          <w:i/>
          <w:sz w:val="24"/>
          <w:szCs w:val="24"/>
        </w:rPr>
        <w:t xml:space="preserve">Kupa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śmiychu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 pałucku,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0D4BF3" w:rsidRDefault="000D4BF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D4BF3" w:rsidRDefault="000D4BF3">
      <w:pPr>
        <w:rPr>
          <w:rFonts w:ascii="Times New Roman" w:hAnsi="Times New Roman"/>
        </w:rPr>
      </w:pPr>
    </w:p>
    <w:p w:rsidR="000D4BF3" w:rsidRDefault="000D4BF3">
      <w:pPr>
        <w:rPr>
          <w:rFonts w:ascii="Times New Roman" w:hAnsi="Times New Roman"/>
        </w:rPr>
      </w:pPr>
    </w:p>
    <w:sectPr w:rsidR="000D4B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B04"/>
    <w:multiLevelType w:val="multilevel"/>
    <w:tmpl w:val="3DAAF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E22818"/>
    <w:multiLevelType w:val="multilevel"/>
    <w:tmpl w:val="C5608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771F38"/>
    <w:multiLevelType w:val="multilevel"/>
    <w:tmpl w:val="B51A20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65A49C6"/>
    <w:multiLevelType w:val="multilevel"/>
    <w:tmpl w:val="0A42C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F3"/>
    <w:rsid w:val="000D4BF3"/>
    <w:rsid w:val="00191358"/>
    <w:rsid w:val="006A0BDA"/>
    <w:rsid w:val="008D68F9"/>
    <w:rsid w:val="00A7576F"/>
    <w:rsid w:val="00C00DE8"/>
    <w:rsid w:val="00E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4E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F744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4F74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4E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F744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4F74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gwarow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2024-08-19T03:24:00Z</dcterms:created>
  <dcterms:modified xsi:type="dcterms:W3CDTF">2024-08-24T01:56:00Z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