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F5490" w14:textId="77777777" w:rsidR="00A53EDC" w:rsidRDefault="00A53EDC" w:rsidP="00A53EDC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 PRZEZNACZONYCH DO  ODDANIA W DZIERŻAWĘ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417"/>
        <w:gridCol w:w="851"/>
        <w:gridCol w:w="5103"/>
        <w:gridCol w:w="3969"/>
        <w:gridCol w:w="1134"/>
      </w:tblGrid>
      <w:tr w:rsidR="00A53EDC" w:rsidRPr="006D3841" w14:paraId="288FACBD" w14:textId="77777777" w:rsidTr="004127B8">
        <w:trPr>
          <w:trHeight w:val="367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BF527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L.p.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88EAB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6041F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Powierz</w:t>
            </w:r>
          </w:p>
          <w:p w14:paraId="2EB8F679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chnia</w:t>
            </w:r>
          </w:p>
          <w:p w14:paraId="08D4584D" w14:textId="77777777" w:rsidR="00A53EDC" w:rsidRPr="000F717F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(</w:t>
            </w:r>
            <w:r>
              <w:rPr>
                <w:rFonts w:ascii="Lato Light" w:hAnsi="Lato Light"/>
                <w:sz w:val="20"/>
                <w:szCs w:val="20"/>
              </w:rPr>
              <w:t>m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  <w:r>
              <w:rPr>
                <w:rFonts w:ascii="Lato Light" w:hAnsi="Lato Light"/>
                <w:sz w:val="20"/>
                <w:szCs w:val="20"/>
              </w:rPr>
              <w:t>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C3B5E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688E643B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81888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Przeznaczenie nieruchomości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C1DEDE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Wysokość rocznego czynszu  (brutto)</w:t>
            </w:r>
          </w:p>
        </w:tc>
      </w:tr>
      <w:tr w:rsidR="00A53EDC" w:rsidRPr="006D3841" w14:paraId="55ECE485" w14:textId="77777777" w:rsidTr="004127B8">
        <w:trPr>
          <w:trHeight w:val="322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28A15" w14:textId="77777777" w:rsidR="00A53EDC" w:rsidRPr="006D3841" w:rsidRDefault="00A53EDC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8082E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EA5EA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FD209" w14:textId="77777777" w:rsidR="00A53EDC" w:rsidRPr="006D3841" w:rsidRDefault="00A53EDC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95672" w14:textId="77777777" w:rsidR="00A53EDC" w:rsidRPr="006D3841" w:rsidRDefault="00A53EDC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62F93" w14:textId="77777777" w:rsidR="00A53EDC" w:rsidRPr="006D3841" w:rsidRDefault="00A53EDC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6C0448" w14:textId="77777777" w:rsidR="00A53EDC" w:rsidRPr="006D3841" w:rsidRDefault="00A53EDC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A53EDC" w:rsidRPr="006D3841" w14:paraId="7578FAC8" w14:textId="77777777" w:rsidTr="004127B8">
        <w:trPr>
          <w:trHeight w:val="96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9C27" w14:textId="77777777" w:rsidR="00A53EDC" w:rsidRPr="006D3841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7C34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04931/1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FB06F" w14:textId="77777777" w:rsidR="00A53EDC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</w:p>
          <w:p w14:paraId="4950481F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Podgórzyn</w:t>
            </w:r>
          </w:p>
          <w:p w14:paraId="27EBB723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 dz. nr </w:t>
            </w:r>
            <w:r>
              <w:rPr>
                <w:rFonts w:ascii="Lato Light" w:hAnsi="Lato Light"/>
                <w:sz w:val="18"/>
                <w:szCs w:val="18"/>
              </w:rPr>
              <w:t>20/2</w:t>
            </w:r>
          </w:p>
          <w:p w14:paraId="18DD8672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B76E5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422,00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CDA7F" w14:textId="77777777" w:rsidR="00A53EDC" w:rsidRPr="0024571A" w:rsidRDefault="00A53EDC" w:rsidP="004127B8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Przedmiotow</w:t>
            </w:r>
            <w:r>
              <w:rPr>
                <w:rFonts w:ascii="Lato Light" w:hAnsi="Lato Light"/>
                <w:sz w:val="18"/>
                <w:szCs w:val="18"/>
              </w:rPr>
              <w:t>a działka stanowi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nieruchomoś</w:t>
            </w:r>
            <w:r>
              <w:rPr>
                <w:rFonts w:ascii="Lato Light" w:hAnsi="Lato Light"/>
                <w:sz w:val="18"/>
                <w:szCs w:val="18"/>
              </w:rPr>
              <w:t>ć rolną i jest użytkowana rolniczo. W skład nieruchomości wchodzą grunty orne w klasie: RIVb – 0,0422 ha.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</w:t>
            </w:r>
            <w:r>
              <w:rPr>
                <w:rFonts w:ascii="Lato Light" w:hAnsi="Lato Light"/>
                <w:sz w:val="18"/>
                <w:szCs w:val="18"/>
              </w:rPr>
              <w:t>Działka ma kształt zbliżony do trójkąta.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739E3" w14:textId="77777777" w:rsidR="00A53EDC" w:rsidRPr="0024571A" w:rsidRDefault="00A53EDC" w:rsidP="004127B8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Dla przedmiotowej nieruchomości brak jest miejscowego planu zagospodarowania przestrzennego.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E22" w14:textId="77777777" w:rsidR="00A53EDC" w:rsidRPr="000F717F" w:rsidRDefault="00A53EDC" w:rsidP="004127B8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  <w:vertAlign w:val="superscript"/>
              </w:rPr>
            </w:pPr>
            <w:r>
              <w:rPr>
                <w:rFonts w:ascii="Lato Light" w:hAnsi="Lato Light"/>
                <w:sz w:val="18"/>
                <w:szCs w:val="18"/>
              </w:rPr>
              <w:t>0,40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zł</w:t>
            </w:r>
            <w:r>
              <w:rPr>
                <w:rFonts w:ascii="Lato Light" w:hAnsi="Lato Light"/>
                <w:sz w:val="18"/>
                <w:szCs w:val="18"/>
              </w:rPr>
              <w:t>/m</w:t>
            </w:r>
            <w:r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</w:tr>
      <w:tr w:rsidR="00A53EDC" w:rsidRPr="006D3841" w14:paraId="25CA6863" w14:textId="77777777" w:rsidTr="004127B8">
        <w:trPr>
          <w:trHeight w:val="96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9BFD8" w14:textId="77777777" w:rsidR="00A53EDC" w:rsidRDefault="00A53EDC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9E9A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29375/6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E71AE" w14:textId="77777777" w:rsidR="00A53EDC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</w:p>
          <w:p w14:paraId="4D4C043D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Żnin, pl. Wolności</w:t>
            </w:r>
          </w:p>
          <w:p w14:paraId="784B84CE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cz.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dz. nr </w:t>
            </w:r>
            <w:r>
              <w:rPr>
                <w:rFonts w:ascii="Lato Light" w:hAnsi="Lato Light"/>
                <w:sz w:val="18"/>
                <w:szCs w:val="18"/>
              </w:rPr>
              <w:t>951/2</w:t>
            </w:r>
          </w:p>
          <w:p w14:paraId="0432BB37" w14:textId="77777777" w:rsidR="00A53EDC" w:rsidRPr="0024571A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4E182" w14:textId="77777777" w:rsidR="00A53EDC" w:rsidRDefault="00A53EDC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60,00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F85D" w14:textId="77777777" w:rsidR="00A53EDC" w:rsidRPr="0024571A" w:rsidRDefault="00A53EDC" w:rsidP="004127B8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Przedmiotowa działka położona jest na tyłach zabudowy mieszkaniowej wielorodzinnej w Żninie przy pl. Wolności. Przedmiotowa część nieruchomości użytkowana jest jako ogródek przydomowy.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3F434" w14:textId="77777777" w:rsidR="00A53EDC" w:rsidRDefault="00A53EDC" w:rsidP="004127B8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Zgodnie z miejscowym planem zagospodarowania przestrzennego śródmieścia Żnina przedmiotowa nieruchomość położona jest w konturze urbanistycznym MWU2 – teren zabudowy mieszkaniowej z usługami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8BA" w14:textId="77777777" w:rsidR="00A53EDC" w:rsidRDefault="00A53EDC" w:rsidP="004127B8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0,40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zł</w:t>
            </w:r>
            <w:r>
              <w:rPr>
                <w:rFonts w:ascii="Lato Light" w:hAnsi="Lato Light"/>
                <w:sz w:val="18"/>
                <w:szCs w:val="18"/>
              </w:rPr>
              <w:t>/m</w:t>
            </w:r>
            <w:r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</w:tr>
    </w:tbl>
    <w:p w14:paraId="61135602" w14:textId="77777777" w:rsidR="00A53EDC" w:rsidRDefault="00A53EDC" w:rsidP="00A53EDC">
      <w:pPr>
        <w:pStyle w:val="Akapitzlist"/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20"/>
          <w:szCs w:val="20"/>
        </w:rPr>
      </w:pPr>
      <w:bookmarkStart w:id="0" w:name="_Hlk509402007"/>
    </w:p>
    <w:p w14:paraId="3DD785D6" w14:textId="77777777" w:rsidR="00A53EDC" w:rsidRPr="006D3841" w:rsidRDefault="00A53EDC" w:rsidP="00A53ED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>Nieruchomoś</w:t>
      </w:r>
      <w:r>
        <w:rPr>
          <w:rFonts w:ascii="Lato Light" w:hAnsi="Lato Light"/>
          <w:sz w:val="20"/>
          <w:szCs w:val="20"/>
        </w:rPr>
        <w:t>ci</w:t>
      </w:r>
      <w:r w:rsidRPr="006D3841">
        <w:rPr>
          <w:rFonts w:ascii="Lato Light" w:hAnsi="Lato Light"/>
          <w:sz w:val="20"/>
          <w:szCs w:val="20"/>
        </w:rPr>
        <w:t xml:space="preserve"> woln</w:t>
      </w:r>
      <w:r>
        <w:rPr>
          <w:rFonts w:ascii="Lato Light" w:hAnsi="Lato Light"/>
          <w:sz w:val="20"/>
          <w:szCs w:val="20"/>
        </w:rPr>
        <w:t>e</w:t>
      </w:r>
      <w:r w:rsidRPr="006D3841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są</w:t>
      </w:r>
      <w:r w:rsidRPr="006D3841">
        <w:rPr>
          <w:rFonts w:ascii="Lato Light" w:hAnsi="Lato Light"/>
          <w:sz w:val="20"/>
          <w:szCs w:val="20"/>
        </w:rPr>
        <w:t xml:space="preserve"> od ciężarów, ograniczeń oraz hipotek.</w:t>
      </w:r>
    </w:p>
    <w:bookmarkEnd w:id="0"/>
    <w:p w14:paraId="103626EE" w14:textId="77777777" w:rsidR="00A53EDC" w:rsidRPr="006D3841" w:rsidRDefault="00A53EDC" w:rsidP="00A53EDC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 xml:space="preserve">Wykaz podlega wywieszeniu na tablicy ogłoszeń  Urzędu Miejskiego w </w:t>
      </w:r>
      <w:r>
        <w:rPr>
          <w:rFonts w:ascii="Lato Light" w:hAnsi="Lato Light"/>
          <w:sz w:val="20"/>
          <w:szCs w:val="20"/>
        </w:rPr>
        <w:t>Ż</w:t>
      </w:r>
      <w:r w:rsidRPr="006D3841">
        <w:rPr>
          <w:rFonts w:ascii="Lato Light" w:hAnsi="Lato Light"/>
          <w:sz w:val="20"/>
          <w:szCs w:val="20"/>
        </w:rPr>
        <w:t>ninie przy ul. 700-lecia 39 oraz zamieszczeniu na stronach internetowych Urzędu Miejskiego w</w:t>
      </w:r>
      <w:r>
        <w:rPr>
          <w:rFonts w:ascii="Lato Light" w:hAnsi="Lato Light"/>
          <w:sz w:val="20"/>
          <w:szCs w:val="20"/>
        </w:rPr>
        <w:t> </w:t>
      </w:r>
      <w:r w:rsidRPr="006D3841">
        <w:rPr>
          <w:rFonts w:ascii="Lato Light" w:hAnsi="Lato Light"/>
          <w:sz w:val="20"/>
          <w:szCs w:val="20"/>
        </w:rPr>
        <w:t xml:space="preserve">Żninie na okres 21 dni, od dnia </w:t>
      </w:r>
      <w:r>
        <w:rPr>
          <w:rFonts w:ascii="Lato Light" w:hAnsi="Lato Light"/>
          <w:sz w:val="20"/>
          <w:szCs w:val="20"/>
        </w:rPr>
        <w:t>27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10</w:t>
      </w:r>
      <w:r w:rsidRPr="006D3841">
        <w:rPr>
          <w:rFonts w:ascii="Lato Light" w:hAnsi="Lato Light"/>
          <w:sz w:val="20"/>
          <w:szCs w:val="20"/>
        </w:rPr>
        <w:t>.2020 r. do </w:t>
      </w:r>
      <w:r>
        <w:rPr>
          <w:rFonts w:ascii="Lato Light" w:hAnsi="Lato Light"/>
          <w:sz w:val="20"/>
          <w:szCs w:val="20"/>
        </w:rPr>
        <w:t>18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11</w:t>
      </w:r>
      <w:r w:rsidRPr="006D3841">
        <w:rPr>
          <w:rFonts w:ascii="Lato Light" w:hAnsi="Lato Light"/>
          <w:sz w:val="20"/>
          <w:szCs w:val="20"/>
        </w:rPr>
        <w:t>.2020 r.</w:t>
      </w:r>
    </w:p>
    <w:p w14:paraId="39D19476" w14:textId="3241C18F" w:rsidR="00A53EDC" w:rsidRPr="006D3841" w:rsidRDefault="00A53EDC" w:rsidP="00A53EDC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6D3841">
        <w:rPr>
          <w:rFonts w:ascii="Lato Light" w:hAnsi="Lato Light"/>
          <w:b/>
          <w:sz w:val="20"/>
          <w:szCs w:val="20"/>
        </w:rPr>
        <w:t>BURMISTRZ</w:t>
      </w:r>
    </w:p>
    <w:p w14:paraId="383947E9" w14:textId="77777777" w:rsidR="00A53EDC" w:rsidRDefault="00A53EDC" w:rsidP="00A53EDC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Robert Luchowski</w:t>
      </w:r>
    </w:p>
    <w:p w14:paraId="151B27CE" w14:textId="77777777" w:rsidR="009C4E0F" w:rsidRDefault="009C4E0F"/>
    <w:sectPr w:rsidR="009C4E0F" w:rsidSect="00A53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C"/>
    <w:rsid w:val="007A4CCF"/>
    <w:rsid w:val="009C4E0F"/>
    <w:rsid w:val="00A53EDC"/>
    <w:rsid w:val="00D029F5"/>
    <w:rsid w:val="00D2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C9FC"/>
  <w15:chartTrackingRefBased/>
  <w15:docId w15:val="{665437EC-992C-426F-9802-EC83DFB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3E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A53EDC"/>
    <w:pPr>
      <w:suppressLineNumbers/>
    </w:pPr>
  </w:style>
  <w:style w:type="paragraph" w:styleId="Akapitzlist">
    <w:name w:val="List Paragraph"/>
    <w:basedOn w:val="Normalny"/>
    <w:uiPriority w:val="34"/>
    <w:qFormat/>
    <w:rsid w:val="00A53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2020-10-26T12:02:00Z</dcterms:created>
  <dcterms:modified xsi:type="dcterms:W3CDTF">2020-10-26T12:02:00Z</dcterms:modified>
</cp:coreProperties>
</file>