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633F4" w14:textId="77777777" w:rsidR="00EB6637" w:rsidRDefault="00EB6637" w:rsidP="00EB6637">
      <w:pPr>
        <w:spacing w:after="120" w:line="320" w:lineRule="exact"/>
        <w:ind w:left="70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WYKAZ NIERUCHOMOŚCI – LOKALI MIESZKALNYCH PRZEZNACZONYCH DO  ZBYCIA</w:t>
      </w:r>
    </w:p>
    <w:tbl>
      <w:tblPr>
        <w:tblStyle w:val="Tabela-Siatka"/>
        <w:tblW w:w="14560" w:type="dxa"/>
        <w:tblInd w:w="708" w:type="dxa"/>
        <w:tblLook w:val="04A0" w:firstRow="1" w:lastRow="0" w:firstColumn="1" w:lastColumn="0" w:noHBand="0" w:noVBand="1"/>
      </w:tblPr>
      <w:tblGrid>
        <w:gridCol w:w="476"/>
        <w:gridCol w:w="1504"/>
        <w:gridCol w:w="2268"/>
        <w:gridCol w:w="1580"/>
        <w:gridCol w:w="718"/>
        <w:gridCol w:w="718"/>
        <w:gridCol w:w="2942"/>
        <w:gridCol w:w="1468"/>
        <w:gridCol w:w="1443"/>
        <w:gridCol w:w="1443"/>
      </w:tblGrid>
      <w:tr w:rsidR="00EB6637" w14:paraId="27F485EA" w14:textId="77777777" w:rsidTr="00BE1C07">
        <w:tc>
          <w:tcPr>
            <w:tcW w:w="476" w:type="dxa"/>
          </w:tcPr>
          <w:p w14:paraId="7DA3FDD7" w14:textId="77777777" w:rsidR="00EB6637" w:rsidRPr="00667499" w:rsidRDefault="00EB6637" w:rsidP="00BE1C07">
            <w:pPr>
              <w:spacing w:after="120" w:line="320" w:lineRule="exact"/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Lp.</w:t>
            </w:r>
          </w:p>
        </w:tc>
        <w:tc>
          <w:tcPr>
            <w:tcW w:w="1504" w:type="dxa"/>
          </w:tcPr>
          <w:p w14:paraId="174E1805" w14:textId="77777777" w:rsidR="00EB6637" w:rsidRPr="00667499" w:rsidRDefault="00EB6637" w:rsidP="00BE1C07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Adres nieruchomości</w:t>
            </w:r>
          </w:p>
        </w:tc>
        <w:tc>
          <w:tcPr>
            <w:tcW w:w="2268" w:type="dxa"/>
          </w:tcPr>
          <w:p w14:paraId="29FC357C" w14:textId="77777777" w:rsidR="00EB6637" w:rsidRPr="00667499" w:rsidRDefault="00EB6637" w:rsidP="00BE1C07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Dane</w:t>
            </w:r>
          </w:p>
          <w:p w14:paraId="4B9C9C54" w14:textId="77777777" w:rsidR="00EB6637" w:rsidRPr="00667499" w:rsidRDefault="00EB6637" w:rsidP="00BE1C07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geodezyjne</w:t>
            </w:r>
          </w:p>
        </w:tc>
        <w:tc>
          <w:tcPr>
            <w:tcW w:w="1580" w:type="dxa"/>
          </w:tcPr>
          <w:p w14:paraId="52262AE4" w14:textId="77777777" w:rsidR="00EB6637" w:rsidRPr="00667499" w:rsidRDefault="00EB6637" w:rsidP="00BE1C07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Numer księgi</w:t>
            </w:r>
          </w:p>
          <w:p w14:paraId="1D4847A5" w14:textId="77777777" w:rsidR="00EB6637" w:rsidRPr="00667499" w:rsidRDefault="00EB6637" w:rsidP="00BE1C07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wieczystej</w:t>
            </w:r>
          </w:p>
        </w:tc>
        <w:tc>
          <w:tcPr>
            <w:tcW w:w="718" w:type="dxa"/>
          </w:tcPr>
          <w:p w14:paraId="78F13E1C" w14:textId="77777777" w:rsidR="00EB6637" w:rsidRPr="00667499" w:rsidRDefault="00EB6637" w:rsidP="00BE1C07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Nr</w:t>
            </w:r>
          </w:p>
          <w:p w14:paraId="59E8A8B7" w14:textId="77777777" w:rsidR="00EB6637" w:rsidRPr="00667499" w:rsidRDefault="00EB6637" w:rsidP="00BE1C07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lokalu</w:t>
            </w:r>
          </w:p>
        </w:tc>
        <w:tc>
          <w:tcPr>
            <w:tcW w:w="718" w:type="dxa"/>
          </w:tcPr>
          <w:p w14:paraId="4D9D47BA" w14:textId="77777777" w:rsidR="00EB6637" w:rsidRPr="00667499" w:rsidRDefault="00EB6637" w:rsidP="00BE1C07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 xml:space="preserve">Pow. </w:t>
            </w:r>
          </w:p>
          <w:p w14:paraId="25D57CD8" w14:textId="77777777" w:rsidR="00EB6637" w:rsidRPr="00667499" w:rsidRDefault="00EB6637" w:rsidP="00BE1C07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 xml:space="preserve">lokalu </w:t>
            </w:r>
          </w:p>
          <w:p w14:paraId="0A232EE2" w14:textId="77777777" w:rsidR="00EB6637" w:rsidRPr="00667499" w:rsidRDefault="00EB6637" w:rsidP="00BE1C07">
            <w:pPr>
              <w:jc w:val="center"/>
              <w:rPr>
                <w:rFonts w:ascii="Lato Light" w:hAnsi="Lato Light"/>
                <w:sz w:val="18"/>
                <w:szCs w:val="18"/>
                <w:vertAlign w:val="superscript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w m</w:t>
            </w:r>
            <w:r w:rsidRPr="00667499">
              <w:rPr>
                <w:rFonts w:ascii="Lato Light" w:hAnsi="Lato Light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942" w:type="dxa"/>
          </w:tcPr>
          <w:p w14:paraId="02CA415D" w14:textId="77777777" w:rsidR="00EB6637" w:rsidRPr="00667499" w:rsidRDefault="00EB6637" w:rsidP="00BE1C07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Opis lokalu</w:t>
            </w:r>
          </w:p>
        </w:tc>
        <w:tc>
          <w:tcPr>
            <w:tcW w:w="1468" w:type="dxa"/>
          </w:tcPr>
          <w:p w14:paraId="243A352C" w14:textId="77777777" w:rsidR="00EB6637" w:rsidRPr="00667499" w:rsidRDefault="00EB6637" w:rsidP="00BE1C07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Udział</w:t>
            </w:r>
          </w:p>
          <w:p w14:paraId="6816AF27" w14:textId="77777777" w:rsidR="00EB6637" w:rsidRPr="00667499" w:rsidRDefault="00EB6637" w:rsidP="00BE1C07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w</w:t>
            </w:r>
          </w:p>
          <w:p w14:paraId="494A57AA" w14:textId="77777777" w:rsidR="00EB6637" w:rsidRPr="00667499" w:rsidRDefault="00EB6637" w:rsidP="00BE1C07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nieruchomości</w:t>
            </w:r>
          </w:p>
          <w:p w14:paraId="4411EF32" w14:textId="77777777" w:rsidR="00EB6637" w:rsidRPr="00667499" w:rsidRDefault="00EB6637" w:rsidP="00BE1C07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wspólnej</w:t>
            </w:r>
          </w:p>
        </w:tc>
        <w:tc>
          <w:tcPr>
            <w:tcW w:w="1443" w:type="dxa"/>
          </w:tcPr>
          <w:p w14:paraId="7F123437" w14:textId="77777777" w:rsidR="00EB6637" w:rsidRPr="00667499" w:rsidRDefault="00EB6637" w:rsidP="00BE1C07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 xml:space="preserve">Cena </w:t>
            </w:r>
          </w:p>
          <w:p w14:paraId="786A2720" w14:textId="77777777" w:rsidR="00EB6637" w:rsidRPr="00667499" w:rsidRDefault="00EB6637" w:rsidP="00BE1C07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 xml:space="preserve">sprzedaży </w:t>
            </w:r>
          </w:p>
          <w:p w14:paraId="1B6BEE4A" w14:textId="77777777" w:rsidR="00EB6637" w:rsidRPr="00667499" w:rsidRDefault="00EB6637" w:rsidP="00BE1C07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lokalu</w:t>
            </w:r>
          </w:p>
        </w:tc>
        <w:tc>
          <w:tcPr>
            <w:tcW w:w="1443" w:type="dxa"/>
          </w:tcPr>
          <w:p w14:paraId="16A14382" w14:textId="77777777" w:rsidR="00EB6637" w:rsidRPr="00667499" w:rsidRDefault="00EB6637" w:rsidP="00BE1C07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 xml:space="preserve">Cena </w:t>
            </w:r>
          </w:p>
          <w:p w14:paraId="43A795AA" w14:textId="77777777" w:rsidR="00EB6637" w:rsidRPr="00667499" w:rsidRDefault="00EB6637" w:rsidP="00BE1C07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sprzedaży</w:t>
            </w:r>
          </w:p>
          <w:p w14:paraId="0F256085" w14:textId="77777777" w:rsidR="00EB6637" w:rsidRPr="00667499" w:rsidRDefault="00EB6637" w:rsidP="00BE1C07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gruntu</w:t>
            </w:r>
          </w:p>
        </w:tc>
      </w:tr>
      <w:tr w:rsidR="00EB6637" w:rsidRPr="004B47AF" w14:paraId="38172F24" w14:textId="77777777" w:rsidTr="00BE1C07">
        <w:tc>
          <w:tcPr>
            <w:tcW w:w="476" w:type="dxa"/>
          </w:tcPr>
          <w:p w14:paraId="6AC2334D" w14:textId="77777777" w:rsidR="00EB6637" w:rsidRPr="004B47AF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</w:t>
            </w:r>
          </w:p>
        </w:tc>
        <w:tc>
          <w:tcPr>
            <w:tcW w:w="1504" w:type="dxa"/>
          </w:tcPr>
          <w:p w14:paraId="3737143F" w14:textId="77777777" w:rsidR="00EB6637" w:rsidRPr="004B47AF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571097B7" w14:textId="77777777" w:rsidR="00EB6637" w:rsidRPr="004B47AF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3</w:t>
            </w:r>
          </w:p>
        </w:tc>
        <w:tc>
          <w:tcPr>
            <w:tcW w:w="1580" w:type="dxa"/>
          </w:tcPr>
          <w:p w14:paraId="329937B9" w14:textId="77777777" w:rsidR="00EB6637" w:rsidRPr="004B47AF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4</w:t>
            </w:r>
          </w:p>
        </w:tc>
        <w:tc>
          <w:tcPr>
            <w:tcW w:w="718" w:type="dxa"/>
          </w:tcPr>
          <w:p w14:paraId="3AFB91CB" w14:textId="77777777" w:rsidR="00EB6637" w:rsidRPr="004B47AF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5</w:t>
            </w:r>
          </w:p>
        </w:tc>
        <w:tc>
          <w:tcPr>
            <w:tcW w:w="718" w:type="dxa"/>
          </w:tcPr>
          <w:p w14:paraId="6014ED90" w14:textId="77777777" w:rsidR="00EB6637" w:rsidRPr="004B47AF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6</w:t>
            </w:r>
          </w:p>
        </w:tc>
        <w:tc>
          <w:tcPr>
            <w:tcW w:w="2942" w:type="dxa"/>
          </w:tcPr>
          <w:p w14:paraId="1DEA9ED5" w14:textId="77777777" w:rsidR="00EB6637" w:rsidRPr="004B47AF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7</w:t>
            </w:r>
          </w:p>
        </w:tc>
        <w:tc>
          <w:tcPr>
            <w:tcW w:w="1468" w:type="dxa"/>
          </w:tcPr>
          <w:p w14:paraId="4CDC0BF9" w14:textId="77777777" w:rsidR="00EB6637" w:rsidRPr="004B47AF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8</w:t>
            </w:r>
          </w:p>
        </w:tc>
        <w:tc>
          <w:tcPr>
            <w:tcW w:w="1443" w:type="dxa"/>
          </w:tcPr>
          <w:p w14:paraId="30C42AF2" w14:textId="77777777" w:rsidR="00EB6637" w:rsidRPr="004B47AF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9</w:t>
            </w:r>
          </w:p>
        </w:tc>
        <w:tc>
          <w:tcPr>
            <w:tcW w:w="1443" w:type="dxa"/>
          </w:tcPr>
          <w:p w14:paraId="70B0576F" w14:textId="77777777" w:rsidR="00EB6637" w:rsidRPr="004B47AF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10</w:t>
            </w:r>
          </w:p>
        </w:tc>
      </w:tr>
      <w:tr w:rsidR="00EB6637" w14:paraId="011724CD" w14:textId="77777777" w:rsidTr="00BE1C07">
        <w:tc>
          <w:tcPr>
            <w:tcW w:w="476" w:type="dxa"/>
          </w:tcPr>
          <w:p w14:paraId="6C784E9E" w14:textId="77777777" w:rsidR="00EB6637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1.</w:t>
            </w:r>
          </w:p>
        </w:tc>
        <w:tc>
          <w:tcPr>
            <w:tcW w:w="1504" w:type="dxa"/>
          </w:tcPr>
          <w:p w14:paraId="5E6CFBBB" w14:textId="77777777" w:rsidR="00EB6637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Żnin, </w:t>
            </w:r>
          </w:p>
          <w:p w14:paraId="16022A59" w14:textId="77777777" w:rsidR="00EB6637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ul. Mickiewicza 19</w:t>
            </w:r>
          </w:p>
        </w:tc>
        <w:tc>
          <w:tcPr>
            <w:tcW w:w="2268" w:type="dxa"/>
          </w:tcPr>
          <w:p w14:paraId="6C1F6402" w14:textId="77777777" w:rsidR="00EB6637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Obręb: Żnin</w:t>
            </w:r>
          </w:p>
          <w:p w14:paraId="0B4C8C1A" w14:textId="77777777" w:rsidR="00EB6637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dz. nr  418/8</w:t>
            </w:r>
          </w:p>
          <w:p w14:paraId="12A7802A" w14:textId="77777777" w:rsidR="00EB6637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pow. 0,0723  ha</w:t>
            </w:r>
          </w:p>
          <w:p w14:paraId="3EEC8002" w14:textId="77777777" w:rsidR="00EB6637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1580" w:type="dxa"/>
          </w:tcPr>
          <w:p w14:paraId="11F7A1C6" w14:textId="77777777" w:rsidR="00EB6637" w:rsidRPr="004B47AF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 w:rsidRPr="004B47AF">
              <w:rPr>
                <w:rFonts w:ascii="Lato Light" w:hAnsi="Lato Light"/>
                <w:sz w:val="16"/>
                <w:szCs w:val="16"/>
              </w:rPr>
              <w:t>BY1Z/00</w:t>
            </w:r>
            <w:r>
              <w:rPr>
                <w:rFonts w:ascii="Lato Light" w:hAnsi="Lato Light"/>
                <w:sz w:val="16"/>
                <w:szCs w:val="16"/>
              </w:rPr>
              <w:t>009873/1</w:t>
            </w:r>
          </w:p>
        </w:tc>
        <w:tc>
          <w:tcPr>
            <w:tcW w:w="718" w:type="dxa"/>
          </w:tcPr>
          <w:p w14:paraId="6405E29F" w14:textId="77777777" w:rsidR="00EB6637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19</w:t>
            </w:r>
          </w:p>
        </w:tc>
        <w:tc>
          <w:tcPr>
            <w:tcW w:w="718" w:type="dxa"/>
          </w:tcPr>
          <w:p w14:paraId="50D3E8B8" w14:textId="77777777" w:rsidR="00EB6637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50,80</w:t>
            </w:r>
          </w:p>
        </w:tc>
        <w:tc>
          <w:tcPr>
            <w:tcW w:w="2942" w:type="dxa"/>
          </w:tcPr>
          <w:p w14:paraId="6C93B774" w14:textId="77777777" w:rsidR="00EB6637" w:rsidRDefault="00EB6637" w:rsidP="00BE1C07">
            <w:pPr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3 pokoje, kuchnia, łazienka z wc. i  przedpokój</w:t>
            </w:r>
          </w:p>
          <w:p w14:paraId="79F1CA75" w14:textId="77777777" w:rsidR="00EB6637" w:rsidRPr="00BB3252" w:rsidRDefault="00EB6637" w:rsidP="00BE1C07">
            <w:pPr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Pom. przyn.: piwnica o pow. 2,00 m</w:t>
            </w:r>
            <w:r>
              <w:rPr>
                <w:rFonts w:ascii="Lato Light" w:hAnsi="Lato Light"/>
                <w:sz w:val="16"/>
                <w:szCs w:val="16"/>
                <w:vertAlign w:val="superscript"/>
              </w:rPr>
              <w:t>2</w:t>
            </w:r>
            <w:r>
              <w:rPr>
                <w:rFonts w:ascii="Lato Light" w:hAnsi="Lato Light"/>
                <w:sz w:val="16"/>
                <w:szCs w:val="16"/>
              </w:rPr>
              <w:t>.</w:t>
            </w:r>
          </w:p>
        </w:tc>
        <w:tc>
          <w:tcPr>
            <w:tcW w:w="1468" w:type="dxa"/>
          </w:tcPr>
          <w:p w14:paraId="4BF0EB4E" w14:textId="77777777" w:rsidR="00EB6637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528/28967</w:t>
            </w:r>
          </w:p>
        </w:tc>
        <w:tc>
          <w:tcPr>
            <w:tcW w:w="1443" w:type="dxa"/>
          </w:tcPr>
          <w:p w14:paraId="747FF277" w14:textId="77777777" w:rsidR="00EB6637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178.700,00 zł</w:t>
            </w:r>
          </w:p>
        </w:tc>
        <w:tc>
          <w:tcPr>
            <w:tcW w:w="1443" w:type="dxa"/>
          </w:tcPr>
          <w:p w14:paraId="6B85A4FB" w14:textId="77777777" w:rsidR="00EB6637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1.300,00 zł</w:t>
            </w:r>
          </w:p>
        </w:tc>
      </w:tr>
      <w:tr w:rsidR="00EB6637" w14:paraId="1FBE75C2" w14:textId="77777777" w:rsidTr="00BE1C07">
        <w:tc>
          <w:tcPr>
            <w:tcW w:w="476" w:type="dxa"/>
          </w:tcPr>
          <w:p w14:paraId="6FEB8A70" w14:textId="77777777" w:rsidR="00EB6637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2.</w:t>
            </w:r>
          </w:p>
        </w:tc>
        <w:tc>
          <w:tcPr>
            <w:tcW w:w="1504" w:type="dxa"/>
          </w:tcPr>
          <w:p w14:paraId="3A2ACCD8" w14:textId="77777777" w:rsidR="00EB6637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Żnin, </w:t>
            </w:r>
          </w:p>
          <w:p w14:paraId="17015DE7" w14:textId="77777777" w:rsidR="00EB6637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ul. Tysiąclecia 1</w:t>
            </w:r>
          </w:p>
        </w:tc>
        <w:tc>
          <w:tcPr>
            <w:tcW w:w="2268" w:type="dxa"/>
          </w:tcPr>
          <w:p w14:paraId="2A7C1BD2" w14:textId="77777777" w:rsidR="00EB6637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Obręb: Żnin</w:t>
            </w:r>
          </w:p>
          <w:p w14:paraId="764403E7" w14:textId="77777777" w:rsidR="00EB6637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dz. nr  418/11 </w:t>
            </w:r>
          </w:p>
          <w:p w14:paraId="2A56B319" w14:textId="77777777" w:rsidR="00EB6637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pow. 0,0537  ha</w:t>
            </w:r>
          </w:p>
          <w:p w14:paraId="5B219B6D" w14:textId="77777777" w:rsidR="00EB6637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1580" w:type="dxa"/>
          </w:tcPr>
          <w:p w14:paraId="33547A2B" w14:textId="77777777" w:rsidR="00EB6637" w:rsidRPr="004B47AF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 w:rsidRPr="004B47AF">
              <w:rPr>
                <w:rFonts w:ascii="Lato Light" w:hAnsi="Lato Light"/>
                <w:sz w:val="16"/>
                <w:szCs w:val="16"/>
              </w:rPr>
              <w:t>BY1Z/00</w:t>
            </w:r>
            <w:r>
              <w:rPr>
                <w:rFonts w:ascii="Lato Light" w:hAnsi="Lato Light"/>
                <w:sz w:val="16"/>
                <w:szCs w:val="16"/>
              </w:rPr>
              <w:t>010393/2</w:t>
            </w:r>
          </w:p>
        </w:tc>
        <w:tc>
          <w:tcPr>
            <w:tcW w:w="718" w:type="dxa"/>
          </w:tcPr>
          <w:p w14:paraId="4ADF87BB" w14:textId="77777777" w:rsidR="00EB6637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37</w:t>
            </w:r>
          </w:p>
        </w:tc>
        <w:tc>
          <w:tcPr>
            <w:tcW w:w="718" w:type="dxa"/>
          </w:tcPr>
          <w:p w14:paraId="7C66EF0A" w14:textId="77777777" w:rsidR="00EB6637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43,80</w:t>
            </w:r>
          </w:p>
        </w:tc>
        <w:tc>
          <w:tcPr>
            <w:tcW w:w="2942" w:type="dxa"/>
          </w:tcPr>
          <w:p w14:paraId="13ED583C" w14:textId="77777777" w:rsidR="00EB6637" w:rsidRDefault="00EB6637" w:rsidP="00BE1C07">
            <w:pPr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 pokoje, kuchnia, łazienka z wc i 2 przedpokoje</w:t>
            </w:r>
          </w:p>
          <w:p w14:paraId="135EA42E" w14:textId="77777777" w:rsidR="00EB6637" w:rsidRDefault="00EB6637" w:rsidP="00BE1C07">
            <w:pPr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Pom. przyn.: 2 piwnice o pow. 1,80 m</w:t>
            </w:r>
            <w:r>
              <w:rPr>
                <w:rFonts w:ascii="Lato Light" w:hAnsi="Lato Light"/>
                <w:sz w:val="16"/>
                <w:szCs w:val="16"/>
                <w:vertAlign w:val="superscript"/>
              </w:rPr>
              <w:t>2</w:t>
            </w:r>
            <w:r>
              <w:rPr>
                <w:rFonts w:ascii="Lato Light" w:hAnsi="Lato Light"/>
                <w:sz w:val="16"/>
                <w:szCs w:val="16"/>
              </w:rPr>
              <w:t xml:space="preserve"> i 4,20 m</w:t>
            </w:r>
            <w:r>
              <w:rPr>
                <w:rFonts w:ascii="Lato Light" w:hAnsi="Lato Light"/>
                <w:sz w:val="16"/>
                <w:szCs w:val="16"/>
                <w:vertAlign w:val="superscript"/>
              </w:rPr>
              <w:t>2</w:t>
            </w:r>
            <w:r>
              <w:rPr>
                <w:rFonts w:ascii="Lato Light" w:hAnsi="Lato Light"/>
                <w:sz w:val="16"/>
                <w:szCs w:val="16"/>
              </w:rPr>
              <w:t>.</w:t>
            </w:r>
          </w:p>
        </w:tc>
        <w:tc>
          <w:tcPr>
            <w:tcW w:w="1468" w:type="dxa"/>
          </w:tcPr>
          <w:p w14:paraId="30CD3CE6" w14:textId="77777777" w:rsidR="00EB6637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498/21191</w:t>
            </w:r>
          </w:p>
        </w:tc>
        <w:tc>
          <w:tcPr>
            <w:tcW w:w="1443" w:type="dxa"/>
          </w:tcPr>
          <w:p w14:paraId="4CA60245" w14:textId="77777777" w:rsidR="00EB6637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151.800,00 zł</w:t>
            </w:r>
          </w:p>
        </w:tc>
        <w:tc>
          <w:tcPr>
            <w:tcW w:w="1443" w:type="dxa"/>
          </w:tcPr>
          <w:p w14:paraId="17B1EC2F" w14:textId="77777777" w:rsidR="00EB6637" w:rsidRDefault="00EB6637" w:rsidP="00BE1C07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1.200,00 zł</w:t>
            </w:r>
          </w:p>
        </w:tc>
      </w:tr>
    </w:tbl>
    <w:p w14:paraId="68B84D2B" w14:textId="77777777" w:rsidR="00EB6637" w:rsidRDefault="00EB6637" w:rsidP="00EB6637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992" w:hanging="284"/>
        <w:jc w:val="both"/>
        <w:rPr>
          <w:rFonts w:ascii="Lato Light" w:hAnsi="Lato Light"/>
          <w:sz w:val="16"/>
          <w:szCs w:val="16"/>
        </w:rPr>
      </w:pPr>
      <w:r w:rsidRPr="00D81FAB">
        <w:rPr>
          <w:rFonts w:ascii="Lato Light" w:hAnsi="Lato Light"/>
          <w:sz w:val="16"/>
          <w:szCs w:val="16"/>
        </w:rPr>
        <w:t>Nieruchomości leż</w:t>
      </w:r>
      <w:r>
        <w:rPr>
          <w:rFonts w:ascii="Lato Light" w:hAnsi="Lato Light"/>
          <w:sz w:val="16"/>
          <w:szCs w:val="16"/>
        </w:rPr>
        <w:t>ą</w:t>
      </w:r>
      <w:r w:rsidRPr="00D81FAB">
        <w:rPr>
          <w:rFonts w:ascii="Lato Light" w:hAnsi="Lato Light"/>
          <w:sz w:val="16"/>
          <w:szCs w:val="16"/>
        </w:rPr>
        <w:t xml:space="preserve"> na terenie objętym ustaleniami miejscowego planu zagospodarowania przestrzennego południowo-zachodniej części miasta Żnina uchwalonego przez Radę Miejską w Żninie Uchwałą nr XVII/159/2012 z dnia 30 marca 2012 r. zgodnie, z który znajduj</w:t>
      </w:r>
      <w:r>
        <w:rPr>
          <w:rFonts w:ascii="Lato Light" w:hAnsi="Lato Light"/>
          <w:sz w:val="16"/>
          <w:szCs w:val="16"/>
        </w:rPr>
        <w:t>ą</w:t>
      </w:r>
      <w:r w:rsidRPr="00D81FAB">
        <w:rPr>
          <w:rFonts w:ascii="Lato Light" w:hAnsi="Lato Light"/>
          <w:sz w:val="16"/>
          <w:szCs w:val="16"/>
        </w:rPr>
        <w:t xml:space="preserve"> się on</w:t>
      </w:r>
      <w:r>
        <w:rPr>
          <w:rFonts w:ascii="Lato Light" w:hAnsi="Lato Light"/>
          <w:sz w:val="16"/>
          <w:szCs w:val="16"/>
        </w:rPr>
        <w:t>e</w:t>
      </w:r>
      <w:r w:rsidRPr="00D81FAB">
        <w:rPr>
          <w:rFonts w:ascii="Lato Light" w:hAnsi="Lato Light"/>
          <w:sz w:val="16"/>
          <w:szCs w:val="16"/>
        </w:rPr>
        <w:t xml:space="preserve"> w konturze urbanistycznym 1</w:t>
      </w:r>
      <w:r>
        <w:rPr>
          <w:rFonts w:ascii="Lato Light" w:hAnsi="Lato Light"/>
          <w:sz w:val="16"/>
          <w:szCs w:val="16"/>
        </w:rPr>
        <w:t>1</w:t>
      </w:r>
      <w:r w:rsidRPr="00D81FAB">
        <w:rPr>
          <w:rFonts w:ascii="Lato Light" w:hAnsi="Lato Light"/>
          <w:sz w:val="16"/>
          <w:szCs w:val="16"/>
        </w:rPr>
        <w:t xml:space="preserve">MW– teren zabudowy mieszkaniowej wielorodzinnej. </w:t>
      </w:r>
    </w:p>
    <w:p w14:paraId="01756595" w14:textId="77777777" w:rsidR="00EB6637" w:rsidRPr="00D81FAB" w:rsidRDefault="00EB6637" w:rsidP="00EB6637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992" w:hanging="284"/>
        <w:jc w:val="both"/>
        <w:rPr>
          <w:rFonts w:ascii="Lato Light" w:hAnsi="Lato Light"/>
          <w:sz w:val="16"/>
          <w:szCs w:val="16"/>
        </w:rPr>
      </w:pPr>
      <w:r w:rsidRPr="00D81FAB">
        <w:rPr>
          <w:rFonts w:ascii="Lato Light" w:hAnsi="Lato Light"/>
          <w:sz w:val="16"/>
          <w:szCs w:val="16"/>
        </w:rPr>
        <w:t>Nieruchomości wolne są od ciężarów, ograniczeń oraz hipotek.</w:t>
      </w:r>
    </w:p>
    <w:p w14:paraId="0FC6BB61" w14:textId="77777777" w:rsidR="00EB6637" w:rsidRPr="00E15AB9" w:rsidRDefault="00EB6637" w:rsidP="00EB6637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992" w:hanging="284"/>
        <w:jc w:val="both"/>
        <w:rPr>
          <w:rFonts w:ascii="Lato Light" w:hAnsi="Lato Light"/>
          <w:sz w:val="16"/>
          <w:szCs w:val="16"/>
        </w:rPr>
      </w:pPr>
      <w:r w:rsidRPr="00E15AB9">
        <w:rPr>
          <w:rFonts w:ascii="Lato Light" w:hAnsi="Lato Light" w:cs="Arial"/>
          <w:sz w:val="16"/>
          <w:szCs w:val="16"/>
        </w:rPr>
        <w:t>Osoby,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o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których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mowa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w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art.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34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ust.1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ustawy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o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gospodarce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nieruchomościami,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nabywają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nieruchomość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na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zasadach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określonych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w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art.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67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ust.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3a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ustawy</w:t>
      </w:r>
      <w:r w:rsidRPr="00E15AB9">
        <w:rPr>
          <w:rFonts w:ascii="Lato Light" w:eastAsia="Arial" w:hAnsi="Lato Light" w:cs="Arial"/>
          <w:sz w:val="16"/>
          <w:szCs w:val="16"/>
        </w:rPr>
        <w:t>.</w:t>
      </w:r>
    </w:p>
    <w:p w14:paraId="560F3F32" w14:textId="77777777" w:rsidR="00EB6637" w:rsidRPr="00E15AB9" w:rsidRDefault="00EB6637" w:rsidP="00EB6637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992" w:hanging="284"/>
        <w:jc w:val="both"/>
        <w:rPr>
          <w:rFonts w:ascii="Lato Light" w:hAnsi="Lato Light"/>
          <w:sz w:val="16"/>
          <w:szCs w:val="16"/>
        </w:rPr>
      </w:pPr>
      <w:r w:rsidRPr="00E15AB9">
        <w:rPr>
          <w:rFonts w:ascii="Lato Light" w:hAnsi="Lato Light"/>
          <w:sz w:val="16"/>
          <w:szCs w:val="16"/>
        </w:rPr>
        <w:t>Termin do złożenia wniosków przez osoby, którym przysługuje  pierwszeństwo w nabyciu nieruchomości  na podstawie art. 34 ust. 1 pkt 1 i 2 ustawy o gospodarce nieruchomościami wynosi 6 tygodni od daty wywieszenia wykazu.</w:t>
      </w:r>
    </w:p>
    <w:p w14:paraId="21F84708" w14:textId="77777777" w:rsidR="00EB6637" w:rsidRPr="00E15AB9" w:rsidRDefault="00EB6637" w:rsidP="00EB6637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992" w:hanging="284"/>
        <w:jc w:val="both"/>
        <w:rPr>
          <w:rFonts w:ascii="Lato Light" w:hAnsi="Lato Light"/>
          <w:sz w:val="16"/>
          <w:szCs w:val="16"/>
        </w:rPr>
      </w:pPr>
      <w:r w:rsidRPr="00E15AB9">
        <w:rPr>
          <w:rFonts w:ascii="Lato Light" w:hAnsi="Lato Light"/>
          <w:sz w:val="16"/>
          <w:szCs w:val="16"/>
        </w:rPr>
        <w:t>Lokal</w:t>
      </w:r>
      <w:r>
        <w:rPr>
          <w:rFonts w:ascii="Lato Light" w:hAnsi="Lato Light"/>
          <w:sz w:val="16"/>
          <w:szCs w:val="16"/>
        </w:rPr>
        <w:t>e</w:t>
      </w:r>
      <w:r w:rsidRPr="00E15AB9">
        <w:rPr>
          <w:rFonts w:ascii="Lato Light" w:hAnsi="Lato Light"/>
          <w:sz w:val="16"/>
          <w:szCs w:val="16"/>
        </w:rPr>
        <w:t xml:space="preserve"> obciążon</w:t>
      </w:r>
      <w:r>
        <w:rPr>
          <w:rFonts w:ascii="Lato Light" w:hAnsi="Lato Light"/>
          <w:sz w:val="16"/>
          <w:szCs w:val="16"/>
        </w:rPr>
        <w:t>e</w:t>
      </w:r>
      <w:r w:rsidRPr="00E15AB9">
        <w:rPr>
          <w:rFonts w:ascii="Lato Light" w:hAnsi="Lato Light"/>
          <w:sz w:val="16"/>
          <w:szCs w:val="16"/>
        </w:rPr>
        <w:t xml:space="preserve"> </w:t>
      </w:r>
      <w:r>
        <w:rPr>
          <w:rFonts w:ascii="Lato Light" w:hAnsi="Lato Light"/>
          <w:sz w:val="16"/>
          <w:szCs w:val="16"/>
        </w:rPr>
        <w:t>są</w:t>
      </w:r>
      <w:r w:rsidRPr="00E15AB9">
        <w:rPr>
          <w:rFonts w:ascii="Lato Light" w:hAnsi="Lato Light"/>
          <w:sz w:val="16"/>
          <w:szCs w:val="16"/>
        </w:rPr>
        <w:t xml:space="preserve"> umow</w:t>
      </w:r>
      <w:r>
        <w:rPr>
          <w:rFonts w:ascii="Lato Light" w:hAnsi="Lato Light"/>
          <w:sz w:val="16"/>
          <w:szCs w:val="16"/>
        </w:rPr>
        <w:t>ami</w:t>
      </w:r>
      <w:r w:rsidRPr="00E15AB9">
        <w:rPr>
          <w:rFonts w:ascii="Lato Light" w:hAnsi="Lato Light"/>
          <w:sz w:val="16"/>
          <w:szCs w:val="16"/>
        </w:rPr>
        <w:t xml:space="preserve"> najmu. O fakcie przeznaczenia lokal</w:t>
      </w:r>
      <w:r>
        <w:rPr>
          <w:rFonts w:ascii="Lato Light" w:hAnsi="Lato Light"/>
          <w:sz w:val="16"/>
          <w:szCs w:val="16"/>
        </w:rPr>
        <w:t>i</w:t>
      </w:r>
      <w:r w:rsidRPr="00E15AB9">
        <w:rPr>
          <w:rFonts w:ascii="Lato Light" w:hAnsi="Lato Light"/>
          <w:sz w:val="16"/>
          <w:szCs w:val="16"/>
        </w:rPr>
        <w:t xml:space="preserve"> do sprzedaży najemc</w:t>
      </w:r>
      <w:r>
        <w:rPr>
          <w:rFonts w:ascii="Lato Light" w:hAnsi="Lato Light"/>
          <w:sz w:val="16"/>
          <w:szCs w:val="16"/>
        </w:rPr>
        <w:t>y</w:t>
      </w:r>
      <w:r w:rsidRPr="00E15AB9">
        <w:rPr>
          <w:rFonts w:ascii="Lato Light" w:hAnsi="Lato Light"/>
          <w:sz w:val="16"/>
          <w:szCs w:val="16"/>
        </w:rPr>
        <w:t xml:space="preserve"> zostan</w:t>
      </w:r>
      <w:r>
        <w:rPr>
          <w:rFonts w:ascii="Lato Light" w:hAnsi="Lato Light"/>
          <w:sz w:val="16"/>
          <w:szCs w:val="16"/>
        </w:rPr>
        <w:t>ą</w:t>
      </w:r>
      <w:r w:rsidRPr="00E15AB9">
        <w:rPr>
          <w:rFonts w:ascii="Lato Light" w:hAnsi="Lato Light"/>
          <w:sz w:val="16"/>
          <w:szCs w:val="16"/>
        </w:rPr>
        <w:t xml:space="preserve"> powiadomi</w:t>
      </w:r>
      <w:r>
        <w:rPr>
          <w:rFonts w:ascii="Lato Light" w:hAnsi="Lato Light"/>
          <w:sz w:val="16"/>
          <w:szCs w:val="16"/>
        </w:rPr>
        <w:t>eni</w:t>
      </w:r>
      <w:r w:rsidRPr="00E15AB9">
        <w:rPr>
          <w:rFonts w:ascii="Lato Light" w:hAnsi="Lato Light"/>
          <w:sz w:val="16"/>
          <w:szCs w:val="16"/>
        </w:rPr>
        <w:t xml:space="preserve"> odrębnym</w:t>
      </w:r>
      <w:r>
        <w:rPr>
          <w:rFonts w:ascii="Lato Light" w:hAnsi="Lato Light"/>
          <w:sz w:val="16"/>
          <w:szCs w:val="16"/>
        </w:rPr>
        <w:t>i</w:t>
      </w:r>
      <w:r w:rsidRPr="00E15AB9">
        <w:rPr>
          <w:rFonts w:ascii="Lato Light" w:hAnsi="Lato Light"/>
          <w:sz w:val="16"/>
          <w:szCs w:val="16"/>
        </w:rPr>
        <w:t xml:space="preserve"> pism</w:t>
      </w:r>
      <w:r>
        <w:rPr>
          <w:rFonts w:ascii="Lato Light" w:hAnsi="Lato Light"/>
          <w:sz w:val="16"/>
          <w:szCs w:val="16"/>
        </w:rPr>
        <w:t>a</w:t>
      </w:r>
      <w:r w:rsidRPr="00E15AB9">
        <w:rPr>
          <w:rFonts w:ascii="Lato Light" w:hAnsi="Lato Light"/>
          <w:sz w:val="16"/>
          <w:szCs w:val="16"/>
        </w:rPr>
        <w:t>m</w:t>
      </w:r>
      <w:r>
        <w:rPr>
          <w:rFonts w:ascii="Lato Light" w:hAnsi="Lato Light"/>
          <w:sz w:val="16"/>
          <w:szCs w:val="16"/>
        </w:rPr>
        <w:t>i</w:t>
      </w:r>
      <w:r w:rsidRPr="00E15AB9">
        <w:rPr>
          <w:rFonts w:ascii="Lato Light" w:hAnsi="Lato Light"/>
          <w:sz w:val="16"/>
          <w:szCs w:val="16"/>
        </w:rPr>
        <w:t>.</w:t>
      </w:r>
    </w:p>
    <w:p w14:paraId="4CC9C23E" w14:textId="77777777" w:rsidR="00EB6637" w:rsidRPr="00E15AB9" w:rsidRDefault="00EB6637" w:rsidP="00EB6637">
      <w:pPr>
        <w:pStyle w:val="Standard"/>
        <w:numPr>
          <w:ilvl w:val="0"/>
          <w:numId w:val="1"/>
        </w:numPr>
        <w:tabs>
          <w:tab w:val="left" w:pos="284"/>
        </w:tabs>
        <w:spacing w:line="160" w:lineRule="exact"/>
        <w:ind w:left="992" w:hanging="284"/>
        <w:jc w:val="both"/>
        <w:rPr>
          <w:rFonts w:ascii="Lato Light" w:hAnsi="Lato Light"/>
          <w:sz w:val="16"/>
          <w:szCs w:val="16"/>
        </w:rPr>
      </w:pPr>
      <w:r w:rsidRPr="00E15AB9">
        <w:rPr>
          <w:rFonts w:ascii="Lato Light" w:hAnsi="Lato Light"/>
          <w:sz w:val="16"/>
          <w:szCs w:val="16"/>
        </w:rPr>
        <w:t xml:space="preserve">Wykaz podlega wywieszeniu na tablicy ogłoszeń  Urzędu Miejskiego w Żninie przy ul. 700-lecia 39 oraz zamieszczeniu na stronach internetowych Urzędu Miejskiego w Żninie na okres 21 dni, od dnia </w:t>
      </w:r>
      <w:r>
        <w:rPr>
          <w:rFonts w:ascii="Lato Light" w:hAnsi="Lato Light"/>
          <w:sz w:val="16"/>
          <w:szCs w:val="16"/>
        </w:rPr>
        <w:t>27</w:t>
      </w:r>
      <w:r w:rsidRPr="00E15AB9">
        <w:rPr>
          <w:rFonts w:ascii="Lato Light" w:hAnsi="Lato Light"/>
          <w:sz w:val="16"/>
          <w:szCs w:val="16"/>
        </w:rPr>
        <w:t>.</w:t>
      </w:r>
      <w:r>
        <w:rPr>
          <w:rFonts w:ascii="Lato Light" w:hAnsi="Lato Light"/>
          <w:sz w:val="16"/>
          <w:szCs w:val="16"/>
        </w:rPr>
        <w:t>02</w:t>
      </w:r>
      <w:r w:rsidRPr="00E15AB9">
        <w:rPr>
          <w:rFonts w:ascii="Lato Light" w:hAnsi="Lato Light"/>
          <w:sz w:val="16"/>
          <w:szCs w:val="16"/>
        </w:rPr>
        <w:t>.20</w:t>
      </w:r>
      <w:r>
        <w:rPr>
          <w:rFonts w:ascii="Lato Light" w:hAnsi="Lato Light"/>
          <w:sz w:val="16"/>
          <w:szCs w:val="16"/>
        </w:rPr>
        <w:t>20</w:t>
      </w:r>
      <w:r w:rsidRPr="00E15AB9">
        <w:rPr>
          <w:rFonts w:ascii="Lato Light" w:hAnsi="Lato Light"/>
          <w:sz w:val="16"/>
          <w:szCs w:val="16"/>
        </w:rPr>
        <w:t xml:space="preserve"> r. do </w:t>
      </w:r>
      <w:r>
        <w:rPr>
          <w:rFonts w:ascii="Lato Light" w:hAnsi="Lato Light"/>
          <w:sz w:val="16"/>
          <w:szCs w:val="16"/>
        </w:rPr>
        <w:t>20</w:t>
      </w:r>
      <w:r w:rsidRPr="00E15AB9">
        <w:rPr>
          <w:rFonts w:ascii="Lato Light" w:hAnsi="Lato Light"/>
          <w:sz w:val="16"/>
          <w:szCs w:val="16"/>
        </w:rPr>
        <w:t>.</w:t>
      </w:r>
      <w:r>
        <w:rPr>
          <w:rFonts w:ascii="Lato Light" w:hAnsi="Lato Light"/>
          <w:sz w:val="16"/>
          <w:szCs w:val="16"/>
        </w:rPr>
        <w:t>03</w:t>
      </w:r>
      <w:r w:rsidRPr="00E15AB9">
        <w:rPr>
          <w:rFonts w:ascii="Lato Light" w:hAnsi="Lato Light"/>
          <w:sz w:val="16"/>
          <w:szCs w:val="16"/>
        </w:rPr>
        <w:t>.20</w:t>
      </w:r>
      <w:r>
        <w:rPr>
          <w:rFonts w:ascii="Lato Light" w:hAnsi="Lato Light"/>
          <w:sz w:val="16"/>
          <w:szCs w:val="16"/>
        </w:rPr>
        <w:t>20</w:t>
      </w:r>
      <w:r w:rsidRPr="00E15AB9">
        <w:rPr>
          <w:rFonts w:ascii="Lato Light" w:hAnsi="Lato Light"/>
          <w:sz w:val="16"/>
          <w:szCs w:val="16"/>
        </w:rPr>
        <w:t xml:space="preserve"> r.</w:t>
      </w:r>
    </w:p>
    <w:p w14:paraId="36273E38" w14:textId="0362C677" w:rsidR="00EB6637" w:rsidRDefault="00EB6637" w:rsidP="00EB6637">
      <w:pPr>
        <w:pStyle w:val="Standard"/>
        <w:spacing w:after="120" w:line="320" w:lineRule="exact"/>
        <w:ind w:left="7796"/>
        <w:jc w:val="center"/>
        <w:rPr>
          <w:rFonts w:ascii="Lato Light" w:hAnsi="Lato Light"/>
          <w:b/>
          <w:sz w:val="20"/>
          <w:szCs w:val="20"/>
        </w:rPr>
      </w:pPr>
      <w:r w:rsidRPr="00884117">
        <w:rPr>
          <w:rFonts w:ascii="Lato Light" w:hAnsi="Lato Light"/>
          <w:b/>
          <w:sz w:val="20"/>
          <w:szCs w:val="20"/>
        </w:rPr>
        <w:t>BURMISTRZ</w:t>
      </w:r>
      <w:bookmarkStart w:id="0" w:name="_GoBack"/>
      <w:bookmarkEnd w:id="0"/>
    </w:p>
    <w:p w14:paraId="1A8AC04A" w14:textId="77777777" w:rsidR="00EB6637" w:rsidRDefault="00EB6637" w:rsidP="00EB6637">
      <w:pPr>
        <w:pStyle w:val="Standard"/>
        <w:spacing w:line="320" w:lineRule="exact"/>
        <w:ind w:left="7796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Robert Luchowski</w:t>
      </w:r>
    </w:p>
    <w:p w14:paraId="194A19AD" w14:textId="77777777" w:rsidR="009C4E0F" w:rsidRPr="00EB6637" w:rsidRDefault="009C4E0F">
      <w:pPr>
        <w:rPr>
          <w:rFonts w:ascii="Lato Light" w:hAnsi="Lato Light"/>
        </w:rPr>
      </w:pPr>
    </w:p>
    <w:sectPr w:rsidR="009C4E0F" w:rsidRPr="00EB6637" w:rsidSect="00EB6637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91049"/>
    <w:multiLevelType w:val="hybridMultilevel"/>
    <w:tmpl w:val="8D7A268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34"/>
    <w:rsid w:val="007A4CCF"/>
    <w:rsid w:val="009C4E0F"/>
    <w:rsid w:val="00C76E34"/>
    <w:rsid w:val="00EB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9778"/>
  <w15:chartTrackingRefBased/>
  <w15:docId w15:val="{D93AC165-60DD-4362-9291-CD496ACC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6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B66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EB6637"/>
    <w:pPr>
      <w:ind w:left="720"/>
      <w:contextualSpacing/>
    </w:pPr>
  </w:style>
  <w:style w:type="table" w:styleId="Tabela-Siatka">
    <w:name w:val="Table Grid"/>
    <w:basedOn w:val="Standardowy"/>
    <w:uiPriority w:val="39"/>
    <w:rsid w:val="00EB6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UrszulaN</dc:creator>
  <cp:keywords/>
  <dc:description/>
  <cp:lastModifiedBy>UrszulaN</cp:lastModifiedBy>
  <cp:revision>2</cp:revision>
  <dcterms:created xsi:type="dcterms:W3CDTF">2020-02-27T06:46:00Z</dcterms:created>
  <dcterms:modified xsi:type="dcterms:W3CDTF">2020-02-27T06:48:00Z</dcterms:modified>
</cp:coreProperties>
</file>