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7"/>
        <w:gridCol w:w="3260"/>
        <w:gridCol w:w="1328"/>
        <w:gridCol w:w="259"/>
        <w:gridCol w:w="223"/>
        <w:gridCol w:w="1808"/>
        <w:gridCol w:w="1811"/>
      </w:tblGrid>
      <w:tr w:rsidR="0029477C" w:rsidRPr="00BB6E6B" w:rsidTr="001E76FF">
        <w:trPr>
          <w:gridAfter w:val="2"/>
          <w:wAfter w:w="1998" w:type="pct"/>
          <w:cantSplit/>
          <w:trHeight w:hRule="exact" w:val="480"/>
        </w:trPr>
        <w:tc>
          <w:tcPr>
            <w:tcW w:w="2003" w:type="pct"/>
            <w:gridSpan w:val="2"/>
          </w:tcPr>
          <w:p w:rsidR="0029477C" w:rsidRPr="00BB6E6B" w:rsidRDefault="001E76FF" w:rsidP="002947B3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1E76FF">
              <w:rPr>
                <w:rFonts w:ascii="Arial" w:hAnsi="Arial"/>
                <w:snapToGrid w:val="0"/>
                <w:color w:val="000000"/>
                <w:lang w:val="pl-PL"/>
              </w:rPr>
              <w:t xml:space="preserve">NIP </w:t>
            </w:r>
            <w:r w:rsidR="0029477C" w:rsidRPr="001E76FF">
              <w:rPr>
                <w:rFonts w:ascii="Arial" w:hAnsi="Arial"/>
                <w:snapToGrid w:val="0"/>
                <w:color w:val="000000"/>
                <w:lang w:val="pl-PL"/>
              </w:rPr>
              <w:t>/</w:t>
            </w:r>
            <w:r w:rsidR="0029477C" w:rsidRPr="00BB6E6B">
              <w:rPr>
                <w:rFonts w:ascii="Arial" w:hAnsi="Arial"/>
                <w:snapToGrid w:val="0"/>
                <w:color w:val="000000"/>
                <w:lang w:val="pl-PL"/>
              </w:rPr>
              <w:t xml:space="preserve"> numer PESEL </w:t>
            </w:r>
            <w:r w:rsidR="0029477C" w:rsidRPr="00BB6E6B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29477C" w:rsidRPr="00BB6E6B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29477C" w:rsidRPr="00BB6E6B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29477C" w:rsidRPr="001E76FF" w:rsidRDefault="0029477C" w:rsidP="002947B3">
            <w:pPr>
              <w:pStyle w:val="Nagwekpola"/>
              <w:ind w:left="-101"/>
              <w:jc w:val="both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999" w:type="pct"/>
            <w:gridSpan w:val="3"/>
            <w:shd w:val="solid" w:color="C0C0C0" w:fill="auto"/>
          </w:tcPr>
          <w:p w:rsidR="0029477C" w:rsidRPr="00BB6E6B" w:rsidRDefault="00663929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1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 xml:space="preserve">. </w:t>
            </w:r>
            <w:r w:rsidRPr="00BB6E6B">
              <w:rPr>
                <w:rFonts w:ascii="Arial" w:hAnsi="Arial"/>
                <w:lang w:val="pl-PL"/>
              </w:rPr>
              <w:fldChar w:fldCharType="begin" w:fldLock="1"/>
            </w:r>
            <w:r w:rsidR="0029477C" w:rsidRPr="00BB6E6B">
              <w:rPr>
                <w:rFonts w:ascii="Arial" w:hAnsi="Arial"/>
                <w:lang w:val="pl-PL"/>
              </w:rPr>
              <w:instrText xml:space="preserve">FILLIN 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29477C" w:rsidRPr="00BB6E6B">
              <w:rPr>
                <w:rFonts w:ascii="Arial" w:hAnsi="Arial"/>
                <w:lang w:val="pl-PL"/>
              </w:rPr>
              <w:t>Nr dokumentu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</w:p>
          <w:p w:rsidR="0029477C" w:rsidRPr="00BB6E6B" w:rsidRDefault="0029477C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29477C" w:rsidRPr="00BB6E6B" w:rsidRDefault="0029477C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bookmarkStart w:id="0" w:name="_GoBack"/>
        <w:bookmarkEnd w:id="0"/>
      </w:tr>
      <w:tr w:rsidR="0029477C" w:rsidRPr="00BB6E6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21" w:type="pct"/>
          <w:cantSplit/>
          <w:trHeight w:hRule="exact" w:val="480"/>
        </w:trPr>
        <w:tc>
          <w:tcPr>
            <w:tcW w:w="2879" w:type="pct"/>
            <w:gridSpan w:val="4"/>
          </w:tcPr>
          <w:p w:rsidR="0029477C" w:rsidRPr="00BB6E6B" w:rsidRDefault="00306212" w:rsidP="002947B3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ZL-1/A</w:t>
            </w:r>
            <w:r w:rsidRPr="00BB6E6B">
              <w:rPr>
                <w:rFonts w:ascii="Arial" w:hAnsi="Arial"/>
                <w:lang w:val="pl-PL"/>
              </w:rPr>
              <w:t xml:space="preserve"> </w:t>
            </w:r>
            <w:r w:rsidR="00663929"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SET symbolform "CIT-6"</w:instrText>
            </w:r>
            <w:r w:rsidR="00663929" w:rsidRPr="00BB6E6B">
              <w:rPr>
                <w:rFonts w:ascii="Arial" w:hAnsi="Arial"/>
                <w:lang w:val="pl-PL"/>
              </w:rPr>
              <w:fldChar w:fldCharType="separate"/>
            </w:r>
            <w:r w:rsidR="0029477C" w:rsidRPr="00BB6E6B">
              <w:rPr>
                <w:rFonts w:ascii="Arial" w:hAnsi="Arial"/>
                <w:noProof/>
                <w:lang w:val="pl-PL"/>
              </w:rPr>
              <w:t>CIT-6</w:t>
            </w:r>
            <w:r w:rsidR="00663929" w:rsidRPr="00BB6E6B">
              <w:rPr>
                <w:rFonts w:ascii="Arial" w:hAnsi="Arial"/>
                <w:lang w:val="pl-PL"/>
              </w:rPr>
              <w:fldChar w:fldCharType="end"/>
            </w:r>
          </w:p>
          <w:p w:rsidR="0029477C" w:rsidRPr="00BB6E6B" w:rsidRDefault="0029477C" w:rsidP="002947B3">
            <w:pPr>
              <w:pStyle w:val="Tytul0"/>
              <w:spacing w:before="120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29477C" w:rsidRPr="00306212" w:rsidTr="00294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</w:tcPr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  <w:r w:rsidRPr="00306212">
              <w:rPr>
                <w:rFonts w:ascii="Arial" w:hAnsi="Arial"/>
                <w:sz w:val="22"/>
                <w:szCs w:val="22"/>
                <w:lang w:val="pl-PL"/>
              </w:rPr>
              <w:t>DANE O NIERUCHOMOŚCIACH LEŚNYCH</w:t>
            </w:r>
          </w:p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20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1E76F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11"/>
          <w:jc w:val="right"/>
        </w:trPr>
        <w:tc>
          <w:tcPr>
            <w:tcW w:w="4000" w:type="pct"/>
            <w:gridSpan w:val="6"/>
            <w:tcBorders>
              <w:right w:val="single" w:sz="6" w:space="0" w:color="000000"/>
            </w:tcBorders>
            <w:shd w:val="clear" w:color="C0C0C0" w:fill="auto"/>
          </w:tcPr>
          <w:p w:rsidR="0020134E" w:rsidRPr="00306212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 w:rsidRPr="00306212">
              <w:rPr>
                <w:rFonts w:ascii="Arial" w:hAnsi="Arial"/>
                <w:b w:val="0"/>
                <w:sz w:val="18"/>
                <w:szCs w:val="18"/>
                <w:lang w:val="pl-PL"/>
              </w:rPr>
              <w:t>Załącznik ZL-1/A przeznaczony jest dla jednej nieruchomości. W przypadku, gdy podatnik posiada na terenie gminy</w:t>
            </w:r>
            <w:r w:rsidRPr="00306212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306212">
              <w:rPr>
                <w:rFonts w:ascii="Arial" w:hAnsi="Arial"/>
                <w:b w:val="0"/>
                <w:sz w:val="18"/>
                <w:szCs w:val="18"/>
                <w:lang w:val="pl-PL"/>
              </w:rPr>
              <w:t>więcej niż jedną</w:t>
            </w:r>
            <w:r w:rsidRPr="00306212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306212">
              <w:rPr>
                <w:rFonts w:ascii="Arial" w:hAnsi="Arial"/>
                <w:b w:val="0"/>
                <w:sz w:val="18"/>
                <w:szCs w:val="18"/>
                <w:lang w:val="pl-PL"/>
              </w:rPr>
              <w:t>nieruchomość należy wypełnić odrębne załączniki.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20134E" w:rsidRPr="00BB6E6B" w:rsidRDefault="00663929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2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. Nr załącznika </w:t>
            </w:r>
          </w:p>
          <w:p w:rsidR="0020134E" w:rsidRPr="002A6369" w:rsidRDefault="0020134E" w:rsidP="00924F57">
            <w:pPr>
              <w:pStyle w:val="Nagwekpola"/>
              <w:spacing w:before="120" w:line="24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sekcji"/>
              <w:spacing w:before="120" w:line="24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head1 \* ALPHABETIC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A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head2 \r 0 \h</w:instrTex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20134E" w:rsidRPr="00BB6E6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3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Niniejszy formularz stanowi załącznik</w:t>
            </w:r>
            <w:r w:rsidR="0020134E" w:rsidRPr="00BB6E6B">
              <w:rPr>
                <w:rFonts w:ascii="Arial" w:hAnsi="Arial"/>
                <w:sz w:val="18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do</w:t>
            </w:r>
            <w:r w:rsidR="0020134E" w:rsidRPr="00BB6E6B">
              <w:rPr>
                <w:rFonts w:ascii="Arial" w:hAnsi="Arial"/>
                <w:sz w:val="18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0134E" w:rsidRPr="00BB6E6B" w:rsidRDefault="004550EF" w:rsidP="001E76FF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20134E" w:rsidRPr="00BB6E6B">
              <w:rPr>
                <w:rFonts w:ascii="Arial" w:hAnsi="Arial"/>
                <w:sz w:val="16"/>
              </w:rPr>
              <w:t>1.</w:t>
            </w:r>
            <w:r w:rsidR="0020134E" w:rsidRPr="00BB6E6B">
              <w:rPr>
                <w:rFonts w:ascii="Arial" w:hAnsi="Arial"/>
                <w:sz w:val="1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deklaracji DL-1</w:t>
            </w:r>
            <w:r w:rsidR="0020134E" w:rsidRPr="00BB6E6B">
              <w:rPr>
                <w:rFonts w:ascii="Arial" w:hAnsi="Arial"/>
              </w:rPr>
              <w:tab/>
            </w:r>
            <w:r w:rsidR="0020134E" w:rsidRPr="00BB6E6B">
              <w:rPr>
                <w:rFonts w:ascii="Arial" w:hAnsi="Arial"/>
              </w:rPr>
              <w:tab/>
            </w:r>
            <w:r w:rsidR="0020134E" w:rsidRPr="00BB6E6B">
              <w:rPr>
                <w:rFonts w:ascii="Arial" w:hAnsi="Arial"/>
              </w:rPr>
              <w:tab/>
            </w:r>
            <w:r w:rsidR="00D16373" w:rsidRPr="00BB6E6B">
              <w:rPr>
                <w:rFonts w:ascii="Arial" w:hAnsi="Arial"/>
                <w:b/>
                <w:sz w:val="28"/>
              </w:rPr>
              <w:fldChar w:fldCharType="begin"/>
            </w:r>
            <w:r w:rsidR="00D16373" w:rsidRPr="00BB6E6B">
              <w:rPr>
                <w:rFonts w:ascii="Arial" w:hAnsi="Arial"/>
                <w:sz w:val="28"/>
              </w:rPr>
              <w:instrText>SYMBOL 113 \f "Wingdings"</w:instrText>
            </w:r>
            <w:r w:rsidR="00D16373" w:rsidRPr="00BB6E6B">
              <w:rPr>
                <w:rFonts w:ascii="Arial" w:hAnsi="Arial"/>
                <w:b/>
                <w:sz w:val="28"/>
              </w:rPr>
              <w:fldChar w:fldCharType="end"/>
            </w:r>
            <w:r w:rsidR="0020134E" w:rsidRPr="00BB6E6B">
              <w:rPr>
                <w:rFonts w:ascii="Arial" w:hAnsi="Arial"/>
                <w:sz w:val="16"/>
              </w:rPr>
              <w:t>2. informacji IL- 1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heading1"/>
              <w:spacing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20134E" w:rsidRPr="00BB6E6B" w:rsidRDefault="0020134E" w:rsidP="00924F57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b w:val="0"/>
                <w:sz w:val="16"/>
                <w:lang w:val="pl-PL"/>
              </w:rPr>
              <w:t>* - dotyczy podatnik</w:t>
            </w:r>
            <w:r>
              <w:rPr>
                <w:rFonts w:ascii="Arial" w:hAnsi="Arial"/>
                <w:b w:val="0"/>
                <w:sz w:val="16"/>
                <w:lang w:val="pl-PL"/>
              </w:rPr>
              <w:t>a niebędącego osobą fizyczną</w:t>
            </w:r>
            <w:r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B6E6B">
              <w:rPr>
                <w:rFonts w:ascii="Arial" w:hAnsi="Arial"/>
                <w:b w:val="0"/>
                <w:sz w:val="16"/>
                <w:lang w:val="pl-PL"/>
              </w:rPr>
              <w:t xml:space="preserve"> ** - dotyczy podatnika będącego osobą fizyczną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20134E" w:rsidRPr="00BB6E6B" w:rsidTr="001E76FF">
        <w:trPr>
          <w:cantSplit/>
          <w:trHeight w:hRule="exact" w:val="662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79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4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. Rodzaj podatnika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0134E" w:rsidRDefault="0020134E" w:rsidP="001E76FF">
            <w:pPr>
              <w:pStyle w:val="Nagwekpola"/>
              <w:spacing w:before="144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tab/>
            </w:r>
            <w:r w:rsidR="001E76FF" w:rsidRPr="00BB6E6B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1E76FF" w:rsidRPr="00BB6E6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1E76FF" w:rsidRPr="00BB6E6B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BB6E6B">
              <w:rPr>
                <w:rFonts w:ascii="Arial" w:hAnsi="Arial"/>
                <w:b w:val="0"/>
                <w:lang w:val="pl-PL"/>
              </w:rPr>
              <w:t>1. osoba fizyczna</w:t>
            </w:r>
            <w:r w:rsidRPr="00BB6E6B">
              <w:rPr>
                <w:rFonts w:ascii="Arial" w:hAnsi="Arial"/>
                <w:lang w:val="pl-PL"/>
              </w:rPr>
              <w:tab/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BB6E6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BB6E6B">
              <w:rPr>
                <w:rFonts w:ascii="Arial" w:hAnsi="Arial"/>
                <w:lang w:val="pl-PL"/>
              </w:rPr>
              <w:t xml:space="preserve"> </w:t>
            </w:r>
            <w:r w:rsidRPr="00BB6E6B">
              <w:rPr>
                <w:rFonts w:ascii="Arial" w:hAnsi="Arial"/>
                <w:b w:val="0"/>
                <w:lang w:val="pl-PL"/>
              </w:rPr>
              <w:t>2. osoba prawna</w:t>
            </w:r>
            <w:r w:rsidRPr="00BB6E6B">
              <w:rPr>
                <w:rFonts w:ascii="Arial" w:hAnsi="Arial"/>
                <w:b w:val="0"/>
                <w:lang w:val="pl-PL"/>
              </w:rPr>
              <w:tab/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BB6E6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BB6E6B">
              <w:rPr>
                <w:rFonts w:ascii="Arial" w:hAnsi="Arial"/>
                <w:lang w:val="pl-PL"/>
              </w:rPr>
              <w:t xml:space="preserve"> </w:t>
            </w:r>
            <w:r w:rsidRPr="00BB6E6B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0134E" w:rsidRPr="00BB6E6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6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79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5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Nazwa pełna * / Nazwisko **</w:t>
            </w:r>
          </w:p>
          <w:p w:rsidR="0020134E" w:rsidRPr="00853CAB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42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9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Default="00663929" w:rsidP="00924F57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6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20134E" w:rsidRPr="00853CAB" w:rsidRDefault="0020134E" w:rsidP="00924F57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79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20134E" w:rsidRPr="00BB6E6B" w:rsidRDefault="00663929" w:rsidP="00924F57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7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Identyfikator REGON</w:t>
            </w:r>
          </w:p>
          <w:p w:rsidR="0020134E" w:rsidRPr="00BB6E6B" w:rsidRDefault="0020134E" w:rsidP="00924F57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20134E" w:rsidRPr="00A72A7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9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A72A7B" w:rsidRDefault="0020134E" w:rsidP="00924F57">
            <w:pPr>
              <w:pStyle w:val="heading1"/>
              <w:spacing w:before="20" w:line="16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0134E" w:rsidRPr="00A72A7B" w:rsidRDefault="00663929" w:rsidP="00924F57">
            <w:pPr>
              <w:pStyle w:val="heading1"/>
              <w:spacing w:line="240" w:lineRule="exact"/>
              <w:ind w:left="254" w:hanging="333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begin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instrText>SEQ head1 \* ALPHABETIC</w:instrTex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sz w:val="22"/>
                <w:szCs w:val="22"/>
                <w:lang w:val="pl-PL"/>
              </w:rPr>
              <w:t>C</w: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end"/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begin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instrText>SEQ head2 \r 0 \h</w:instrTex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end"/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begin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instrText>SEQ head3 \r 0 \h</w:instrTex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end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t>. DANE O NIERUCHOMOŚCIACH LEŚNYCH PODLEGAJĄCYCH OPODATKOWANIU LUB ZWOLNIENIU</w:t>
            </w:r>
          </w:p>
          <w:p w:rsidR="0020134E" w:rsidRPr="00A72A7B" w:rsidRDefault="0020134E" w:rsidP="00924F57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 POŁOŻENIE NIERUCHOMOŚCI</w:t>
            </w:r>
          </w:p>
        </w:tc>
      </w:tr>
      <w:tr w:rsidR="0020134E" w:rsidRPr="00BB6E6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70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79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8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Położenie nieruchomości (adres)</w:t>
            </w:r>
          </w:p>
          <w:p w:rsidR="0020134E" w:rsidRDefault="0020134E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20134E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="0020134E" w:rsidRPr="00BB6E6B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20134E" w:rsidRPr="00BB6E6B" w:rsidRDefault="0020134E" w:rsidP="00924F57">
            <w:pPr>
              <w:pStyle w:val="Tytubloku"/>
              <w:spacing w:line="200" w:lineRule="exact"/>
              <w:ind w:left="-101" w:firstLine="605"/>
              <w:jc w:val="both"/>
              <w:rPr>
                <w:rFonts w:ascii="Arial" w:hAnsi="Arial"/>
                <w:sz w:val="16"/>
                <w:lang w:val="pl-PL"/>
              </w:rPr>
            </w:pPr>
          </w:p>
        </w:tc>
      </w:tr>
      <w:tr w:rsidR="0020134E" w:rsidRPr="00BB6E6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2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9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 xml:space="preserve">Rodzaj własności </w:t>
            </w:r>
          </w:p>
          <w:p w:rsidR="0020134E" w:rsidRPr="00BB6E6B" w:rsidRDefault="001E76FF" w:rsidP="004550EF">
            <w:pPr>
              <w:spacing w:line="320" w:lineRule="exact"/>
              <w:ind w:left="-101" w:firstLine="101"/>
              <w:jc w:val="both"/>
              <w:rPr>
                <w:rFonts w:ascii="Arial" w:hAnsi="Arial"/>
                <w:b/>
                <w:sz w:val="14"/>
              </w:rPr>
            </w:pP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 w:rsidR="0020134E" w:rsidRPr="00BB6E6B">
              <w:rPr>
                <w:rFonts w:ascii="Arial" w:hAnsi="Arial"/>
                <w:sz w:val="16"/>
              </w:rPr>
              <w:t>1.</w:t>
            </w:r>
            <w:r w:rsidR="0020134E" w:rsidRPr="00BB6E6B">
              <w:rPr>
                <w:rFonts w:ascii="Arial" w:hAnsi="Arial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własność</w:t>
            </w:r>
            <w:r w:rsidR="0020134E">
              <w:rPr>
                <w:rFonts w:ascii="Arial" w:hAnsi="Arial"/>
              </w:rPr>
              <w:tab/>
            </w:r>
            <w:r w:rsidR="0020134E" w:rsidRPr="00BB6E6B">
              <w:rPr>
                <w:rFonts w:ascii="Arial" w:hAnsi="Arial"/>
              </w:rPr>
              <w:tab/>
            </w:r>
            <w:r w:rsidR="00042172">
              <w:rPr>
                <w:rFonts w:ascii="Arial" w:hAnsi="Arial"/>
              </w:rPr>
              <w:t xml:space="preserve">       </w:t>
            </w:r>
            <w:r w:rsidR="004550EF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20134E" w:rsidRPr="00BB6E6B">
              <w:rPr>
                <w:rFonts w:ascii="Arial" w:hAnsi="Arial"/>
                <w:sz w:val="16"/>
              </w:rPr>
              <w:t xml:space="preserve"> 2. współwłasność</w:t>
            </w:r>
          </w:p>
        </w:tc>
        <w:tc>
          <w:tcPr>
            <w:tcW w:w="2265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10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Rodzaj posiadania samoistnego</w:t>
            </w:r>
          </w:p>
          <w:p w:rsidR="0020134E" w:rsidRPr="00BB6E6B" w:rsidRDefault="004550EF" w:rsidP="004550EF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20134E" w:rsidRPr="00BB6E6B">
              <w:rPr>
                <w:rFonts w:ascii="Arial" w:hAnsi="Arial"/>
                <w:sz w:val="16"/>
              </w:rPr>
              <w:t>1.</w:t>
            </w:r>
            <w:r w:rsidR="0020134E" w:rsidRPr="00BB6E6B">
              <w:rPr>
                <w:rFonts w:ascii="Arial" w:hAnsi="Arial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posiadanie</w:t>
            </w:r>
            <w:r w:rsidR="0020134E" w:rsidRPr="00BB6E6B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20134E" w:rsidRPr="00BB6E6B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20134E" w:rsidRPr="00BB6E6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4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11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 xml:space="preserve">Rodzaj użytkowania  </w:t>
            </w:r>
          </w:p>
          <w:p w:rsidR="0020134E" w:rsidRPr="00BB6E6B" w:rsidRDefault="00042172" w:rsidP="004550EF">
            <w:pPr>
              <w:spacing w:line="320" w:lineRule="exact"/>
              <w:ind w:left="-101" w:firstLine="11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="004550EF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20134E" w:rsidRPr="00BB6E6B">
              <w:rPr>
                <w:rFonts w:ascii="Arial" w:hAnsi="Arial"/>
                <w:sz w:val="16"/>
              </w:rPr>
              <w:t>1.użytkowanie wieczyste</w:t>
            </w:r>
            <w:r w:rsidR="004550EF">
              <w:rPr>
                <w:rFonts w:ascii="Arial" w:hAnsi="Arial"/>
                <w:sz w:val="16"/>
              </w:rPr>
              <w:t xml:space="preserve"> </w:t>
            </w:r>
            <w:r w:rsidR="004550EF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345A37">
              <w:rPr>
                <w:rFonts w:ascii="Arial" w:hAnsi="Arial"/>
                <w:sz w:val="16"/>
              </w:rPr>
              <w:t>2.</w:t>
            </w:r>
            <w:r w:rsidR="0020134E" w:rsidRPr="00BB6E6B">
              <w:rPr>
                <w:rFonts w:ascii="Arial" w:hAnsi="Arial"/>
                <w:sz w:val="16"/>
              </w:rPr>
              <w:t>współużytkowanie wieczyste</w:t>
            </w:r>
          </w:p>
        </w:tc>
        <w:tc>
          <w:tcPr>
            <w:tcW w:w="2265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12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Rodzaj posiadania zależnego</w:t>
            </w:r>
          </w:p>
          <w:p w:rsidR="0020134E" w:rsidRPr="00BB6E6B" w:rsidRDefault="004550EF" w:rsidP="004550EF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20134E" w:rsidRPr="00BB6E6B">
              <w:rPr>
                <w:rFonts w:ascii="Arial" w:hAnsi="Arial"/>
                <w:sz w:val="16"/>
              </w:rPr>
              <w:t>1.</w:t>
            </w:r>
            <w:r w:rsidR="0020134E" w:rsidRPr="00BB6E6B">
              <w:rPr>
                <w:rFonts w:ascii="Arial" w:hAnsi="Arial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posiadanie</w:t>
            </w:r>
            <w:r w:rsidR="0020134E" w:rsidRPr="00BB6E6B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20134E" w:rsidRPr="00BB6E6B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29477C" w:rsidRPr="00BB6E6B" w:rsidTr="0029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4"/>
        </w:trPr>
        <w:tc>
          <w:tcPr>
            <w:tcW w:w="5000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29477C" w:rsidRPr="0029477C" w:rsidRDefault="00663929" w:rsidP="0029477C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head1 \c \* ALPHABETIC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b w:val="0"/>
                <w:noProof/>
                <w:sz w:val="24"/>
                <w:lang w:val="pl-PL"/>
              </w:rPr>
              <w:t>C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t>.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b w:val="0"/>
                <w:noProof/>
                <w:sz w:val="24"/>
                <w:lang w:val="pl-PL"/>
              </w:rPr>
              <w:t>3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t>. IDENTYFIKATORY GEODEZYJNE DZIAŁEK</w:t>
            </w:r>
          </w:p>
        </w:tc>
      </w:tr>
      <w:tr w:rsidR="0029477C" w:rsidRPr="00BB6E6B" w:rsidTr="001E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53"/>
        </w:trPr>
        <w:tc>
          <w:tcPr>
            <w:tcW w:w="203" w:type="pct"/>
            <w:tcBorders>
              <w:left w:val="single" w:sz="6" w:space="0" w:color="auto"/>
            </w:tcBorders>
            <w:shd w:val="pct50" w:color="C0C0C0" w:fill="auto"/>
          </w:tcPr>
          <w:p w:rsidR="0029477C" w:rsidRPr="00BB6E6B" w:rsidRDefault="0029477C" w:rsidP="002947B3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9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7C" w:rsidRDefault="00663929" w:rsidP="002947B3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13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>. Działki ewidencyjne</w:t>
            </w:r>
          </w:p>
          <w:p w:rsidR="0029477C" w:rsidRPr="00D95189" w:rsidRDefault="0029477C" w:rsidP="002947B3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9477C" w:rsidRPr="00BB6E6B" w:rsidTr="0029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4"/>
        </w:trPr>
        <w:tc>
          <w:tcPr>
            <w:tcW w:w="5000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29477C" w:rsidRPr="0029477C" w:rsidRDefault="00663929" w:rsidP="0029477C">
            <w:pPr>
              <w:pStyle w:val="Nagwekpola"/>
              <w:ind w:left="-101"/>
              <w:rPr>
                <w:rFonts w:ascii="Arial" w:hAnsi="Arial"/>
                <w:b w:val="0"/>
                <w:sz w:val="24"/>
                <w:lang w:val="pl-PL"/>
              </w:rPr>
            </w:pP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head1 \c \* ALPHABETIC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b w:val="0"/>
                <w:noProof/>
                <w:sz w:val="24"/>
                <w:lang w:val="pl-PL"/>
              </w:rPr>
              <w:t>C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t>.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042172">
              <w:rPr>
                <w:rFonts w:ascii="Arial" w:hAnsi="Arial"/>
                <w:b w:val="0"/>
                <w:noProof/>
                <w:sz w:val="24"/>
                <w:lang w:val="pl-PL"/>
              </w:rPr>
              <w:t>4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t>. KSIĘGA WIECZYSTA</w:t>
            </w:r>
          </w:p>
        </w:tc>
      </w:tr>
      <w:tr w:rsidR="0029477C" w:rsidRPr="00BB6E6B" w:rsidTr="00D16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52"/>
        </w:trPr>
        <w:tc>
          <w:tcPr>
            <w:tcW w:w="203" w:type="pct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29477C" w:rsidRPr="00BB6E6B" w:rsidRDefault="0029477C" w:rsidP="002947B3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7C" w:rsidRDefault="00663929" w:rsidP="002947B3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14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>.</w:t>
            </w:r>
            <w:r w:rsidR="0029477C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9477C" w:rsidRPr="00BB6E6B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29477C" w:rsidRPr="00BB6E6B" w:rsidRDefault="0029477C" w:rsidP="001E76FF">
            <w:pPr>
              <w:pStyle w:val="Nagwekpola"/>
              <w:ind w:left="-101"/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265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7C" w:rsidRPr="00BB6E6B" w:rsidRDefault="00663929" w:rsidP="002947B3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042172">
              <w:rPr>
                <w:rFonts w:ascii="Arial" w:hAnsi="Arial"/>
                <w:noProof/>
                <w:lang w:val="pl-PL"/>
              </w:rPr>
              <w:t>15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>.</w:t>
            </w:r>
            <w:r w:rsidR="0029477C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9477C" w:rsidRPr="00BB6E6B">
              <w:rPr>
                <w:rFonts w:ascii="Arial" w:hAnsi="Arial"/>
                <w:lang w:val="pl-PL"/>
              </w:rPr>
              <w:t>Nazwa sądu</w:t>
            </w:r>
          </w:p>
          <w:p w:rsidR="0029477C" w:rsidRPr="00BB6E6B" w:rsidRDefault="0029477C" w:rsidP="002947B3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</w:tr>
    </w:tbl>
    <w:p w:rsidR="004D566C" w:rsidRPr="00570DA9" w:rsidRDefault="0020134E" w:rsidP="00570DA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/>
          <w:sz w:val="16"/>
        </w:rPr>
      </w:pPr>
      <w:r w:rsidRPr="0029477C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sectPr w:rsidR="004D566C" w:rsidRPr="00570DA9" w:rsidSect="00570DA9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10" w:rsidRDefault="00F17A10" w:rsidP="0030397A">
      <w:r>
        <w:separator/>
      </w:r>
    </w:p>
  </w:endnote>
  <w:endnote w:type="continuationSeparator" w:id="0">
    <w:p w:rsidR="00F17A10" w:rsidRDefault="00F17A10" w:rsidP="003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7A" w:rsidRDefault="009C297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42172">
      <w:rPr>
        <w:noProof/>
      </w:rPr>
      <w:t>1</w:t>
    </w:r>
    <w:r>
      <w:rPr>
        <w:noProof/>
      </w:rPr>
      <w:fldChar w:fldCharType="end"/>
    </w:r>
  </w:p>
  <w:p w:rsidR="0030397A" w:rsidRDefault="00303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10" w:rsidRDefault="00F17A10" w:rsidP="0030397A">
      <w:r>
        <w:separator/>
      </w:r>
    </w:p>
  </w:footnote>
  <w:footnote w:type="continuationSeparator" w:id="0">
    <w:p w:rsidR="00F17A10" w:rsidRDefault="00F17A10" w:rsidP="0030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A9" w:rsidRPr="00570DA9" w:rsidRDefault="00570DA9" w:rsidP="00570DA9">
    <w:pPr>
      <w:jc w:val="right"/>
      <w:rPr>
        <w:sz w:val="16"/>
        <w:szCs w:val="16"/>
      </w:rPr>
    </w:pPr>
    <w:r w:rsidRPr="00570DA9">
      <w:rPr>
        <w:sz w:val="16"/>
        <w:szCs w:val="16"/>
      </w:rPr>
      <w:t>Załącznik nr 3</w:t>
    </w:r>
    <w:r w:rsidRPr="00570DA9">
      <w:rPr>
        <w:sz w:val="16"/>
        <w:szCs w:val="16"/>
      </w:rPr>
      <w:br/>
      <w:t>do Uchwały nr XII.85.2015</w:t>
    </w:r>
    <w:r w:rsidRPr="00570DA9">
      <w:rPr>
        <w:sz w:val="16"/>
        <w:szCs w:val="16"/>
      </w:rPr>
      <w:br/>
      <w:t>Rady Gminy Horyniec-Zdrój</w:t>
    </w:r>
    <w:r w:rsidRPr="00570DA9">
      <w:rPr>
        <w:sz w:val="16"/>
        <w:szCs w:val="16"/>
      </w:rPr>
      <w:br/>
      <w:t>z dnia 18 listopada 2015r.</w:t>
    </w:r>
  </w:p>
  <w:p w:rsidR="00570DA9" w:rsidRDefault="0057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1036"/>
    <w:multiLevelType w:val="hybridMultilevel"/>
    <w:tmpl w:val="E6D4E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EE4AF0"/>
    <w:multiLevelType w:val="hybridMultilevel"/>
    <w:tmpl w:val="603C5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4E"/>
    <w:rsid w:val="00042172"/>
    <w:rsid w:val="001D5CA3"/>
    <w:rsid w:val="001E76FF"/>
    <w:rsid w:val="001F73DD"/>
    <w:rsid w:val="0020134E"/>
    <w:rsid w:val="0029477C"/>
    <w:rsid w:val="0030397A"/>
    <w:rsid w:val="00306212"/>
    <w:rsid w:val="00345A37"/>
    <w:rsid w:val="004550EF"/>
    <w:rsid w:val="004D566C"/>
    <w:rsid w:val="00554A58"/>
    <w:rsid w:val="00570DA9"/>
    <w:rsid w:val="00591F31"/>
    <w:rsid w:val="005D69D2"/>
    <w:rsid w:val="006402B4"/>
    <w:rsid w:val="00663929"/>
    <w:rsid w:val="00742DD3"/>
    <w:rsid w:val="007C5DA1"/>
    <w:rsid w:val="00924F57"/>
    <w:rsid w:val="009C297D"/>
    <w:rsid w:val="00D16373"/>
    <w:rsid w:val="00D46B19"/>
    <w:rsid w:val="00E077BB"/>
    <w:rsid w:val="00F0754C"/>
    <w:rsid w:val="00F17A10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EDB3-4B5D-48CE-AFAE-D899CAA6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20134E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20134E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20134E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20134E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20134E"/>
    <w:rPr>
      <w:b w:val="0"/>
      <w:sz w:val="22"/>
    </w:rPr>
  </w:style>
  <w:style w:type="paragraph" w:customStyle="1" w:styleId="Symbolformularza">
    <w:name w:val="Symbol formularza"/>
    <w:basedOn w:val="Normalny"/>
    <w:rsid w:val="0020134E"/>
    <w:rPr>
      <w:rFonts w:ascii="ArialPL" w:hAnsi="ArialPL"/>
      <w:b/>
      <w:sz w:val="28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0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97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97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10CD-BC29-445A-9DF5-E2A89099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9</cp:revision>
  <cp:lastPrinted>2015-11-25T12:06:00Z</cp:lastPrinted>
  <dcterms:created xsi:type="dcterms:W3CDTF">2015-11-05T13:07:00Z</dcterms:created>
  <dcterms:modified xsi:type="dcterms:W3CDTF">2015-11-25T12:06:00Z</dcterms:modified>
</cp:coreProperties>
</file>