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AC39A" w14:textId="77777777" w:rsidR="007B7A6C" w:rsidRPr="007B7A6C" w:rsidRDefault="007B7A6C" w:rsidP="007B7A6C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Burmistrz Miasta i Gminy Gołańcz</w:t>
      </w:r>
    </w:p>
    <w:p w14:paraId="530EB101" w14:textId="77777777" w:rsidR="007B7A6C" w:rsidRPr="007B7A6C" w:rsidRDefault="007B7A6C" w:rsidP="007B7A6C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75A946D5" w14:textId="77777777" w:rsidR="007B7A6C" w:rsidRPr="007B7A6C" w:rsidRDefault="007B7A6C" w:rsidP="007B7A6C">
      <w:pPr>
        <w:keepNext/>
        <w:tabs>
          <w:tab w:val="left" w:pos="0"/>
          <w:tab w:val="left" w:pos="426"/>
        </w:tabs>
        <w:suppressAutoHyphens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B7A6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działając na podstawie ustawy z dnia 24 kwietnia 2003 r. o działalności pożytku publicznego i o wolontariacie </w:t>
      </w:r>
      <w:bookmarkStart w:id="0" w:name="_Hlk25838578"/>
      <w:r w:rsidRPr="007B7A6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(</w:t>
      </w:r>
      <w:bookmarkStart w:id="1" w:name="_Hlk152328261"/>
      <w:r w:rsidRPr="007B7A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Dz.U. z 2023 r., poz. 571</w:t>
      </w:r>
      <w:bookmarkEnd w:id="1"/>
      <w:r w:rsidRPr="007B7A6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) </w:t>
      </w:r>
      <w:bookmarkEnd w:id="0"/>
      <w:r w:rsidRPr="007B7A6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 Uchwały nr LVI/455/23 Rady Miasta i Gminy Gołańcz z dnia 26 września 2023 r. w sprawie uchwalenia rocznego programu współpracy z organizacjami pozarządowymi oraz z innymi podmiotami, prowadzącymi działalność pożytku publicznego na 2024 rok, ogłasza</w:t>
      </w:r>
      <w:r w:rsidRPr="007B7A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       </w:t>
      </w:r>
    </w:p>
    <w:p w14:paraId="7A0F408D" w14:textId="3D7B2EF9" w:rsidR="007B7A6C" w:rsidRPr="007B7A6C" w:rsidRDefault="007B7A6C" w:rsidP="007B7A6C">
      <w:pPr>
        <w:keepNext/>
        <w:tabs>
          <w:tab w:val="left" w:pos="0"/>
          <w:tab w:val="left" w:pos="426"/>
        </w:tabs>
        <w:suppressAutoHyphens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B7A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II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I</w:t>
      </w:r>
      <w:r w:rsidRPr="007B7A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otwarty konkurs ofert na realizację zadań publicznych w 2024 roku przez organizacje pozarządowe oraz podmioty, o których mowa w art. 3 ust. 3 ustawy z dnia 24 kwietnia 2003 r. o działalności pożytku publicznego i o wolontariacie, działające na terenie Miasta i Gminy Gołańcz.</w:t>
      </w:r>
    </w:p>
    <w:p w14:paraId="362C6612" w14:textId="77777777" w:rsidR="007B7A6C" w:rsidRPr="007B7A6C" w:rsidRDefault="007B7A6C" w:rsidP="007B7A6C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I. Rodzaje zadań oraz wysokość środków publicznych przeznaczonych na ich realizację: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                                                   </w:t>
      </w:r>
    </w:p>
    <w:p w14:paraId="0A07AE9E" w14:textId="77777777" w:rsidR="007B7A6C" w:rsidRPr="007B7A6C" w:rsidRDefault="007B7A6C" w:rsidP="007B7A6C">
      <w:pPr>
        <w:widowControl w:val="0"/>
        <w:numPr>
          <w:ilvl w:val="0"/>
          <w:numId w:val="10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 xml:space="preserve">Działalność na rzecz osób w wieku emerytalnym: </w:t>
      </w:r>
    </w:p>
    <w:p w14:paraId="57B4C7F5" w14:textId="6A67F428" w:rsidR="007B7A6C" w:rsidRPr="007B7A6C" w:rsidRDefault="007B7A6C" w:rsidP="007B7A6C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1</w:t>
      </w:r>
      <w:r w:rsidRPr="007B7A6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 xml:space="preserve">.1. </w:t>
      </w:r>
      <w:r w:rsidRPr="007B7A6C">
        <w:rPr>
          <w:rFonts w:ascii="Times New Roman" w:hAnsi="Times New Roman" w:cs="Times New Roman"/>
          <w:b/>
          <w:bCs/>
          <w:sz w:val="24"/>
          <w:szCs w:val="24"/>
        </w:rPr>
        <w:t>Kultura, sztuka, ochrony dóbr kultury i dziedzictwa narodowego:</w:t>
      </w:r>
    </w:p>
    <w:p w14:paraId="4D67F7CA" w14:textId="3968D348" w:rsidR="007B7A6C" w:rsidRPr="007B7A6C" w:rsidRDefault="007B7A6C" w:rsidP="007B7A6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  <w14:ligatures w14:val="none"/>
        </w:rPr>
        <w:t>1</w:t>
      </w:r>
      <w:r w:rsidRPr="007B7A6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  <w14:ligatures w14:val="none"/>
        </w:rPr>
        <w:t>2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</w:t>
      </w:r>
      <w:r w:rsidRPr="007B7A6C">
        <w:rPr>
          <w:rFonts w:ascii="Times New Roman" w:hAnsi="Times New Roman" w:cs="Times New Roman"/>
          <w:b/>
          <w:bCs/>
          <w:sz w:val="24"/>
          <w:szCs w:val="24"/>
        </w:rPr>
        <w:t>Organizowanie życia kulturalnego dla emerytów, rencistów i inwalidów</w:t>
      </w:r>
      <w:r w:rsidRPr="007B7A6C">
        <w:rPr>
          <w:rFonts w:ascii="Times New Roman" w:hAnsi="Times New Roman" w:cs="Times New Roman"/>
          <w:sz w:val="24"/>
          <w:szCs w:val="24"/>
        </w:rPr>
        <w:t>:</w:t>
      </w:r>
    </w:p>
    <w:p w14:paraId="2899EEE7" w14:textId="62CB9FD2" w:rsidR="007B7A6C" w:rsidRPr="007B7A6C" w:rsidRDefault="007B7A6C" w:rsidP="007B7A6C">
      <w:pPr>
        <w:spacing w:after="0" w:line="276" w:lineRule="auto"/>
        <w:ind w:left="1276" w:hanging="568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B7A6C">
        <w:rPr>
          <w:rFonts w:ascii="Times New Roman" w:hAnsi="Times New Roman" w:cs="Times New Roman"/>
          <w:b/>
          <w:bCs/>
          <w:sz w:val="24"/>
          <w:szCs w:val="24"/>
        </w:rPr>
        <w:t>.1.1</w:t>
      </w:r>
      <w:r w:rsidRPr="007B7A6C">
        <w:rPr>
          <w:rFonts w:ascii="Times New Roman" w:hAnsi="Times New Roman" w:cs="Times New Roman"/>
          <w:sz w:val="24"/>
          <w:szCs w:val="24"/>
        </w:rPr>
        <w:t xml:space="preserve"> 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Celem jest zagospodarowanie wolnego czasu </w:t>
      </w:r>
      <w:r w:rsidRPr="007B7A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osobom starszym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</w:t>
      </w:r>
    </w:p>
    <w:p w14:paraId="346EEAB0" w14:textId="38BF15E1" w:rsidR="007B7A6C" w:rsidRPr="007B7A6C" w:rsidRDefault="007B7A6C" w:rsidP="007B7A6C">
      <w:pPr>
        <w:spacing w:after="0" w:line="276" w:lineRule="auto"/>
        <w:ind w:left="1276" w:hanging="568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1</w:t>
      </w:r>
      <w:r w:rsidRPr="007B7A6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.1.2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Realizacja zadania publicznego winna być realizowana poprzez: organizację zajęć/</w:t>
      </w:r>
      <w:r w:rsidRPr="007B7A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wyjazdów kulturalno-edukacyjnych/wydarzeń kulturalno-edukacyjnych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dla </w:t>
      </w:r>
      <w:r w:rsidRPr="007B7A6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minimum 10 osób w wieku powyżej 55 lat w okresie od stycznia do grudnia. 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Rezultaty działania to np. liczba osób, które uczestniczyły w wydarzeniach.</w:t>
      </w:r>
    </w:p>
    <w:p w14:paraId="1E2E2274" w14:textId="2DD4A3B1" w:rsidR="007B7A6C" w:rsidRPr="007B7A6C" w:rsidRDefault="007B7A6C" w:rsidP="007B7A6C">
      <w:pPr>
        <w:spacing w:after="0" w:line="276" w:lineRule="auto"/>
        <w:ind w:left="1276" w:hanging="568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1</w:t>
      </w:r>
      <w:r w:rsidRPr="007B7A6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.1.3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Sposób monitorowania to np. lista uczestników.</w:t>
      </w:r>
    </w:p>
    <w:p w14:paraId="6AEC7EAD" w14:textId="64BD3F54" w:rsidR="007B7A6C" w:rsidRPr="007B7A6C" w:rsidRDefault="007B7A6C" w:rsidP="007B7A6C">
      <w:pPr>
        <w:spacing w:after="0" w:line="276" w:lineRule="auto"/>
        <w:ind w:left="1276" w:hanging="568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1</w:t>
      </w:r>
      <w:r w:rsidRPr="007B7A6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.1.4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Wysokość środków przeznaczonych na realizację zadania w 2024 r. – do </w:t>
      </w:r>
      <w:r w:rsidRPr="007B7A6C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20.000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 zł.</w:t>
      </w:r>
    </w:p>
    <w:p w14:paraId="0DC49814" w14:textId="2EAAC26F" w:rsidR="007B7A6C" w:rsidRPr="007B7A6C" w:rsidRDefault="007B7A6C" w:rsidP="007B7A6C">
      <w:pPr>
        <w:spacing w:after="0" w:line="276" w:lineRule="auto"/>
        <w:ind w:left="1276" w:hanging="568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1</w:t>
      </w:r>
      <w:r w:rsidRPr="007B7A6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.1.5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Termin realizacji zadania: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maj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– grudzień 2024 r.</w:t>
      </w:r>
    </w:p>
    <w:p w14:paraId="4A0AFA07" w14:textId="77777777" w:rsidR="007B7A6C" w:rsidRPr="007B7A6C" w:rsidRDefault="007B7A6C" w:rsidP="007B7A6C">
      <w:pPr>
        <w:widowControl w:val="0"/>
        <w:numPr>
          <w:ilvl w:val="0"/>
          <w:numId w:val="6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  <w14:ligatures w14:val="none"/>
        </w:rPr>
      </w:pPr>
    </w:p>
    <w:p w14:paraId="2226B251" w14:textId="77777777" w:rsidR="007B7A6C" w:rsidRPr="007B7A6C" w:rsidRDefault="007B7A6C" w:rsidP="007B7A6C">
      <w:pPr>
        <w:widowControl w:val="0"/>
        <w:numPr>
          <w:ilvl w:val="1"/>
          <w:numId w:val="6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  <w14:ligatures w14:val="none"/>
        </w:rPr>
      </w:pPr>
    </w:p>
    <w:p w14:paraId="419383C0" w14:textId="77777777" w:rsidR="007B7A6C" w:rsidRPr="007B7A6C" w:rsidRDefault="007B7A6C" w:rsidP="007B7A6C">
      <w:pPr>
        <w:spacing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Na powyższe zadanie w 2022 udzielono dotacji w kwocie 9.000 zł i w 2023 roku udzielono dotacji w kwocie 9.000 zł.</w:t>
      </w:r>
    </w:p>
    <w:p w14:paraId="53322AAD" w14:textId="77777777" w:rsidR="007B7A6C" w:rsidRPr="007B7A6C" w:rsidRDefault="007B7A6C" w:rsidP="007B7A6C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II Zasady przyznawania dotacji:</w:t>
      </w:r>
    </w:p>
    <w:p w14:paraId="469C0517" w14:textId="77777777" w:rsidR="007B7A6C" w:rsidRPr="007B7A6C" w:rsidRDefault="007B7A6C" w:rsidP="007B7A6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Konkurs adresowany jest do podmiotów wymienionych w ustawie o działalności pożytku publicznego i o wolontariacie, jeśli ich cele statutowe obejmują prowadzenie działalności w sferach objętych konkursem na terenie Miasta i Gminy Gołańcz.</w:t>
      </w:r>
    </w:p>
    <w:p w14:paraId="6A7C1FD1" w14:textId="77777777" w:rsidR="007B7A6C" w:rsidRPr="007B7A6C" w:rsidRDefault="007B7A6C" w:rsidP="007B7A6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Nie jest wymagane opisanie zasady komplementarności w części III 3 oferty.</w:t>
      </w:r>
    </w:p>
    <w:p w14:paraId="36DD744F" w14:textId="77777777" w:rsidR="007B7A6C" w:rsidRPr="007B7A6C" w:rsidRDefault="007B7A6C" w:rsidP="007B7A6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Zlecenie realizacji zadań publicznych odbywać się będzie w formie wspierania wykonania zadania publicznego. Pozostałe koszty realizacji zadania będą finansowane 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br/>
        <w:t xml:space="preserve">z pozyskiwanych przez wykonawców środków własnych finansowych, niefinansowych oraz świadczeń pieniężnych od uczestników zadania. </w:t>
      </w:r>
    </w:p>
    <w:p w14:paraId="68C3DD4D" w14:textId="77777777" w:rsidR="007B7A6C" w:rsidRPr="007B7A6C" w:rsidRDefault="007B7A6C" w:rsidP="007B7A6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Dotacja zostanie przyznana podmiotom wyłonionym w konkursie na podstawie wybranej oferty i zawartej umowy wraz z obowiązkiem rozliczenia się z otrzymanej dotacji po zrealizowaniu zadania w sposób określony umową. </w:t>
      </w:r>
    </w:p>
    <w:p w14:paraId="3D0DD4AD" w14:textId="77777777" w:rsidR="007B7A6C" w:rsidRPr="007B7A6C" w:rsidRDefault="007B7A6C" w:rsidP="007B7A6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Złożenie oferty nie jest równoznaczne z zapewnieniem przyznania dotacji lub przyznaniem dotacji w oczekiwanej wysokości. </w:t>
      </w:r>
    </w:p>
    <w:p w14:paraId="56A4B46F" w14:textId="77777777" w:rsidR="007B7A6C" w:rsidRPr="007B7A6C" w:rsidRDefault="007B7A6C" w:rsidP="007B7A6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Dofinansowanie realizacji zadania nie może przekroczyć 95% jego kosztów, przy czym:</w:t>
      </w:r>
    </w:p>
    <w:p w14:paraId="07AADA06" w14:textId="77777777" w:rsidR="007B7A6C" w:rsidRPr="007B7A6C" w:rsidRDefault="007B7A6C" w:rsidP="007B7A6C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wkład może mieć formę wkładu finansowego i/lub niefinansowego:</w:t>
      </w:r>
    </w:p>
    <w:p w14:paraId="407AC789" w14:textId="77777777" w:rsidR="007B7A6C" w:rsidRPr="007B7A6C" w:rsidRDefault="007B7A6C" w:rsidP="007B7A6C">
      <w:p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a) wkład finansowy stanowią środki finansowe własne organizacji pozarządowej lub pozyskane przez nią ze źródeł innych niż budżet Miasta i Gminy Gołańcz, </w:t>
      </w:r>
    </w:p>
    <w:p w14:paraId="4145A4D1" w14:textId="77777777" w:rsidR="007B7A6C" w:rsidRPr="007B7A6C" w:rsidRDefault="007B7A6C" w:rsidP="007B7A6C">
      <w:p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 wkład niefinansowy stanowi wniesienie wkładu osobowego – w tym świadczenie wolontariuszy i pracy społecznej członków organizacji pozarządowej; wkład osobowy powinien być udokumentowany przez organizację np. poprzez zawarcie umowy z wolontariuszem zgodnie z art. 44 ustawy o działalności pożytku publicznego i o wolontariacie, kartę pracy wolontariusza, oświadczenie o wniesieniu pracy społecznej przy realizacji zadania;</w:t>
      </w:r>
    </w:p>
    <w:p w14:paraId="27D0BBCC" w14:textId="77777777" w:rsidR="007B7A6C" w:rsidRPr="007B7A6C" w:rsidRDefault="007B7A6C" w:rsidP="007B7A6C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2) odpłatność od uczestników powinna być pobierana w ramach prowadzonej odpłatnej działalności statutowej pożytku publicznego i cały pozyskany przychód powinien być wydany na koszty wskazane w ofercie zadania publicznego.  </w:t>
      </w:r>
    </w:p>
    <w:p w14:paraId="0DC13ABC" w14:textId="77777777" w:rsidR="007B7A6C" w:rsidRPr="007B7A6C" w:rsidRDefault="007B7A6C" w:rsidP="007B7A6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W przypadku, gdy wnioskowana w ofertach kwota dofinansowania przekroczy wysokość środków przeznaczonych na wsparcie zadań w poszczególnych zakresach, zastrzega się możliwość zmniejszenia wysokości wnioskowanego dofinansowania, stosownie do posiadanych środków. Jeżeli wysokość przyznanej dotacji jest niższa niż wnioskowana w ofercie, oferent zobowiązany jest do dokonania aktualizacji kosztorysu i harmonogramu zadania. Jednocześnie może negocjować zmniejszenie zakresu rzeczowego zadania lub wycofać ofertę. Oferta stanowić będzie załącznik do umowy. </w:t>
      </w:r>
    </w:p>
    <w:p w14:paraId="48F6E58F" w14:textId="77777777" w:rsidR="007B7A6C" w:rsidRPr="007B7A6C" w:rsidRDefault="007B7A6C" w:rsidP="007B7A6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W trakcie realizacji zadania można dokonywać zamian w zakresie sposobu i terminu realizacji zadania. Zmiany wymagają zgłoszenia w formie pisemnej i uzyskania zgody Burmistrza Miasta i Gminy Gołańcz. Zgłoszone zmiany nie mogą zmieniać istoty zadania publicznego. Oferent zobligowany jest przedstawić zaktualizowany zakres harmonogramu po uzyskaniu zgody na wprowadzenie zmian. Zmiany nie wymagają aneksu do umowy.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W trakcie realizacji zadania można dokonywać zmian w zakresie przyjętych rezultatów zadania publicznego. Zmiany powyżej 20 % poszczególnych założonych rezultatów wymagają zgody Burmistrza Miasta i Gminy Gołańcz oraz nie wymagają aneksu do umowy.</w:t>
      </w:r>
    </w:p>
    <w:p w14:paraId="42D17FAF" w14:textId="77777777" w:rsidR="007B7A6C" w:rsidRPr="007B7A6C" w:rsidRDefault="007B7A6C" w:rsidP="007B7A6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Zadanie uznaje się za zrealizowane, jeżeli osiągnięty zostanie poziom 80 % rezultatów.</w:t>
      </w:r>
    </w:p>
    <w:p w14:paraId="7A1C2327" w14:textId="77777777" w:rsidR="007B7A6C" w:rsidRPr="007B7A6C" w:rsidRDefault="007B7A6C" w:rsidP="007B7A6C">
      <w:pPr>
        <w:widowControl w:val="0"/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 Jeżeli dany wydatek finansowany z dotacji wykazany w sprawozdaniu z realizacji zadania publicznego nie jest równy odpowiedniemu kosztowi określonemu w załączniku do umowy, to uznaje się go za zgodny z umową wtedy, gdy nie nastąpiło zmniejszenie lub zwiększenie tego wydatku o więcej niż 50%.</w:t>
      </w:r>
    </w:p>
    <w:p w14:paraId="247D936B" w14:textId="77777777" w:rsidR="007B7A6C" w:rsidRPr="007B7A6C" w:rsidRDefault="007B7A6C" w:rsidP="007B7A6C">
      <w:pPr>
        <w:widowControl w:val="0"/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11. Ostateczną decyzję o wyborze ofert i o wysokości dotacji podejmie Burmistrz Miasta i Gminy Gołańcz. </w:t>
      </w:r>
    </w:p>
    <w:p w14:paraId="008D3A47" w14:textId="77777777" w:rsidR="007B7A6C" w:rsidRPr="007B7A6C" w:rsidRDefault="007B7A6C" w:rsidP="007B7A6C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12. Środki z dotacji nie mogą być wykorzystane na: </w:t>
      </w:r>
    </w:p>
    <w:p w14:paraId="4501776E" w14:textId="77777777" w:rsidR="007B7A6C" w:rsidRPr="007B7A6C" w:rsidRDefault="007B7A6C" w:rsidP="007B7A6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1) realizację zadań finansowanych z budżetu miasta i gminy Gołańcz z innego tytułu, </w:t>
      </w:r>
    </w:p>
    <w:p w14:paraId="644F954C" w14:textId="77777777" w:rsidR="007B7A6C" w:rsidRPr="007B7A6C" w:rsidRDefault="007B7A6C" w:rsidP="007B7A6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2) zakup nieruchomości, </w:t>
      </w:r>
    </w:p>
    <w:p w14:paraId="5C1F5DD9" w14:textId="77777777" w:rsidR="007B7A6C" w:rsidRPr="007B7A6C" w:rsidRDefault="007B7A6C" w:rsidP="007B7A6C">
      <w:pPr>
        <w:widowControl w:val="0"/>
        <w:tabs>
          <w:tab w:val="left" w:pos="567"/>
        </w:tabs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3) finansowanie kosztów działalności gospodarczej podmiotów prowadzących działalność   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pożytku publicznego, </w:t>
      </w:r>
    </w:p>
    <w:p w14:paraId="3A60347C" w14:textId="77777777" w:rsidR="007B7A6C" w:rsidRPr="007B7A6C" w:rsidRDefault="007B7A6C" w:rsidP="007B7A6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4) działalność polityczną lub religijną, </w:t>
      </w:r>
    </w:p>
    <w:p w14:paraId="17CA4D0B" w14:textId="77777777" w:rsidR="007B7A6C" w:rsidRPr="007B7A6C" w:rsidRDefault="007B7A6C" w:rsidP="007B7A6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5) zadania dyskryminujące jakiekolwiek osoby lub grupy, </w:t>
      </w:r>
    </w:p>
    <w:p w14:paraId="46FA6A39" w14:textId="77777777" w:rsidR="007B7A6C" w:rsidRPr="007B7A6C" w:rsidRDefault="007B7A6C" w:rsidP="007B7A6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6) płatności wynikające ze strat i długów oraz opłat, prowizji i odsetek bankowych, </w:t>
      </w:r>
    </w:p>
    <w:p w14:paraId="0FC9F4A3" w14:textId="77777777" w:rsidR="007B7A6C" w:rsidRPr="007B7A6C" w:rsidRDefault="007B7A6C" w:rsidP="007B7A6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7) nagrody i premie szkoleniowców i pracowników, </w:t>
      </w:r>
    </w:p>
    <w:p w14:paraId="51BAC238" w14:textId="77777777" w:rsidR="007B7A6C" w:rsidRPr="007B7A6C" w:rsidRDefault="007B7A6C" w:rsidP="007B7A6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8) nagrody finansowe w zawodach i imprezach sportowych. </w:t>
      </w:r>
    </w:p>
    <w:p w14:paraId="04B9B03F" w14:textId="77777777" w:rsidR="007B7A6C" w:rsidRPr="007B7A6C" w:rsidRDefault="007B7A6C" w:rsidP="007B7A6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13. Wypłata dotacji nastąpi na zasadach zawartych w stosownej umowie. </w:t>
      </w:r>
    </w:p>
    <w:p w14:paraId="62AB0274" w14:textId="6BEE20B7" w:rsidR="007B7A6C" w:rsidRPr="007B7A6C" w:rsidRDefault="007B7A6C" w:rsidP="007B7A6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14. Dotacj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a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będ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zie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udzielan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a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na zadani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e 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realizowane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w okresie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od 01.0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5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.2024 r. do 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lastRenderedPageBreak/>
        <w:t>31.12.2024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 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r. </w:t>
      </w:r>
    </w:p>
    <w:p w14:paraId="558A045D" w14:textId="77777777" w:rsidR="007B7A6C" w:rsidRPr="007B7A6C" w:rsidRDefault="007B7A6C" w:rsidP="007B7A6C">
      <w:pPr>
        <w:widowControl w:val="0"/>
        <w:suppressAutoHyphens/>
        <w:spacing w:after="0" w:line="240" w:lineRule="auto"/>
        <w:ind w:left="284" w:hanging="295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</w:p>
    <w:p w14:paraId="2AD65707" w14:textId="77777777" w:rsidR="007B7A6C" w:rsidRPr="007B7A6C" w:rsidRDefault="007B7A6C" w:rsidP="007B7A6C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III Terminy i warunki składania ofert:</w:t>
      </w:r>
    </w:p>
    <w:p w14:paraId="7BD568F4" w14:textId="6E696CF7" w:rsidR="007B7A6C" w:rsidRPr="007B7A6C" w:rsidRDefault="007B7A6C" w:rsidP="007B7A6C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Oferty na realizację zadania publicznego podmioty uprawnione składają w terminie do 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26.04</w:t>
      </w:r>
      <w:r w:rsidRPr="007B7A6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 xml:space="preserve">.2024 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do godz. 15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14:ligatures w14:val="none"/>
        </w:rPr>
        <w:t>00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w sekretariacie Urzędu Miasta i Gminy w </w:t>
      </w:r>
      <w:proofErr w:type="spellStart"/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Gołańczy</w:t>
      </w:r>
      <w:proofErr w:type="spellEnd"/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W przypadku oferty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przesłanej drogą pocztową na adres ul. dr. P. Kowalika 2, 62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noBreakHyphen/>
        <w:t>130 Gołańcz, decyduje data wpływu.</w:t>
      </w:r>
    </w:p>
    <w:p w14:paraId="4528486F" w14:textId="5D86313F" w:rsidR="007B7A6C" w:rsidRPr="007B7A6C" w:rsidRDefault="007B7A6C" w:rsidP="007B7A6C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Oferty należy składać w zamkniętej kopercie z napisem „I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I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I otwarty konkurs ofert na realizację zadań publicznych w 2024 r.” z zaznaczeniem numeru zlecanego zadania. Poza oznaczeniami podanymi powyżej, koperta musi zawierać nazwę i adres (siedzibę) oferenta. </w:t>
      </w:r>
    </w:p>
    <w:p w14:paraId="356FA477" w14:textId="77777777" w:rsidR="007B7A6C" w:rsidRPr="007B7A6C" w:rsidRDefault="007B7A6C" w:rsidP="007B7A6C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Organizacje mogą składać tylko jedną ofertę na poszczególny rodzaj zadań wymienionych w pkt. I. </w:t>
      </w:r>
    </w:p>
    <w:p w14:paraId="1705306A" w14:textId="77777777" w:rsidR="007B7A6C" w:rsidRPr="007B7A6C" w:rsidRDefault="007B7A6C" w:rsidP="007B7A6C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Podmioty, które składają kilka ofert w konkursie zobowiązane są złożyć każdą ofertę w osobnej kopercie opatrzonej właściwym opisem.</w:t>
      </w:r>
    </w:p>
    <w:p w14:paraId="3D1F1B6A" w14:textId="77777777" w:rsidR="007B7A6C" w:rsidRPr="007B7A6C" w:rsidRDefault="007B7A6C" w:rsidP="007B7A6C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Ofertę należy złożyć na druku stanowiącym załącznik nr 1 do Rozporządzenia Przewodniczącego Komitetu do spraw Pożytku Publicznego z dnia 24 października 2018 r.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 sprawie wzorów ofert i ramowych wzorów umów dotyczących realizacji zadań publicznych oraz wzorów sprawozdań z wykonania tych zadań (Dz. U. z 2018 r. poz. 2057). Wzór oferty oraz sprawozdania dostępny jest w Biuletynie Informacji Publicznej Miasta i Gminy Gołańcz, na stronie</w:t>
      </w:r>
      <w:bookmarkStart w:id="2" w:name="link_1080"/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www.bip.golancz.pl</w:t>
      </w:r>
      <w:bookmarkEnd w:id="2"/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w zakładce konkursy. Druki można pobrać także w Urzędzie Miasta i Gminy Gołańcz (pok. nr 9). Oferta musi zostać wypełniona maszynowo lub komputerowo.</w:t>
      </w:r>
    </w:p>
    <w:p w14:paraId="6D6B813B" w14:textId="77777777" w:rsidR="007B7A6C" w:rsidRPr="007B7A6C" w:rsidRDefault="007B7A6C" w:rsidP="007B7A6C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Oferta winna być podpisana czytelnie przez osoby upoważnione do składania oświadczeń woli wraz z pieczęciami, zgodnie z danymi Krajowego Rejestru Sądowego lub zgodnie z innymi dokumentami potwierdzającymi status prawny podmiotu i umocowanie osób go reprezentujących. W przypadku wystawienia przez ww. osoby upoważnień do podpisywania dokumentów (lub określonych rodzajów dokumentów), upoważnienia muszą być dołączone do oferty</w:t>
      </w:r>
      <w:r w:rsidRPr="007B7A6C">
        <w:rPr>
          <w:rFonts w:ascii="Times New Roman" w:eastAsia="Lucida Sans Unicode" w:hAnsi="Times New Roman" w:cs="Times New Roman"/>
          <w:color w:val="002B4F"/>
          <w:kern w:val="1"/>
          <w:sz w:val="24"/>
          <w:szCs w:val="24"/>
          <w14:ligatures w14:val="none"/>
        </w:rPr>
        <w:t xml:space="preserve">. 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Do oferty należy dołączyć:</w:t>
      </w:r>
    </w:p>
    <w:p w14:paraId="50499876" w14:textId="77777777" w:rsidR="007B7A6C" w:rsidRPr="007B7A6C" w:rsidRDefault="007B7A6C" w:rsidP="007B7A6C">
      <w:pPr>
        <w:widowControl w:val="0"/>
        <w:numPr>
          <w:ilvl w:val="0"/>
          <w:numId w:val="7"/>
        </w:numPr>
        <w:suppressAutoHyphens/>
        <w:spacing w:after="0" w:line="276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aktualny odpis z rejestru (KRS), wyciąg z ewidencji lub inne dokumenty potwierdzające status prawny oferenta,</w:t>
      </w:r>
    </w:p>
    <w:p w14:paraId="326AD397" w14:textId="77777777" w:rsidR="007B7A6C" w:rsidRPr="007B7A6C" w:rsidRDefault="007B7A6C" w:rsidP="007B7A6C">
      <w:pPr>
        <w:widowControl w:val="0"/>
        <w:numPr>
          <w:ilvl w:val="0"/>
          <w:numId w:val="7"/>
        </w:numPr>
        <w:suppressAutoHyphens/>
        <w:spacing w:after="0" w:line="276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statut potwierdzony za zgodność z oryginałem na każdej stronie, przez osobę uprawnioną do reprezentowania organizacji pozarządowej.</w:t>
      </w:r>
    </w:p>
    <w:p w14:paraId="474410D6" w14:textId="77777777" w:rsidR="007B7A6C" w:rsidRPr="007B7A6C" w:rsidRDefault="007B7A6C" w:rsidP="007B7A6C">
      <w:pPr>
        <w:widowControl w:val="0"/>
        <w:numPr>
          <w:ilvl w:val="0"/>
          <w:numId w:val="2"/>
        </w:numPr>
        <w:tabs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Oferta nie podlega ocenie i zostaje odrzucona z powodu następujących błędów     formalnych:</w:t>
      </w:r>
    </w:p>
    <w:p w14:paraId="1946B870" w14:textId="77777777" w:rsidR="007B7A6C" w:rsidRPr="007B7A6C" w:rsidRDefault="007B7A6C" w:rsidP="007B7A6C">
      <w:pPr>
        <w:widowControl w:val="0"/>
        <w:numPr>
          <w:ilvl w:val="0"/>
          <w:numId w:val="8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złożenie oferty po wymaganym terminie,</w:t>
      </w:r>
    </w:p>
    <w:p w14:paraId="491E5A3B" w14:textId="77777777" w:rsidR="007B7A6C" w:rsidRPr="007B7A6C" w:rsidRDefault="007B7A6C" w:rsidP="007B7A6C">
      <w:pPr>
        <w:widowControl w:val="0"/>
        <w:numPr>
          <w:ilvl w:val="0"/>
          <w:numId w:val="8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złożenie oferty przez podmiot nieuprawniony,</w:t>
      </w:r>
    </w:p>
    <w:p w14:paraId="2C787675" w14:textId="77777777" w:rsidR="007B7A6C" w:rsidRPr="007B7A6C" w:rsidRDefault="007B7A6C" w:rsidP="007B7A6C">
      <w:pPr>
        <w:widowControl w:val="0"/>
        <w:numPr>
          <w:ilvl w:val="0"/>
          <w:numId w:val="8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złożenie oferty podpisanej przez osoby nieupoważnione do tego zgodnie z zapisami statutu i aktualnego odpisu z ewidencji lub KRS-u.</w:t>
      </w:r>
    </w:p>
    <w:p w14:paraId="246524FF" w14:textId="77777777" w:rsidR="007B7A6C" w:rsidRPr="007B7A6C" w:rsidRDefault="007B7A6C" w:rsidP="007B7A6C">
      <w:pPr>
        <w:widowControl w:val="0"/>
        <w:numPr>
          <w:ilvl w:val="0"/>
          <w:numId w:val="2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Dopuszcza się możliwość uzupełnienia następujących braków formalnych oferty:</w:t>
      </w:r>
    </w:p>
    <w:p w14:paraId="574910D8" w14:textId="77777777" w:rsidR="007B7A6C" w:rsidRPr="007B7A6C" w:rsidRDefault="007B7A6C" w:rsidP="007B7A6C">
      <w:pPr>
        <w:widowControl w:val="0"/>
        <w:numPr>
          <w:ilvl w:val="0"/>
          <w:numId w:val="9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poświadczenie kserokopii dokumentów „za zgodność z oryginałem”,</w:t>
      </w:r>
    </w:p>
    <w:p w14:paraId="29180FE1" w14:textId="77777777" w:rsidR="007B7A6C" w:rsidRPr="007B7A6C" w:rsidRDefault="007B7A6C" w:rsidP="007B7A6C">
      <w:pPr>
        <w:widowControl w:val="0"/>
        <w:numPr>
          <w:ilvl w:val="0"/>
          <w:numId w:val="9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uzupełnienie dokumentów o brakujące podpisy i pieczątki.</w:t>
      </w:r>
    </w:p>
    <w:p w14:paraId="1B25E350" w14:textId="77777777" w:rsidR="007B7A6C" w:rsidRPr="007B7A6C" w:rsidRDefault="007B7A6C" w:rsidP="007B7A6C">
      <w:pPr>
        <w:widowControl w:val="0"/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9. Ogłaszający konkurs nie żąda wskazania danych, o których mowa w części III pkt. 6 oferty „Dodatkowe informacje dotyczące rezultatów realizacji zadania publicznego”.</w:t>
      </w:r>
    </w:p>
    <w:p w14:paraId="178E2CDC" w14:textId="77777777" w:rsidR="007B7A6C" w:rsidRPr="007B7A6C" w:rsidRDefault="007B7A6C" w:rsidP="007B7A6C">
      <w:pPr>
        <w:widowControl w:val="0"/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02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445BC19F" w14:textId="77777777" w:rsidR="007B7A6C" w:rsidRPr="007B7A6C" w:rsidRDefault="007B7A6C" w:rsidP="007B7A6C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IV Tryb i kryteria stosowane przy dokonywania wyboru oferty:</w:t>
      </w:r>
    </w:p>
    <w:p w14:paraId="0F1FD877" w14:textId="4D12E521" w:rsidR="007B7A6C" w:rsidRPr="007B7A6C" w:rsidRDefault="007B7A6C" w:rsidP="007B7A6C">
      <w:pPr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Konkurs ofert zostanie rozstrzygnięty do </w:t>
      </w:r>
      <w:r w:rsidRPr="007B7A6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0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6</w:t>
      </w:r>
      <w:r w:rsidRPr="007B7A6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.0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5</w:t>
      </w:r>
      <w:r w:rsidRPr="007B7A6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.2024 r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., a wyniki ogłoszone niezwłocznie </w:t>
      </w: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lastRenderedPageBreak/>
        <w:t>poprzez wywieszenie na tablicy ogłoszeń w siedzibie urzędu, na stronie internetowej BIP Urzędu Miasta i Gminy Gołańcz www.bip.golancz.pl oraz na stronie internetowej www.golancz.pl.</w:t>
      </w:r>
    </w:p>
    <w:p w14:paraId="53C00FB1" w14:textId="77777777" w:rsidR="007B7A6C" w:rsidRPr="007B7A6C" w:rsidRDefault="007B7A6C" w:rsidP="007B7A6C">
      <w:pPr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Wyboru najkorzystniejszych ofert dokona komisja konkursowa powołana przez burmistrza w drodze zarządzenia, kierując się kryteriami określonymi w art. 15 ustawy o dział. pożytku publicznego i o wolontariacie oraz w dziale XI Uchwały nr LVI/455/23 Rady Miasta i Gminy Gołańcz z dnia 26 września 2023 r. w sprawie uchwalenia rocznego programu współpracy z organizacjami pozarządowymi oraz z innymi podmiotami, prowadzącymi działalność pożytku publicznego na 2024 rok.</w:t>
      </w:r>
    </w:p>
    <w:p w14:paraId="0A26D790" w14:textId="77777777" w:rsidR="007B7A6C" w:rsidRPr="007B7A6C" w:rsidRDefault="007B7A6C" w:rsidP="007B7A6C">
      <w:pP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br w:type="page"/>
      </w:r>
    </w:p>
    <w:p w14:paraId="0F28761F" w14:textId="77777777" w:rsidR="007B7A6C" w:rsidRPr="007B7A6C" w:rsidRDefault="007B7A6C" w:rsidP="007B7A6C">
      <w:pPr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lastRenderedPageBreak/>
        <w:t>Po zapoznaniu się z merytoryczną treścią ofert, każdy członek komisji konkursowej dokonuje indywidualnie punktowej oceny na karcie, zgodnie ze wskaźnikami określonymi poniżej oraz proponuje wysokość dotacji.</w:t>
      </w:r>
      <w:r w:rsidRPr="007B7A6C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 xml:space="preserve"> </w:t>
      </w:r>
      <w:r w:rsidRPr="007B7A6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Kryteria merytoryczne (zakres punktów: 0-3):</w:t>
      </w:r>
    </w:p>
    <w:p w14:paraId="1E484FB1" w14:textId="77777777" w:rsidR="007B7A6C" w:rsidRPr="007B7A6C" w:rsidRDefault="007B7A6C" w:rsidP="007B7A6C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Style w:val="Tabela-Siatk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6946"/>
        <w:gridCol w:w="1276"/>
      </w:tblGrid>
      <w:tr w:rsidR="007B7A6C" w:rsidRPr="007B7A6C" w14:paraId="4CE475D2" w14:textId="77777777" w:rsidTr="00871294">
        <w:trPr>
          <w:jc w:val="center"/>
        </w:trPr>
        <w:tc>
          <w:tcPr>
            <w:tcW w:w="562" w:type="dxa"/>
            <w:vAlign w:val="center"/>
          </w:tcPr>
          <w:p w14:paraId="5725F744" w14:textId="77777777" w:rsidR="007B7A6C" w:rsidRPr="007B7A6C" w:rsidRDefault="007B7A6C" w:rsidP="007B7A6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6946" w:type="dxa"/>
            <w:vAlign w:val="center"/>
          </w:tcPr>
          <w:p w14:paraId="668BCDDB" w14:textId="77777777" w:rsidR="007B7A6C" w:rsidRPr="007B7A6C" w:rsidRDefault="007B7A6C" w:rsidP="007B7A6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kryterium</w:t>
            </w:r>
          </w:p>
        </w:tc>
        <w:tc>
          <w:tcPr>
            <w:tcW w:w="1276" w:type="dxa"/>
            <w:vAlign w:val="center"/>
          </w:tcPr>
          <w:p w14:paraId="1C6548D1" w14:textId="77777777" w:rsidR="007B7A6C" w:rsidRPr="007B7A6C" w:rsidRDefault="007B7A6C" w:rsidP="007B7A6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przyznane punkty </w:t>
            </w:r>
          </w:p>
          <w:p w14:paraId="74A72FDF" w14:textId="77777777" w:rsidR="007B7A6C" w:rsidRPr="007B7A6C" w:rsidRDefault="007B7A6C" w:rsidP="007B7A6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(0-3)</w:t>
            </w:r>
          </w:p>
        </w:tc>
      </w:tr>
      <w:tr w:rsidR="007B7A6C" w:rsidRPr="007B7A6C" w14:paraId="7CFB5137" w14:textId="77777777" w:rsidTr="00871294">
        <w:trPr>
          <w:jc w:val="center"/>
        </w:trPr>
        <w:tc>
          <w:tcPr>
            <w:tcW w:w="562" w:type="dxa"/>
            <w:vAlign w:val="center"/>
          </w:tcPr>
          <w:p w14:paraId="7388E435" w14:textId="77777777" w:rsidR="007B7A6C" w:rsidRPr="007B7A6C" w:rsidRDefault="007B7A6C" w:rsidP="007B7A6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946" w:type="dxa"/>
            <w:vAlign w:val="center"/>
          </w:tcPr>
          <w:p w14:paraId="65A7CD2C" w14:textId="77777777" w:rsidR="007B7A6C" w:rsidRPr="007B7A6C" w:rsidRDefault="007B7A6C" w:rsidP="007B7A6C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możliwość realizacji zadania publicznego</w:t>
            </w: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(m.in. potencjał organizacyjny, doświadczenie, zgodność celów statutowych z rodzajem zadania w konkursie)</w:t>
            </w:r>
          </w:p>
        </w:tc>
        <w:tc>
          <w:tcPr>
            <w:tcW w:w="1276" w:type="dxa"/>
            <w:vAlign w:val="center"/>
          </w:tcPr>
          <w:p w14:paraId="7176FE01" w14:textId="77777777" w:rsidR="007B7A6C" w:rsidRPr="007B7A6C" w:rsidRDefault="007B7A6C" w:rsidP="007B7A6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7A6C" w:rsidRPr="007B7A6C" w14:paraId="467240B0" w14:textId="77777777" w:rsidTr="00871294">
        <w:trPr>
          <w:jc w:val="center"/>
        </w:trPr>
        <w:tc>
          <w:tcPr>
            <w:tcW w:w="562" w:type="dxa"/>
            <w:vAlign w:val="center"/>
          </w:tcPr>
          <w:p w14:paraId="506797B3" w14:textId="77777777" w:rsidR="007B7A6C" w:rsidRPr="007B7A6C" w:rsidRDefault="007B7A6C" w:rsidP="007B7A6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946" w:type="dxa"/>
            <w:vAlign w:val="center"/>
          </w:tcPr>
          <w:p w14:paraId="31339D72" w14:textId="77777777" w:rsidR="007B7A6C" w:rsidRPr="007B7A6C" w:rsidRDefault="007B7A6C" w:rsidP="007B7A6C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kalkulacja kosztów realizacji zadania</w:t>
            </w: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w tym w odniesieniu do zakresu rzeczowego zadania (m. in. przejrzystość kosztorysu, ocena wysokości i zasadności wydatków, szczegółowy opis pozycji kosztorysu, </w:t>
            </w:r>
          </w:p>
        </w:tc>
        <w:tc>
          <w:tcPr>
            <w:tcW w:w="1276" w:type="dxa"/>
            <w:vAlign w:val="center"/>
          </w:tcPr>
          <w:p w14:paraId="242BFC14" w14:textId="77777777" w:rsidR="007B7A6C" w:rsidRPr="007B7A6C" w:rsidRDefault="007B7A6C" w:rsidP="007B7A6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7A6C" w:rsidRPr="007B7A6C" w14:paraId="4DEDD969" w14:textId="77777777" w:rsidTr="00871294">
        <w:trPr>
          <w:jc w:val="center"/>
        </w:trPr>
        <w:tc>
          <w:tcPr>
            <w:tcW w:w="562" w:type="dxa"/>
            <w:vAlign w:val="center"/>
          </w:tcPr>
          <w:p w14:paraId="28288D56" w14:textId="77777777" w:rsidR="007B7A6C" w:rsidRPr="007B7A6C" w:rsidRDefault="007B7A6C" w:rsidP="007B7A6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946" w:type="dxa"/>
            <w:vAlign w:val="center"/>
          </w:tcPr>
          <w:p w14:paraId="36C2D736" w14:textId="77777777" w:rsidR="007B7A6C" w:rsidRPr="007B7A6C" w:rsidRDefault="007B7A6C" w:rsidP="007B7A6C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proponowana jakość wykonywania zadania i kwalifikacje osób</w:t>
            </w: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przy udziale których będzie ono realizowane (m.in. realność założonych rezultatów zadania, szczegółowość opisu działań, charakterystyka i liczebność adresatów działania, ocena kwalifikacji osób)</w:t>
            </w:r>
          </w:p>
        </w:tc>
        <w:tc>
          <w:tcPr>
            <w:tcW w:w="1276" w:type="dxa"/>
            <w:vAlign w:val="center"/>
          </w:tcPr>
          <w:p w14:paraId="6BC70A95" w14:textId="77777777" w:rsidR="007B7A6C" w:rsidRPr="007B7A6C" w:rsidRDefault="007B7A6C" w:rsidP="007B7A6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7A6C" w:rsidRPr="007B7A6C" w14:paraId="6F9E30DC" w14:textId="77777777" w:rsidTr="00871294">
        <w:trPr>
          <w:jc w:val="center"/>
        </w:trPr>
        <w:tc>
          <w:tcPr>
            <w:tcW w:w="562" w:type="dxa"/>
            <w:vAlign w:val="center"/>
          </w:tcPr>
          <w:p w14:paraId="38BA5E8C" w14:textId="77777777" w:rsidR="007B7A6C" w:rsidRPr="007B7A6C" w:rsidRDefault="007B7A6C" w:rsidP="007B7A6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946" w:type="dxa"/>
            <w:vAlign w:val="center"/>
          </w:tcPr>
          <w:p w14:paraId="60C9ECAF" w14:textId="77777777" w:rsidR="007B7A6C" w:rsidRPr="007B7A6C" w:rsidRDefault="007B7A6C" w:rsidP="007B7A6C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zaangażowanie finansowych środków własnych oferenta</w:t>
            </w: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oraz możliwość pozyskania środków finansowych z innych źródeł na realizację tego zadania</w:t>
            </w:r>
          </w:p>
        </w:tc>
        <w:tc>
          <w:tcPr>
            <w:tcW w:w="1276" w:type="dxa"/>
            <w:vAlign w:val="center"/>
          </w:tcPr>
          <w:p w14:paraId="3D89EEE2" w14:textId="77777777" w:rsidR="007B7A6C" w:rsidRPr="007B7A6C" w:rsidRDefault="007B7A6C" w:rsidP="007B7A6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7A6C" w:rsidRPr="007B7A6C" w14:paraId="245B00BC" w14:textId="77777777" w:rsidTr="00871294">
        <w:trPr>
          <w:jc w:val="center"/>
        </w:trPr>
        <w:tc>
          <w:tcPr>
            <w:tcW w:w="562" w:type="dxa"/>
            <w:vAlign w:val="center"/>
          </w:tcPr>
          <w:p w14:paraId="22C5632E" w14:textId="77777777" w:rsidR="007B7A6C" w:rsidRPr="007B7A6C" w:rsidRDefault="007B7A6C" w:rsidP="007B7A6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946" w:type="dxa"/>
            <w:vAlign w:val="center"/>
          </w:tcPr>
          <w:p w14:paraId="097AADE9" w14:textId="77777777" w:rsidR="007B7A6C" w:rsidRPr="007B7A6C" w:rsidRDefault="007B7A6C" w:rsidP="007B7A6C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wkład rzeczowy i osobowy</w:t>
            </w: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w tym świadczenia wolontariuszy i praca społeczna członków (czy podmiot deklaruje swój wkład rzeczowy i osobowy, czy przewidziano pomoc wolontariuszy i pracę społeczną)</w:t>
            </w:r>
          </w:p>
        </w:tc>
        <w:tc>
          <w:tcPr>
            <w:tcW w:w="1276" w:type="dxa"/>
            <w:vAlign w:val="center"/>
          </w:tcPr>
          <w:p w14:paraId="426E8116" w14:textId="77777777" w:rsidR="007B7A6C" w:rsidRPr="007B7A6C" w:rsidRDefault="007B7A6C" w:rsidP="007B7A6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7A6C" w:rsidRPr="007B7A6C" w14:paraId="704DC342" w14:textId="77777777" w:rsidTr="00871294">
        <w:trPr>
          <w:jc w:val="center"/>
        </w:trPr>
        <w:tc>
          <w:tcPr>
            <w:tcW w:w="562" w:type="dxa"/>
            <w:vAlign w:val="center"/>
          </w:tcPr>
          <w:p w14:paraId="5237FAAC" w14:textId="77777777" w:rsidR="007B7A6C" w:rsidRPr="007B7A6C" w:rsidRDefault="007B7A6C" w:rsidP="007B7A6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946" w:type="dxa"/>
            <w:vAlign w:val="center"/>
          </w:tcPr>
          <w:p w14:paraId="4898722C" w14:textId="77777777" w:rsidR="007B7A6C" w:rsidRPr="007B7A6C" w:rsidRDefault="007B7A6C" w:rsidP="007B7A6C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dotychczasowa współpraca oferenta z samorządem</w:t>
            </w:r>
            <w:r w:rsidRPr="007B7A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(m.in. czy podmiot realizował wcześniej podobne zadania, rzetelność i terminowość realizacji zadania, terminowość rozliczenia dotacji, wykorzystanie dotacji niezgodnie z przeznaczeniem)</w:t>
            </w:r>
          </w:p>
        </w:tc>
        <w:tc>
          <w:tcPr>
            <w:tcW w:w="1276" w:type="dxa"/>
            <w:vAlign w:val="center"/>
          </w:tcPr>
          <w:p w14:paraId="1B60EC16" w14:textId="77777777" w:rsidR="007B7A6C" w:rsidRPr="007B7A6C" w:rsidRDefault="007B7A6C" w:rsidP="007B7A6C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248AED0" w14:textId="77777777" w:rsidR="007B7A6C" w:rsidRPr="007B7A6C" w:rsidRDefault="007B7A6C" w:rsidP="007B7A6C">
      <w:pPr>
        <w:widowControl w:val="0"/>
        <w:suppressAutoHyphens/>
        <w:spacing w:after="0" w:line="276" w:lineRule="auto"/>
        <w:ind w:left="502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</w:p>
    <w:p w14:paraId="69675ADF" w14:textId="77777777" w:rsidR="007B7A6C" w:rsidRPr="007B7A6C" w:rsidRDefault="007B7A6C" w:rsidP="007B7A6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Więcej informacji na temat otwartego konkursu ofert można uzyskać w Urzędzie Miasta i Gminy w </w:t>
      </w:r>
      <w:proofErr w:type="spellStart"/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Gołańczy</w:t>
      </w:r>
      <w:proofErr w:type="spellEnd"/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ul. dr. P. Kowalika 2, pok.9, telefonicznie 67-26-83-316, lub na stronie www.bip.golancz.pl.</w:t>
      </w:r>
    </w:p>
    <w:p w14:paraId="3D15F9D9" w14:textId="77777777" w:rsidR="007B7A6C" w:rsidRPr="007B7A6C" w:rsidRDefault="007B7A6C" w:rsidP="007B7A6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A6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 kwestiach nieunormowanych niniejszym zarządzeniem stosuje się właściwe przepisy ustawy z dnia 24 kwietnia 2003 r. o działalności pożytku publicznego i o wolontariacie (Dz.U. z 2023 r., poz. 571).</w:t>
      </w:r>
    </w:p>
    <w:p w14:paraId="0F1ED5B3" w14:textId="77777777" w:rsidR="007B7A6C" w:rsidRPr="007B7A6C" w:rsidRDefault="007B7A6C" w:rsidP="007B7A6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2CF8DBAA" w14:textId="77777777" w:rsidR="007B7A6C" w:rsidRPr="007B7A6C" w:rsidRDefault="007B7A6C" w:rsidP="007B7A6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620FE5F8" w14:textId="77777777" w:rsidR="007B7A6C" w:rsidRPr="007B7A6C" w:rsidRDefault="007B7A6C" w:rsidP="007B7A6C">
      <w:pPr>
        <w:rPr>
          <w:kern w:val="0"/>
          <w14:ligatures w14:val="none"/>
        </w:rPr>
      </w:pPr>
    </w:p>
    <w:p w14:paraId="16F63370" w14:textId="77777777" w:rsidR="007B7A6C" w:rsidRPr="007B7A6C" w:rsidRDefault="007B7A6C" w:rsidP="007B7A6C">
      <w:pPr>
        <w:rPr>
          <w:kern w:val="0"/>
          <w14:ligatures w14:val="none"/>
        </w:rPr>
      </w:pPr>
    </w:p>
    <w:p w14:paraId="7E200914" w14:textId="77777777" w:rsidR="007B7A6C" w:rsidRPr="007B7A6C" w:rsidRDefault="007B7A6C" w:rsidP="007B7A6C">
      <w:pPr>
        <w:rPr>
          <w:kern w:val="0"/>
          <w14:ligatures w14:val="none"/>
        </w:rPr>
      </w:pPr>
    </w:p>
    <w:p w14:paraId="2E0949B7" w14:textId="77777777" w:rsidR="007B7A6C" w:rsidRPr="007B7A6C" w:rsidRDefault="007B7A6C" w:rsidP="007B7A6C">
      <w:pPr>
        <w:rPr>
          <w:kern w:val="0"/>
          <w14:ligatures w14:val="none"/>
        </w:rPr>
      </w:pPr>
    </w:p>
    <w:p w14:paraId="355DB84A" w14:textId="77777777" w:rsidR="007B7A6C" w:rsidRPr="007B7A6C" w:rsidRDefault="007B7A6C" w:rsidP="007B7A6C">
      <w:pPr>
        <w:rPr>
          <w:kern w:val="0"/>
          <w14:ligatures w14:val="none"/>
        </w:rPr>
      </w:pPr>
    </w:p>
    <w:p w14:paraId="587713C2" w14:textId="77777777" w:rsidR="00CD2FED" w:rsidRDefault="00CD2FED"/>
    <w:sectPr w:rsidR="00CD2FED" w:rsidSect="00066E1F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7290"/>
      <w:docPartObj>
        <w:docPartGallery w:val="Page Numbers (Bottom of Page)"/>
        <w:docPartUnique/>
      </w:docPartObj>
    </w:sdtPr>
    <w:sdtContent>
      <w:p w14:paraId="5DE5AA07" w14:textId="77777777" w:rsidR="00000000" w:rsidRDefault="0000000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B8B0B3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706B2F"/>
    <w:multiLevelType w:val="hybridMultilevel"/>
    <w:tmpl w:val="49303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5A78A6"/>
    <w:multiLevelType w:val="hybridMultilevel"/>
    <w:tmpl w:val="9884AD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851AAA"/>
    <w:multiLevelType w:val="multilevel"/>
    <w:tmpl w:val="A3DE2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82722E"/>
    <w:multiLevelType w:val="hybridMultilevel"/>
    <w:tmpl w:val="72688598"/>
    <w:lvl w:ilvl="0" w:tplc="81F2C03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9BC6412"/>
    <w:multiLevelType w:val="multilevel"/>
    <w:tmpl w:val="139CC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6" w15:restartNumberingAfterBreak="0">
    <w:nsid w:val="4E7361D2"/>
    <w:multiLevelType w:val="hybridMultilevel"/>
    <w:tmpl w:val="0CA20F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EFC59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6E40004"/>
    <w:multiLevelType w:val="multilevel"/>
    <w:tmpl w:val="7F74E8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EDA026B"/>
    <w:multiLevelType w:val="multilevel"/>
    <w:tmpl w:val="4D064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1AB6CAB"/>
    <w:multiLevelType w:val="hybridMultilevel"/>
    <w:tmpl w:val="A83ED498"/>
    <w:lvl w:ilvl="0" w:tplc="E7C049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96322244">
    <w:abstractNumId w:val="0"/>
  </w:num>
  <w:num w:numId="2" w16cid:durableId="481042289">
    <w:abstractNumId w:val="4"/>
  </w:num>
  <w:num w:numId="3" w16cid:durableId="1971589709">
    <w:abstractNumId w:val="10"/>
  </w:num>
  <w:num w:numId="4" w16cid:durableId="1356729162">
    <w:abstractNumId w:val="5"/>
  </w:num>
  <w:num w:numId="5" w16cid:durableId="1044985171">
    <w:abstractNumId w:val="7"/>
  </w:num>
  <w:num w:numId="6" w16cid:durableId="2116441158">
    <w:abstractNumId w:val="8"/>
  </w:num>
  <w:num w:numId="7" w16cid:durableId="907888567">
    <w:abstractNumId w:val="6"/>
  </w:num>
  <w:num w:numId="8" w16cid:durableId="103812981">
    <w:abstractNumId w:val="1"/>
  </w:num>
  <w:num w:numId="9" w16cid:durableId="769274936">
    <w:abstractNumId w:val="2"/>
  </w:num>
  <w:num w:numId="10" w16cid:durableId="217133404">
    <w:abstractNumId w:val="3"/>
  </w:num>
  <w:num w:numId="11" w16cid:durableId="11321395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6C"/>
    <w:rsid w:val="00066E1F"/>
    <w:rsid w:val="007B7A6C"/>
    <w:rsid w:val="00860CF2"/>
    <w:rsid w:val="00AA62F3"/>
    <w:rsid w:val="00C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FD90"/>
  <w15:chartTrackingRefBased/>
  <w15:docId w15:val="{DA81A7DD-398C-45FE-9735-798DD29A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B7A6C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B7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B7A6C"/>
  </w:style>
  <w:style w:type="character" w:customStyle="1" w:styleId="Nagwek1Znak">
    <w:name w:val="Nagłówek 1 Znak"/>
    <w:basedOn w:val="Domylnaczcionkaakapitu"/>
    <w:link w:val="Nagwek1"/>
    <w:rsid w:val="007B7A6C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table" w:styleId="Tabela-Siatka">
    <w:name w:val="Table Grid"/>
    <w:basedOn w:val="Standardowy"/>
    <w:uiPriority w:val="39"/>
    <w:rsid w:val="007B7A6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1651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1</cp:revision>
  <cp:lastPrinted>2024-04-05T10:41:00Z</cp:lastPrinted>
  <dcterms:created xsi:type="dcterms:W3CDTF">2024-04-05T10:20:00Z</dcterms:created>
  <dcterms:modified xsi:type="dcterms:W3CDTF">2024-04-05T10:41:00Z</dcterms:modified>
</cp:coreProperties>
</file>