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4486" w:rsidRDefault="00724486" w:rsidP="00C14CE8">
      <w:pPr>
        <w:spacing w:after="188"/>
      </w:pPr>
    </w:p>
    <w:p w:rsidR="00724486" w:rsidRDefault="00E365E1" w:rsidP="00E365E1">
      <w:pPr>
        <w:spacing w:after="1581" w:line="404" w:lineRule="auto"/>
        <w:ind w:right="955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-104775</wp:posOffset>
            </wp:positionH>
            <wp:positionV relativeFrom="paragraph">
              <wp:posOffset>941070</wp:posOffset>
            </wp:positionV>
            <wp:extent cx="1931035" cy="815340"/>
            <wp:effectExtent l="0" t="0" r="0" b="0"/>
            <wp:wrapSquare wrapText="bothSides"/>
            <wp:docPr id="210" name="Picture 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31035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  <w:r>
        <w:rPr>
          <w:rFonts w:ascii="Arial" w:eastAsia="Arial" w:hAnsi="Arial" w:cs="Arial"/>
          <w:sz w:val="20"/>
        </w:rPr>
        <w:t xml:space="preserve">Załącznik nr 1 do </w:t>
      </w:r>
      <w:r w:rsidR="007C40BA">
        <w:rPr>
          <w:rFonts w:ascii="Arial" w:eastAsia="Arial" w:hAnsi="Arial" w:cs="Arial"/>
          <w:sz w:val="20"/>
        </w:rPr>
        <w:t>Zarządzenie Burmistrza</w:t>
      </w:r>
      <w:r>
        <w:rPr>
          <w:rFonts w:ascii="Arial" w:eastAsia="Arial" w:hAnsi="Arial" w:cs="Arial"/>
          <w:sz w:val="20"/>
        </w:rPr>
        <w:t xml:space="preserve"> Miasta i Gminy </w:t>
      </w:r>
      <w:r w:rsidR="007C40BA">
        <w:rPr>
          <w:rFonts w:ascii="Arial" w:eastAsia="Arial" w:hAnsi="Arial" w:cs="Arial"/>
          <w:sz w:val="20"/>
        </w:rPr>
        <w:t>Gołańcz</w:t>
      </w:r>
      <w:r>
        <w:rPr>
          <w:rFonts w:ascii="Arial" w:eastAsia="Arial" w:hAnsi="Arial" w:cs="Arial"/>
          <w:sz w:val="20"/>
        </w:rPr>
        <w:br/>
        <w:t xml:space="preserve"> Nr </w:t>
      </w:r>
      <w:r w:rsidR="00585C22">
        <w:rPr>
          <w:rFonts w:ascii="Arial" w:eastAsia="Arial" w:hAnsi="Arial" w:cs="Arial"/>
          <w:sz w:val="20"/>
        </w:rPr>
        <w:t xml:space="preserve">OA.0050.38.2023 </w:t>
      </w:r>
      <w:proofErr w:type="gramStart"/>
      <w:r>
        <w:rPr>
          <w:rFonts w:ascii="Arial" w:eastAsia="Arial" w:hAnsi="Arial" w:cs="Arial"/>
          <w:sz w:val="20"/>
        </w:rPr>
        <w:t>z</w:t>
      </w:r>
      <w:r w:rsidR="00585C22">
        <w:rPr>
          <w:rFonts w:ascii="Arial" w:eastAsia="Arial" w:hAnsi="Arial" w:cs="Arial"/>
          <w:sz w:val="20"/>
        </w:rPr>
        <w:t xml:space="preserve">  dnia</w:t>
      </w:r>
      <w:proofErr w:type="gramEnd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br/>
      </w:r>
      <w:r w:rsidR="00585C22">
        <w:rPr>
          <w:rFonts w:ascii="Arial" w:eastAsia="Arial" w:hAnsi="Arial" w:cs="Arial"/>
          <w:sz w:val="20"/>
        </w:rPr>
        <w:t>20 kwietnia</w:t>
      </w:r>
      <w:r>
        <w:rPr>
          <w:rFonts w:ascii="Arial" w:eastAsia="Arial" w:hAnsi="Arial" w:cs="Arial"/>
          <w:sz w:val="20"/>
        </w:rPr>
        <w:t xml:space="preserve"> 2023 roku </w:t>
      </w:r>
      <w:r>
        <w:rPr>
          <w:rFonts w:ascii="Arial" w:eastAsia="Arial" w:hAnsi="Arial" w:cs="Arial"/>
        </w:rPr>
        <w:t xml:space="preserve"> </w:t>
      </w:r>
      <w:r>
        <w:t xml:space="preserve">                                          </w:t>
      </w:r>
      <w:r>
        <w:rPr>
          <w:noProof/>
        </w:rPr>
        <w:drawing>
          <wp:inline distT="0" distB="0" distL="0" distR="0" wp14:anchorId="6479C4EA" wp14:editId="2E84254B">
            <wp:extent cx="1091208" cy="1114425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51" cy="112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8"/>
        </w:rPr>
        <w:t xml:space="preserve">  </w:t>
      </w:r>
    </w:p>
    <w:p w:rsidR="00724486" w:rsidRDefault="00000000" w:rsidP="00E365E1">
      <w:pPr>
        <w:pStyle w:val="Nagwek1"/>
        <w:ind w:left="0"/>
        <w:jc w:val="center"/>
      </w:pPr>
      <w:r>
        <w:t>REGULAMIN NABORU WNIOSKÓW</w:t>
      </w:r>
    </w:p>
    <w:p w:rsidR="00724486" w:rsidRDefault="00000000">
      <w:pPr>
        <w:spacing w:after="254"/>
        <w:ind w:left="71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724486" w:rsidRDefault="00000000">
      <w:pPr>
        <w:ind w:left="2328"/>
      </w:pPr>
      <w:r>
        <w:rPr>
          <w:rFonts w:ascii="Arial" w:eastAsia="Arial" w:hAnsi="Arial" w:cs="Arial"/>
          <w:sz w:val="32"/>
        </w:rPr>
        <w:t xml:space="preserve">o dofinasowanie przedsięwzięć </w:t>
      </w:r>
    </w:p>
    <w:p w:rsidR="00724486" w:rsidRDefault="00000000">
      <w:pPr>
        <w:ind w:left="82"/>
        <w:jc w:val="center"/>
      </w:pPr>
      <w:r>
        <w:rPr>
          <w:rFonts w:ascii="Arial" w:eastAsia="Arial" w:hAnsi="Arial" w:cs="Arial"/>
          <w:sz w:val="32"/>
        </w:rPr>
        <w:t xml:space="preserve"> </w:t>
      </w:r>
    </w:p>
    <w:p w:rsidR="00724486" w:rsidRDefault="00000000">
      <w:pPr>
        <w:spacing w:after="34" w:line="293" w:lineRule="auto"/>
        <w:ind w:left="1415" w:right="1244"/>
        <w:jc w:val="center"/>
      </w:pPr>
      <w:r>
        <w:rPr>
          <w:rFonts w:ascii="Arial" w:eastAsia="Arial" w:hAnsi="Arial" w:cs="Arial"/>
          <w:sz w:val="32"/>
        </w:rPr>
        <w:t xml:space="preserve">w ramach Programu </w:t>
      </w:r>
      <w:r w:rsidR="00D45031">
        <w:rPr>
          <w:rFonts w:ascii="Arial" w:eastAsia="Arial" w:hAnsi="Arial" w:cs="Arial"/>
          <w:sz w:val="32"/>
        </w:rPr>
        <w:t>Priorytetowego</w:t>
      </w:r>
      <w:r w:rsidR="00D45031">
        <w:rPr>
          <w:rFonts w:ascii="Arial" w:eastAsia="Arial" w:hAnsi="Arial" w:cs="Arial"/>
          <w:sz w:val="32"/>
        </w:rPr>
        <w:br/>
        <w:t xml:space="preserve"> ,,</w:t>
      </w:r>
      <w:r>
        <w:rPr>
          <w:rFonts w:ascii="Arial" w:eastAsia="Arial" w:hAnsi="Arial" w:cs="Arial"/>
          <w:b/>
          <w:sz w:val="32"/>
        </w:rPr>
        <w:t>Ciepłe Mieszkanie”</w:t>
      </w:r>
      <w:r>
        <w:rPr>
          <w:rFonts w:ascii="Arial" w:eastAsia="Arial" w:hAnsi="Arial" w:cs="Arial"/>
          <w:sz w:val="32"/>
        </w:rPr>
        <w:t xml:space="preserve"> </w:t>
      </w:r>
    </w:p>
    <w:p w:rsidR="00724486" w:rsidRDefault="00000000">
      <w:pPr>
        <w:ind w:left="60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724486" w:rsidRDefault="00000000">
      <w:pPr>
        <w:ind w:left="60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724486" w:rsidRDefault="00000000">
      <w:pPr>
        <w:ind w:left="60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724486" w:rsidRDefault="00000000">
      <w:pPr>
        <w:spacing w:after="158"/>
        <w:ind w:left="60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724486" w:rsidRDefault="00000000">
      <w:pPr>
        <w:ind w:left="60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724486" w:rsidRDefault="00000000">
      <w:pPr>
        <w:spacing w:after="161"/>
        <w:ind w:left="60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724486" w:rsidRDefault="00000000">
      <w:pPr>
        <w:ind w:left="60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724486" w:rsidRDefault="00000000">
      <w:pPr>
        <w:spacing w:after="158"/>
        <w:ind w:left="60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724486" w:rsidRDefault="00000000">
      <w:pPr>
        <w:ind w:left="60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724486" w:rsidRDefault="00000000">
      <w:pPr>
        <w:ind w:left="60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724486" w:rsidRDefault="00000000">
      <w:pPr>
        <w:ind w:left="60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724486" w:rsidRDefault="00000000">
      <w:pPr>
        <w:spacing w:after="158"/>
        <w:ind w:left="60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724486" w:rsidRDefault="00000000" w:rsidP="003A59DC">
      <w:pPr>
        <w:spacing w:after="161"/>
        <w:ind w:left="60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724486" w:rsidRDefault="00000000">
      <w:pPr>
        <w:spacing w:after="41"/>
        <w:ind w:left="728" w:right="720" w:hanging="10"/>
        <w:jc w:val="center"/>
      </w:pPr>
      <w:r>
        <w:rPr>
          <w:rFonts w:ascii="Arial" w:eastAsia="Arial" w:hAnsi="Arial" w:cs="Arial"/>
          <w:b/>
          <w:sz w:val="24"/>
        </w:rPr>
        <w:lastRenderedPageBreak/>
        <w:t xml:space="preserve">Rozdział I </w:t>
      </w:r>
    </w:p>
    <w:p w:rsidR="00724486" w:rsidRDefault="00000000">
      <w:pPr>
        <w:spacing w:after="35"/>
        <w:ind w:left="728" w:right="726" w:hanging="10"/>
        <w:jc w:val="center"/>
      </w:pPr>
      <w:r>
        <w:rPr>
          <w:rFonts w:ascii="Arial" w:eastAsia="Arial" w:hAnsi="Arial" w:cs="Arial"/>
          <w:b/>
          <w:sz w:val="24"/>
        </w:rPr>
        <w:t xml:space="preserve">Postanowienia ogólne  </w:t>
      </w:r>
    </w:p>
    <w:p w:rsidR="00724486" w:rsidRDefault="00000000">
      <w:pPr>
        <w:spacing w:after="1"/>
        <w:ind w:left="728" w:right="721" w:hanging="10"/>
        <w:jc w:val="center"/>
      </w:pPr>
      <w:r>
        <w:rPr>
          <w:rFonts w:ascii="Arial" w:eastAsia="Arial" w:hAnsi="Arial" w:cs="Arial"/>
          <w:b/>
          <w:sz w:val="24"/>
        </w:rPr>
        <w:t xml:space="preserve">§ 1 </w:t>
      </w:r>
    </w:p>
    <w:p w:rsidR="00724486" w:rsidRDefault="00000000">
      <w:pPr>
        <w:spacing w:after="41"/>
        <w:ind w:left="6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724486" w:rsidRDefault="00000000">
      <w:pPr>
        <w:numPr>
          <w:ilvl w:val="0"/>
          <w:numId w:val="1"/>
        </w:numPr>
        <w:spacing w:after="5" w:line="301" w:lineRule="auto"/>
        <w:ind w:hanging="10"/>
        <w:jc w:val="both"/>
      </w:pPr>
      <w:r>
        <w:rPr>
          <w:rFonts w:ascii="Arial" w:eastAsia="Arial" w:hAnsi="Arial" w:cs="Arial"/>
          <w:sz w:val="24"/>
        </w:rPr>
        <w:t>Regulamin naboru wniosków (zwany dalej ,,Regulaminem”), stosuje się do wniosków o dofinansowanie (zwanych dalej także wnioskami”), z</w:t>
      </w:r>
      <w:r>
        <w:rPr>
          <w:rFonts w:ascii="Arial" w:eastAsia="Arial" w:hAnsi="Arial" w:cs="Arial"/>
          <w:strike/>
          <w:sz w:val="24"/>
        </w:rPr>
        <w:t>a</w:t>
      </w:r>
      <w:r>
        <w:rPr>
          <w:rFonts w:ascii="Arial" w:eastAsia="Arial" w:hAnsi="Arial" w:cs="Arial"/>
          <w:sz w:val="24"/>
        </w:rPr>
        <w:t xml:space="preserve">łożonych w naborze ciągłym (zwany dalej ,,naborem”) od dnia </w:t>
      </w:r>
      <w:r w:rsidR="007121BC">
        <w:rPr>
          <w:rFonts w:ascii="Arial" w:eastAsia="Arial" w:hAnsi="Arial" w:cs="Arial"/>
          <w:sz w:val="24"/>
        </w:rPr>
        <w:t>26</w:t>
      </w:r>
      <w:r>
        <w:rPr>
          <w:rFonts w:ascii="Arial" w:eastAsia="Arial" w:hAnsi="Arial" w:cs="Arial"/>
          <w:sz w:val="24"/>
        </w:rPr>
        <w:t>.0</w:t>
      </w:r>
      <w:r w:rsidR="007121BC">
        <w:rPr>
          <w:rFonts w:ascii="Arial" w:eastAsia="Arial" w:hAnsi="Arial" w:cs="Arial"/>
          <w:sz w:val="24"/>
        </w:rPr>
        <w:t>4</w:t>
      </w:r>
      <w:r>
        <w:rPr>
          <w:rFonts w:ascii="Arial" w:eastAsia="Arial" w:hAnsi="Arial" w:cs="Arial"/>
          <w:sz w:val="24"/>
        </w:rPr>
        <w:t>.2023</w:t>
      </w:r>
      <w:r>
        <w:rPr>
          <w:rFonts w:ascii="Arial" w:eastAsia="Arial" w:hAnsi="Arial" w:cs="Arial"/>
          <w:color w:val="C00000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r., w ramach Programu Priorytetowego Ciepłe Mieszkanie, zwanego dalej Programem. </w:t>
      </w:r>
    </w:p>
    <w:p w:rsidR="00724486" w:rsidRDefault="00000000">
      <w:pPr>
        <w:numPr>
          <w:ilvl w:val="0"/>
          <w:numId w:val="1"/>
        </w:numPr>
        <w:spacing w:after="5" w:line="301" w:lineRule="auto"/>
        <w:ind w:hanging="10"/>
        <w:jc w:val="both"/>
      </w:pPr>
      <w:r>
        <w:rPr>
          <w:rFonts w:ascii="Arial" w:eastAsia="Arial" w:hAnsi="Arial" w:cs="Arial"/>
          <w:sz w:val="24"/>
        </w:rPr>
        <w:t xml:space="preserve">Regulamin określa sposób składania i rozpatrywania wniosków złożonych w naborze do momentu zawarcia umowy o dofinansowanie.  </w:t>
      </w:r>
    </w:p>
    <w:p w:rsidR="00724486" w:rsidRDefault="00000000">
      <w:pPr>
        <w:numPr>
          <w:ilvl w:val="0"/>
          <w:numId w:val="1"/>
        </w:numPr>
        <w:spacing w:after="5" w:line="301" w:lineRule="auto"/>
        <w:ind w:hanging="10"/>
        <w:jc w:val="both"/>
      </w:pPr>
      <w:r>
        <w:rPr>
          <w:rFonts w:ascii="Arial" w:eastAsia="Arial" w:hAnsi="Arial" w:cs="Arial"/>
          <w:sz w:val="24"/>
        </w:rPr>
        <w:t xml:space="preserve">Formy i warunki udzielenia dofinansowania oraz szczegółowe kryteria wyboru przedsięwzięć określa Program. </w:t>
      </w:r>
    </w:p>
    <w:p w:rsidR="00724486" w:rsidRDefault="00000000">
      <w:pPr>
        <w:spacing w:after="220"/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:rsidR="00724486" w:rsidRDefault="00000000">
      <w:pPr>
        <w:spacing w:after="41"/>
        <w:ind w:left="728" w:right="721" w:hanging="10"/>
        <w:jc w:val="center"/>
      </w:pPr>
      <w:r>
        <w:rPr>
          <w:rFonts w:ascii="Arial" w:eastAsia="Arial" w:hAnsi="Arial" w:cs="Arial"/>
          <w:b/>
          <w:sz w:val="24"/>
        </w:rPr>
        <w:t xml:space="preserve">Rozdział II </w:t>
      </w:r>
    </w:p>
    <w:p w:rsidR="00724486" w:rsidRDefault="00000000">
      <w:pPr>
        <w:spacing w:after="35"/>
        <w:ind w:left="728" w:right="722" w:hanging="10"/>
        <w:jc w:val="center"/>
      </w:pPr>
      <w:r>
        <w:rPr>
          <w:rFonts w:ascii="Arial" w:eastAsia="Arial" w:hAnsi="Arial" w:cs="Arial"/>
          <w:b/>
          <w:sz w:val="24"/>
        </w:rPr>
        <w:t xml:space="preserve">Składanie wniosków </w:t>
      </w:r>
    </w:p>
    <w:p w:rsidR="00724486" w:rsidRDefault="00000000">
      <w:pPr>
        <w:spacing w:after="1"/>
        <w:ind w:left="728" w:right="721" w:hanging="10"/>
        <w:jc w:val="center"/>
      </w:pPr>
      <w:r>
        <w:rPr>
          <w:rFonts w:ascii="Arial" w:eastAsia="Arial" w:hAnsi="Arial" w:cs="Arial"/>
          <w:b/>
          <w:sz w:val="24"/>
        </w:rPr>
        <w:t xml:space="preserve">§ 2 </w:t>
      </w:r>
    </w:p>
    <w:p w:rsidR="00724486" w:rsidRDefault="00000000">
      <w:pPr>
        <w:spacing w:after="32"/>
        <w:ind w:left="6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724486" w:rsidRDefault="00000000">
      <w:pPr>
        <w:numPr>
          <w:ilvl w:val="0"/>
          <w:numId w:val="2"/>
        </w:numPr>
        <w:spacing w:after="2" w:line="292" w:lineRule="auto"/>
        <w:ind w:hanging="283"/>
        <w:jc w:val="both"/>
      </w:pPr>
      <w:r>
        <w:rPr>
          <w:rFonts w:ascii="Arial" w:eastAsia="Arial" w:hAnsi="Arial" w:cs="Arial"/>
          <w:sz w:val="24"/>
        </w:rPr>
        <w:t xml:space="preserve">Nabór wniosków odbywa się na podstawie ogłoszenia o naborze opublikowanego na stronie </w:t>
      </w:r>
      <w:r w:rsidR="007C40BA">
        <w:rPr>
          <w:rFonts w:ascii="Arial" w:eastAsia="Arial" w:hAnsi="Arial" w:cs="Arial"/>
          <w:sz w:val="24"/>
        </w:rPr>
        <w:t>Urzędu Miasta i Gminy Gołańcz</w:t>
      </w:r>
      <w:r>
        <w:rPr>
          <w:rFonts w:ascii="Arial" w:eastAsia="Arial" w:hAnsi="Arial" w:cs="Arial"/>
          <w:sz w:val="24"/>
        </w:rPr>
        <w:t xml:space="preserve"> </w:t>
      </w:r>
      <w:r w:rsidR="007C40BA">
        <w:rPr>
          <w:rFonts w:ascii="Arial" w:eastAsia="Arial" w:hAnsi="Arial" w:cs="Arial"/>
          <w:sz w:val="24"/>
        </w:rPr>
        <w:t>–</w:t>
      </w:r>
      <w:r>
        <w:rPr>
          <w:rFonts w:ascii="Arial" w:eastAsia="Arial" w:hAnsi="Arial" w:cs="Arial"/>
          <w:sz w:val="24"/>
        </w:rPr>
        <w:t xml:space="preserve"> </w:t>
      </w:r>
      <w:r w:rsidR="007C40BA">
        <w:rPr>
          <w:rFonts w:ascii="Arial" w:eastAsia="Arial" w:hAnsi="Arial" w:cs="Arial"/>
          <w:sz w:val="24"/>
        </w:rPr>
        <w:t>www.golancz.pl</w:t>
      </w:r>
      <w:hyperlink r:id="rId9">
        <w:r>
          <w:rPr>
            <w:rFonts w:ascii="Arial" w:eastAsia="Arial" w:hAnsi="Arial" w:cs="Arial"/>
            <w:sz w:val="24"/>
          </w:rPr>
          <w:t xml:space="preserve"> </w:t>
        </w:r>
      </w:hyperlink>
      <w:r>
        <w:rPr>
          <w:rFonts w:ascii="Arial" w:eastAsia="Arial" w:hAnsi="Arial" w:cs="Arial"/>
          <w:sz w:val="24"/>
        </w:rPr>
        <w:t xml:space="preserve">oraz w biuletynie informacji </w:t>
      </w:r>
      <w:r>
        <w:rPr>
          <w:rFonts w:ascii="Arial" w:eastAsia="Arial" w:hAnsi="Arial" w:cs="Arial"/>
          <w:sz w:val="24"/>
        </w:rPr>
        <w:tab/>
        <w:t xml:space="preserve">publicznej </w:t>
      </w:r>
      <w:r w:rsidR="007C40BA">
        <w:rPr>
          <w:rFonts w:ascii="Arial" w:eastAsia="Arial" w:hAnsi="Arial" w:cs="Arial"/>
          <w:sz w:val="24"/>
        </w:rPr>
        <w:t>Miasta i Gminy Gołańcz</w:t>
      </w:r>
      <w:proofErr w:type="gramStart"/>
      <w:r w:rsidR="007C40BA">
        <w:rPr>
          <w:rFonts w:ascii="Arial" w:eastAsia="Arial" w:hAnsi="Arial" w:cs="Arial"/>
          <w:sz w:val="24"/>
        </w:rPr>
        <w:t>-</w:t>
      </w:r>
      <w:r>
        <w:rPr>
          <w:rFonts w:ascii="Arial" w:eastAsia="Arial" w:hAnsi="Arial" w:cs="Arial"/>
          <w:sz w:val="24"/>
        </w:rPr>
        <w:t xml:space="preserve"> </w:t>
      </w:r>
      <w:r w:rsidR="007C40BA">
        <w:rPr>
          <w:rFonts w:ascii="Arial" w:eastAsia="Arial" w:hAnsi="Arial" w:cs="Arial"/>
          <w:sz w:val="24"/>
        </w:rPr>
        <w:t xml:space="preserve"> www.</w:t>
      </w:r>
      <w:r w:rsidR="007C40BA" w:rsidRPr="007C40BA">
        <w:rPr>
          <w:rFonts w:ascii="Arial" w:eastAsia="Arial" w:hAnsi="Arial" w:cs="Arial"/>
          <w:sz w:val="24"/>
        </w:rPr>
        <w:t>bip.golancz.pl/</w:t>
      </w:r>
      <w:proofErr w:type="gramEnd"/>
    </w:p>
    <w:p w:rsidR="00724486" w:rsidRDefault="00000000">
      <w:pPr>
        <w:spacing w:after="59"/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:rsidR="00724486" w:rsidRDefault="00000000">
      <w:pPr>
        <w:numPr>
          <w:ilvl w:val="0"/>
          <w:numId w:val="2"/>
        </w:numPr>
        <w:spacing w:after="5" w:line="301" w:lineRule="auto"/>
        <w:ind w:hanging="283"/>
        <w:jc w:val="both"/>
      </w:pPr>
      <w:r>
        <w:rPr>
          <w:rFonts w:ascii="Arial" w:eastAsia="Arial" w:hAnsi="Arial" w:cs="Arial"/>
          <w:sz w:val="24"/>
        </w:rPr>
        <w:t xml:space="preserve">Wnioski należy składać na obowiązującym aktualnie formularzu, właściwym dla naboru w ramach Programu w wersji papierowej. </w:t>
      </w:r>
    </w:p>
    <w:p w:rsidR="00724486" w:rsidRDefault="00000000">
      <w:pPr>
        <w:spacing w:after="59"/>
      </w:pPr>
      <w:r>
        <w:rPr>
          <w:rFonts w:ascii="Arial" w:eastAsia="Arial" w:hAnsi="Arial" w:cs="Arial"/>
          <w:sz w:val="24"/>
        </w:rPr>
        <w:t xml:space="preserve"> </w:t>
      </w:r>
    </w:p>
    <w:p w:rsidR="00724486" w:rsidRDefault="00000000">
      <w:pPr>
        <w:numPr>
          <w:ilvl w:val="0"/>
          <w:numId w:val="2"/>
        </w:numPr>
        <w:spacing w:after="5" w:line="301" w:lineRule="auto"/>
        <w:ind w:hanging="283"/>
        <w:jc w:val="both"/>
      </w:pPr>
      <w:r>
        <w:rPr>
          <w:rFonts w:ascii="Arial" w:eastAsia="Arial" w:hAnsi="Arial" w:cs="Arial"/>
          <w:sz w:val="24"/>
        </w:rPr>
        <w:t xml:space="preserve">Wnioski mogą składać właściciele, których budynek/lokal mieszkalny zlokalizowany jest na terenie </w:t>
      </w:r>
      <w:r w:rsidR="00B8568B">
        <w:rPr>
          <w:rFonts w:ascii="Arial" w:eastAsia="Arial" w:hAnsi="Arial" w:cs="Arial"/>
          <w:sz w:val="24"/>
        </w:rPr>
        <w:t>Miasta i Gminy Gołańcz</w:t>
      </w:r>
      <w:r>
        <w:rPr>
          <w:rFonts w:ascii="Arial" w:eastAsia="Arial" w:hAnsi="Arial" w:cs="Arial"/>
          <w:sz w:val="24"/>
        </w:rPr>
        <w:t xml:space="preserve">. Wniosek o dofinansowanie złożony w formie papierowej do Urzędu </w:t>
      </w:r>
      <w:r w:rsidR="00B8568B">
        <w:rPr>
          <w:rFonts w:ascii="Arial" w:eastAsia="Arial" w:hAnsi="Arial" w:cs="Arial"/>
          <w:sz w:val="24"/>
        </w:rPr>
        <w:t xml:space="preserve">Miasta i </w:t>
      </w:r>
      <w:r>
        <w:rPr>
          <w:rFonts w:ascii="Arial" w:eastAsia="Arial" w:hAnsi="Arial" w:cs="Arial"/>
          <w:sz w:val="24"/>
        </w:rPr>
        <w:t xml:space="preserve">Gminy </w:t>
      </w:r>
      <w:r w:rsidR="00B8568B">
        <w:rPr>
          <w:rFonts w:ascii="Arial" w:eastAsia="Arial" w:hAnsi="Arial" w:cs="Arial"/>
          <w:sz w:val="24"/>
        </w:rPr>
        <w:t>Gołańcz</w:t>
      </w:r>
      <w:r>
        <w:rPr>
          <w:rFonts w:ascii="Arial" w:eastAsia="Arial" w:hAnsi="Arial" w:cs="Arial"/>
          <w:sz w:val="24"/>
        </w:rPr>
        <w:t xml:space="preserve">, który jest niewłaściwy terytorialnie dla miejsca lokalizacji lokalu/budynku mieszkalnego zostanie zwrócony Wnioskodawcy bez rozpatrzenia wraz ze stosowną informacją. </w:t>
      </w:r>
    </w:p>
    <w:p w:rsidR="00724486" w:rsidRDefault="00000000">
      <w:pPr>
        <w:spacing w:after="49"/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:rsidR="00724486" w:rsidRDefault="00000000">
      <w:pPr>
        <w:numPr>
          <w:ilvl w:val="0"/>
          <w:numId w:val="2"/>
        </w:numPr>
        <w:spacing w:after="5" w:line="301" w:lineRule="auto"/>
        <w:ind w:hanging="283"/>
        <w:jc w:val="both"/>
      </w:pPr>
      <w:r>
        <w:rPr>
          <w:rFonts w:ascii="Arial" w:eastAsia="Arial" w:hAnsi="Arial" w:cs="Arial"/>
          <w:sz w:val="24"/>
        </w:rPr>
        <w:t>Wnioski należy składać do Urzędu</w:t>
      </w:r>
      <w:r w:rsidR="00B8568B">
        <w:rPr>
          <w:rFonts w:ascii="Arial" w:eastAsia="Arial" w:hAnsi="Arial" w:cs="Arial"/>
          <w:sz w:val="24"/>
        </w:rPr>
        <w:t xml:space="preserve"> Miasta i Gminy Gołańcz</w:t>
      </w:r>
      <w:r>
        <w:rPr>
          <w:rFonts w:ascii="Arial" w:eastAsia="Arial" w:hAnsi="Arial" w:cs="Arial"/>
          <w:sz w:val="24"/>
        </w:rPr>
        <w:t xml:space="preserve"> (zwanym dalej ,,Urząd”), </w:t>
      </w:r>
    </w:p>
    <w:p w:rsidR="00724486" w:rsidRDefault="00000000" w:rsidP="003A59DC">
      <w:pPr>
        <w:tabs>
          <w:tab w:val="center" w:pos="1452"/>
          <w:tab w:val="center" w:pos="2343"/>
          <w:tab w:val="center" w:pos="3821"/>
          <w:tab w:val="center" w:pos="5010"/>
          <w:tab w:val="center" w:pos="6061"/>
          <w:tab w:val="center" w:pos="7475"/>
          <w:tab w:val="right" w:pos="9075"/>
        </w:tabs>
        <w:spacing w:after="5" w:line="301" w:lineRule="auto"/>
      </w:pPr>
      <w:r>
        <w:rPr>
          <w:rFonts w:ascii="Arial" w:eastAsia="Arial" w:hAnsi="Arial" w:cs="Arial"/>
          <w:sz w:val="24"/>
        </w:rPr>
        <w:t>ul.</w:t>
      </w:r>
      <w:r w:rsidR="00B8568B">
        <w:rPr>
          <w:rFonts w:ascii="Arial" w:eastAsia="Arial" w:hAnsi="Arial" w:cs="Arial"/>
          <w:sz w:val="24"/>
        </w:rPr>
        <w:t xml:space="preserve"> dr P. Kowalika 2, </w:t>
      </w:r>
      <w:r>
        <w:rPr>
          <w:rFonts w:ascii="Arial" w:eastAsia="Arial" w:hAnsi="Arial" w:cs="Arial"/>
          <w:sz w:val="24"/>
        </w:rPr>
        <w:tab/>
        <w:t>62-1</w:t>
      </w:r>
      <w:r w:rsidR="00B8568B">
        <w:rPr>
          <w:rFonts w:ascii="Arial" w:eastAsia="Arial" w:hAnsi="Arial" w:cs="Arial"/>
          <w:sz w:val="24"/>
        </w:rPr>
        <w:t>30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 w:rsidR="00B8568B">
        <w:rPr>
          <w:rFonts w:ascii="Arial" w:eastAsia="Arial" w:hAnsi="Arial" w:cs="Arial"/>
          <w:sz w:val="24"/>
        </w:rPr>
        <w:t>Gołańcz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w </w:t>
      </w:r>
      <w:r>
        <w:rPr>
          <w:rFonts w:ascii="Arial" w:eastAsia="Arial" w:hAnsi="Arial" w:cs="Arial"/>
          <w:sz w:val="24"/>
        </w:rPr>
        <w:tab/>
        <w:t xml:space="preserve">godzinach </w:t>
      </w:r>
      <w:r>
        <w:rPr>
          <w:rFonts w:ascii="Arial" w:eastAsia="Arial" w:hAnsi="Arial" w:cs="Arial"/>
          <w:sz w:val="24"/>
        </w:rPr>
        <w:tab/>
        <w:t xml:space="preserve">otwarcia </w:t>
      </w:r>
      <w:r>
        <w:rPr>
          <w:rFonts w:ascii="Arial" w:eastAsia="Arial" w:hAnsi="Arial" w:cs="Arial"/>
          <w:sz w:val="24"/>
        </w:rPr>
        <w:tab/>
        <w:t>urzędu (tj. poniedziałek</w:t>
      </w:r>
      <w:r w:rsidR="00B8568B">
        <w:rPr>
          <w:rFonts w:ascii="Arial" w:eastAsia="Arial" w:hAnsi="Arial" w:cs="Arial"/>
          <w:sz w:val="24"/>
        </w:rPr>
        <w:t xml:space="preserve">- piątek </w:t>
      </w:r>
      <w:r>
        <w:rPr>
          <w:rFonts w:ascii="Arial" w:eastAsia="Arial" w:hAnsi="Arial" w:cs="Arial"/>
          <w:sz w:val="24"/>
        </w:rPr>
        <w:t>od godz. 7.</w:t>
      </w:r>
      <w:r w:rsidR="00B8568B">
        <w:rPr>
          <w:rFonts w:ascii="Arial" w:eastAsia="Arial" w:hAnsi="Arial" w:cs="Arial"/>
          <w:sz w:val="24"/>
        </w:rPr>
        <w:t>15</w:t>
      </w:r>
      <w:r>
        <w:rPr>
          <w:rFonts w:ascii="Arial" w:eastAsia="Arial" w:hAnsi="Arial" w:cs="Arial"/>
          <w:sz w:val="24"/>
        </w:rPr>
        <w:t xml:space="preserve"> do </w:t>
      </w:r>
      <w:r w:rsidR="00B8568B">
        <w:rPr>
          <w:rFonts w:ascii="Arial" w:eastAsia="Arial" w:hAnsi="Arial" w:cs="Arial"/>
          <w:sz w:val="24"/>
        </w:rPr>
        <w:t>15</w:t>
      </w:r>
      <w:r w:rsidR="00AC0659">
        <w:rPr>
          <w:rFonts w:ascii="Arial" w:eastAsia="Arial" w:hAnsi="Arial" w:cs="Arial"/>
          <w:sz w:val="24"/>
        </w:rPr>
        <w:t>:1</w:t>
      </w:r>
      <w:r w:rsidR="00B8568B">
        <w:rPr>
          <w:rFonts w:ascii="Arial" w:eastAsia="Arial" w:hAnsi="Arial" w:cs="Arial"/>
          <w:sz w:val="24"/>
        </w:rPr>
        <w:t>5</w:t>
      </w:r>
      <w:r>
        <w:rPr>
          <w:rFonts w:ascii="Arial" w:eastAsia="Arial" w:hAnsi="Arial" w:cs="Arial"/>
          <w:sz w:val="24"/>
        </w:rPr>
        <w:t>). Wzór wniosku stanowi załącznik</w:t>
      </w:r>
      <w:r w:rsidR="003A59DC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 Nr 1 do Regulaminu. </w:t>
      </w:r>
    </w:p>
    <w:p w:rsidR="00724486" w:rsidRDefault="00000000">
      <w:pPr>
        <w:spacing w:after="56"/>
      </w:pPr>
      <w:r>
        <w:rPr>
          <w:rFonts w:ascii="Arial" w:eastAsia="Arial" w:hAnsi="Arial" w:cs="Arial"/>
          <w:sz w:val="24"/>
        </w:rPr>
        <w:t xml:space="preserve"> </w:t>
      </w:r>
    </w:p>
    <w:p w:rsidR="00724486" w:rsidRDefault="00000000">
      <w:pPr>
        <w:numPr>
          <w:ilvl w:val="0"/>
          <w:numId w:val="2"/>
        </w:numPr>
        <w:spacing w:after="2" w:line="292" w:lineRule="auto"/>
        <w:ind w:hanging="283"/>
        <w:jc w:val="both"/>
      </w:pPr>
      <w:r>
        <w:rPr>
          <w:rFonts w:ascii="Arial" w:eastAsia="Arial" w:hAnsi="Arial" w:cs="Arial"/>
          <w:sz w:val="24"/>
        </w:rPr>
        <w:t xml:space="preserve">Aktualnie obowiązujące formularze wniosku wraz z załącznikami dostępne są na stronie </w:t>
      </w:r>
      <w:r w:rsidR="003A59DC">
        <w:rPr>
          <w:rFonts w:ascii="Arial" w:eastAsia="Arial" w:hAnsi="Arial" w:cs="Arial"/>
          <w:sz w:val="24"/>
        </w:rPr>
        <w:t>Urzędu Miasta i Gminy Gołańcz</w:t>
      </w:r>
      <w:r>
        <w:rPr>
          <w:rFonts w:ascii="Arial" w:eastAsia="Arial" w:hAnsi="Arial" w:cs="Arial"/>
          <w:sz w:val="24"/>
        </w:rPr>
        <w:t xml:space="preserve">– </w:t>
      </w:r>
      <w:r w:rsidR="006D0E5D">
        <w:rPr>
          <w:rFonts w:ascii="Arial" w:eastAsia="Arial" w:hAnsi="Arial" w:cs="Arial"/>
          <w:sz w:val="24"/>
        </w:rPr>
        <w:t>www.golancz.pl</w:t>
      </w:r>
      <w:hyperlink r:id="rId10" w:history="1"/>
      <w:hyperlink r:id="rId11">
        <w:r>
          <w:rPr>
            <w:rFonts w:ascii="Arial" w:eastAsia="Arial" w:hAnsi="Arial" w:cs="Arial"/>
            <w:sz w:val="24"/>
          </w:rPr>
          <w:t>,</w:t>
        </w:r>
      </w:hyperlink>
      <w:r>
        <w:rPr>
          <w:rFonts w:ascii="Arial" w:eastAsia="Arial" w:hAnsi="Arial" w:cs="Arial"/>
          <w:sz w:val="24"/>
        </w:rPr>
        <w:t xml:space="preserve"> na stronie biuletynu </w:t>
      </w:r>
      <w:r w:rsidR="00296C15">
        <w:rPr>
          <w:rFonts w:ascii="Arial" w:eastAsia="Arial" w:hAnsi="Arial" w:cs="Arial"/>
          <w:sz w:val="24"/>
        </w:rPr>
        <w:t>informacji publicznej bip.golancz.pl</w:t>
      </w:r>
    </w:p>
    <w:p w:rsidR="00724486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724486" w:rsidRDefault="00000000">
      <w:pPr>
        <w:numPr>
          <w:ilvl w:val="0"/>
          <w:numId w:val="2"/>
        </w:numPr>
        <w:spacing w:after="5" w:line="301" w:lineRule="auto"/>
        <w:ind w:hanging="283"/>
        <w:jc w:val="both"/>
      </w:pPr>
      <w:r>
        <w:rPr>
          <w:rFonts w:ascii="Arial" w:eastAsia="Arial" w:hAnsi="Arial" w:cs="Arial"/>
          <w:sz w:val="24"/>
        </w:rPr>
        <w:t>Wniosek złożony poza ogłoszonym terminem naboru nie zostaje poddany ocenie,</w:t>
      </w:r>
      <w:r w:rsidR="006D0E5D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 o czym Wnioskodawca jest informowany w formie pisemnej.  </w:t>
      </w:r>
    </w:p>
    <w:p w:rsidR="00724486" w:rsidRDefault="00000000">
      <w:pPr>
        <w:spacing w:after="39"/>
        <w:ind w:left="720"/>
      </w:pPr>
      <w:r>
        <w:rPr>
          <w:rFonts w:ascii="Arial" w:eastAsia="Arial" w:hAnsi="Arial" w:cs="Arial"/>
          <w:sz w:val="24"/>
        </w:rPr>
        <w:lastRenderedPageBreak/>
        <w:t xml:space="preserve"> </w:t>
      </w:r>
    </w:p>
    <w:p w:rsidR="00724486" w:rsidRDefault="00000000">
      <w:pPr>
        <w:numPr>
          <w:ilvl w:val="0"/>
          <w:numId w:val="2"/>
        </w:numPr>
        <w:spacing w:after="5" w:line="301" w:lineRule="auto"/>
        <w:ind w:hanging="283"/>
        <w:jc w:val="both"/>
      </w:pPr>
      <w:r>
        <w:rPr>
          <w:rFonts w:ascii="Arial" w:eastAsia="Arial" w:hAnsi="Arial" w:cs="Arial"/>
          <w:sz w:val="24"/>
        </w:rPr>
        <w:t xml:space="preserve">W przypadku złożenia więcej niż jednego wniosku na ten sam budynek/lokal mieszkalny rozpatrzeniu podlega tylko pierwszy wniosek (decyduje kolejność wypływu), z zastrzeżeniem ust. 10. </w:t>
      </w:r>
    </w:p>
    <w:p w:rsidR="00724486" w:rsidRDefault="00000000">
      <w:pPr>
        <w:spacing w:after="21"/>
      </w:pPr>
      <w:r>
        <w:rPr>
          <w:rFonts w:ascii="Arial" w:eastAsia="Arial" w:hAnsi="Arial" w:cs="Arial"/>
          <w:sz w:val="24"/>
        </w:rPr>
        <w:t xml:space="preserve"> </w:t>
      </w:r>
    </w:p>
    <w:p w:rsidR="00724486" w:rsidRDefault="00000000">
      <w:pPr>
        <w:numPr>
          <w:ilvl w:val="0"/>
          <w:numId w:val="2"/>
        </w:numPr>
        <w:spacing w:after="5" w:line="301" w:lineRule="auto"/>
        <w:ind w:hanging="283"/>
        <w:jc w:val="both"/>
      </w:pPr>
      <w:r>
        <w:rPr>
          <w:rFonts w:ascii="Arial" w:eastAsia="Arial" w:hAnsi="Arial" w:cs="Arial"/>
          <w:sz w:val="24"/>
        </w:rPr>
        <w:t>Wnioskodawca ma prawo do jednokrotnej korekty wniosku</w:t>
      </w:r>
      <w:r>
        <w:rPr>
          <w:rFonts w:ascii="Arial" w:eastAsia="Arial" w:hAnsi="Arial" w:cs="Arial"/>
          <w:strike/>
          <w:sz w:val="24"/>
        </w:rPr>
        <w:t>.</w:t>
      </w:r>
      <w:r>
        <w:rPr>
          <w:rFonts w:ascii="Arial" w:eastAsia="Arial" w:hAnsi="Arial" w:cs="Arial"/>
          <w:sz w:val="24"/>
        </w:rPr>
        <w:t xml:space="preserve"> Informacja o zmianie danych złożonych we wniosku odbywa się w ten sam sposób jak złożenie </w:t>
      </w:r>
      <w:proofErr w:type="gramStart"/>
      <w:r>
        <w:rPr>
          <w:rFonts w:ascii="Arial" w:eastAsia="Arial" w:hAnsi="Arial" w:cs="Arial"/>
          <w:sz w:val="24"/>
        </w:rPr>
        <w:t>wniosku  o</w:t>
      </w:r>
      <w:proofErr w:type="gramEnd"/>
      <w:r>
        <w:rPr>
          <w:rFonts w:ascii="Arial" w:eastAsia="Arial" w:hAnsi="Arial" w:cs="Arial"/>
          <w:sz w:val="24"/>
        </w:rPr>
        <w:t xml:space="preserve"> dofinansowanie. W takim przypadku, należy w formularzu wniosku o dofinansowanie zaznaczyć pole ,,Korekta wniosku”. W ramach korekty wniosku, nie można dokonać zmiany budynku/lokalu mieszkalnego, który został wskazany we wniosku o dofinansowanie. </w:t>
      </w:r>
    </w:p>
    <w:p w:rsidR="00724486" w:rsidRDefault="00000000">
      <w:pPr>
        <w:spacing w:after="60"/>
      </w:pPr>
      <w:r>
        <w:rPr>
          <w:rFonts w:ascii="Arial" w:eastAsia="Arial" w:hAnsi="Arial" w:cs="Arial"/>
          <w:sz w:val="24"/>
        </w:rPr>
        <w:t xml:space="preserve"> </w:t>
      </w:r>
    </w:p>
    <w:p w:rsidR="00724486" w:rsidRDefault="00000000">
      <w:pPr>
        <w:numPr>
          <w:ilvl w:val="0"/>
          <w:numId w:val="2"/>
        </w:numPr>
        <w:spacing w:after="5" w:line="301" w:lineRule="auto"/>
        <w:ind w:hanging="283"/>
        <w:jc w:val="both"/>
      </w:pPr>
      <w:r>
        <w:rPr>
          <w:rFonts w:ascii="Arial" w:eastAsia="Arial" w:hAnsi="Arial" w:cs="Arial"/>
          <w:sz w:val="24"/>
        </w:rPr>
        <w:t xml:space="preserve">Wnioskodawca może wycofać złożony wniosek składając podpisane oświadczenie z jednoznacznym wskazaniem wniosku, którego to oświadczenie dotyczy. </w:t>
      </w:r>
    </w:p>
    <w:p w:rsidR="00724486" w:rsidRDefault="00000000">
      <w:pPr>
        <w:spacing w:after="42"/>
      </w:pPr>
      <w:r>
        <w:rPr>
          <w:rFonts w:ascii="Arial" w:eastAsia="Arial" w:hAnsi="Arial" w:cs="Arial"/>
          <w:sz w:val="24"/>
        </w:rPr>
        <w:t xml:space="preserve"> </w:t>
      </w:r>
    </w:p>
    <w:p w:rsidR="00724486" w:rsidRDefault="00000000">
      <w:pPr>
        <w:numPr>
          <w:ilvl w:val="0"/>
          <w:numId w:val="2"/>
        </w:numPr>
        <w:spacing w:after="5" w:line="301" w:lineRule="auto"/>
        <w:ind w:hanging="283"/>
        <w:jc w:val="both"/>
      </w:pPr>
      <w:r>
        <w:rPr>
          <w:rFonts w:ascii="Arial" w:eastAsia="Arial" w:hAnsi="Arial" w:cs="Arial"/>
          <w:sz w:val="24"/>
        </w:rPr>
        <w:t xml:space="preserve">Złożenie kolejnego wniosku na ten sam budynek/lokal mieszkalny jest możliwe w momencie równoczesnego wycofania wniosku wcześniejszego.  </w:t>
      </w:r>
    </w:p>
    <w:p w:rsidR="00724486" w:rsidRDefault="00000000">
      <w:pPr>
        <w:spacing w:after="62"/>
      </w:pPr>
      <w:r>
        <w:rPr>
          <w:rFonts w:ascii="Arial" w:eastAsia="Arial" w:hAnsi="Arial" w:cs="Arial"/>
          <w:sz w:val="24"/>
        </w:rPr>
        <w:t xml:space="preserve"> </w:t>
      </w:r>
    </w:p>
    <w:p w:rsidR="00724486" w:rsidRDefault="00000000">
      <w:pPr>
        <w:numPr>
          <w:ilvl w:val="0"/>
          <w:numId w:val="2"/>
        </w:numPr>
        <w:spacing w:after="5" w:line="301" w:lineRule="auto"/>
        <w:ind w:hanging="283"/>
        <w:jc w:val="both"/>
      </w:pPr>
      <w:r>
        <w:rPr>
          <w:rFonts w:ascii="Arial" w:eastAsia="Arial" w:hAnsi="Arial" w:cs="Arial"/>
          <w:sz w:val="24"/>
        </w:rPr>
        <w:t xml:space="preserve">W przypadku śmierci Wnioskodawcy, która nastąpiła w okresie od dnia złożenia wniosku do dnia zawarcia umowy o dofinansowanie, każdy dotychczasowy współwłaściciel budynku/lokalu mieszkalnego objętego wnioskiem może, w terminie </w:t>
      </w:r>
    </w:p>
    <w:p w:rsidR="00724486" w:rsidRDefault="00000000">
      <w:pPr>
        <w:spacing w:after="5" w:line="301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60 dni od dnia śmierci Wnioskodawcy, złożyć oświadczenie o podtrzymaniu wniosku o dotacje. </w:t>
      </w:r>
    </w:p>
    <w:p w:rsidR="00724486" w:rsidRDefault="00000000">
      <w:pPr>
        <w:spacing w:after="59"/>
      </w:pPr>
      <w:r>
        <w:rPr>
          <w:rFonts w:ascii="Arial" w:eastAsia="Arial" w:hAnsi="Arial" w:cs="Arial"/>
          <w:sz w:val="24"/>
        </w:rPr>
        <w:t xml:space="preserve"> </w:t>
      </w:r>
    </w:p>
    <w:p w:rsidR="00724486" w:rsidRDefault="00000000">
      <w:pPr>
        <w:numPr>
          <w:ilvl w:val="0"/>
          <w:numId w:val="3"/>
        </w:numPr>
        <w:spacing w:after="5" w:line="301" w:lineRule="auto"/>
        <w:ind w:hanging="10"/>
        <w:jc w:val="both"/>
      </w:pPr>
      <w:r>
        <w:rPr>
          <w:rFonts w:ascii="Arial" w:eastAsia="Arial" w:hAnsi="Arial" w:cs="Arial"/>
          <w:sz w:val="24"/>
        </w:rPr>
        <w:t xml:space="preserve">Urząd </w:t>
      </w:r>
      <w:r w:rsidR="0088473B">
        <w:rPr>
          <w:rFonts w:ascii="Arial" w:eastAsia="Arial" w:hAnsi="Arial" w:cs="Arial"/>
          <w:sz w:val="24"/>
        </w:rPr>
        <w:t xml:space="preserve">Miasta i </w:t>
      </w:r>
      <w:r>
        <w:rPr>
          <w:rFonts w:ascii="Arial" w:eastAsia="Arial" w:hAnsi="Arial" w:cs="Arial"/>
          <w:sz w:val="24"/>
        </w:rPr>
        <w:t>Gminy</w:t>
      </w:r>
      <w:r w:rsidR="0088473B">
        <w:rPr>
          <w:rFonts w:ascii="Arial" w:eastAsia="Arial" w:hAnsi="Arial" w:cs="Arial"/>
          <w:sz w:val="24"/>
        </w:rPr>
        <w:t xml:space="preserve"> Gołańcz</w:t>
      </w:r>
      <w:r>
        <w:rPr>
          <w:rFonts w:ascii="Arial" w:eastAsia="Arial" w:hAnsi="Arial" w:cs="Arial"/>
          <w:sz w:val="24"/>
        </w:rPr>
        <w:t xml:space="preserve"> zawiesza postępowanie w sprawie udzielenia dotacji do czasu przedłożenia zgody pozostałych współwłaścicieli na realizację przedsięwzięcia w budynku/lokalu mieszkalnego, o którym mowa w ust. 11 oraz innych dokumentów i oświadczeń wymaganych od Wnioskodawcy, w szczególności dotyczących uzyskiwanych dochodów. </w:t>
      </w:r>
    </w:p>
    <w:p w:rsidR="00724486" w:rsidRDefault="00000000">
      <w:pPr>
        <w:spacing w:after="55"/>
      </w:pPr>
      <w:r>
        <w:rPr>
          <w:rFonts w:ascii="Arial" w:eastAsia="Arial" w:hAnsi="Arial" w:cs="Arial"/>
          <w:sz w:val="24"/>
        </w:rPr>
        <w:t xml:space="preserve"> </w:t>
      </w:r>
    </w:p>
    <w:p w:rsidR="00724486" w:rsidRDefault="00000000">
      <w:pPr>
        <w:numPr>
          <w:ilvl w:val="0"/>
          <w:numId w:val="3"/>
        </w:numPr>
        <w:spacing w:after="5" w:line="301" w:lineRule="auto"/>
        <w:ind w:hanging="10"/>
        <w:jc w:val="both"/>
      </w:pPr>
      <w:r>
        <w:rPr>
          <w:rFonts w:ascii="Arial" w:eastAsia="Arial" w:hAnsi="Arial" w:cs="Arial"/>
          <w:sz w:val="24"/>
        </w:rPr>
        <w:t xml:space="preserve">W przypadku przedłożenia dokumentów i oświadczeń, o których mowa w ust. 12, Urząd dokonuje ponownej oceny wniosku o dotację biorąc pod uwagę zmianę Wnioskodawcy. </w:t>
      </w:r>
    </w:p>
    <w:p w:rsidR="00724486" w:rsidRDefault="00000000">
      <w:pPr>
        <w:spacing w:after="52"/>
      </w:pPr>
      <w:r>
        <w:rPr>
          <w:rFonts w:ascii="Arial" w:eastAsia="Arial" w:hAnsi="Arial" w:cs="Arial"/>
          <w:sz w:val="24"/>
        </w:rPr>
        <w:t xml:space="preserve"> </w:t>
      </w:r>
    </w:p>
    <w:p w:rsidR="00724486" w:rsidRDefault="00000000">
      <w:pPr>
        <w:numPr>
          <w:ilvl w:val="0"/>
          <w:numId w:val="3"/>
        </w:numPr>
        <w:spacing w:after="5" w:line="301" w:lineRule="auto"/>
        <w:ind w:hanging="10"/>
        <w:jc w:val="both"/>
      </w:pPr>
      <w:r>
        <w:rPr>
          <w:rFonts w:ascii="Arial" w:eastAsia="Arial" w:hAnsi="Arial" w:cs="Arial"/>
          <w:sz w:val="24"/>
        </w:rPr>
        <w:t xml:space="preserve">W przypadku nieprzedłożenia dokumentów i oświadczeń, o których mowa </w:t>
      </w:r>
      <w:r w:rsidR="008F1FBC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 w ust. 12, w terminie 180 dni kalendarzowych od daty złożenia oświadczenia </w:t>
      </w:r>
      <w:r w:rsidR="008F1FBC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 o podtrzymaniu wniosku o dofinansowanie, Urząd odrzuca wniosek.  </w:t>
      </w:r>
    </w:p>
    <w:p w:rsidR="00724486" w:rsidRDefault="00000000">
      <w:pPr>
        <w:spacing w:after="59"/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:rsidR="00724486" w:rsidRDefault="00000000">
      <w:pPr>
        <w:numPr>
          <w:ilvl w:val="0"/>
          <w:numId w:val="3"/>
        </w:numPr>
        <w:spacing w:after="147" w:line="301" w:lineRule="auto"/>
        <w:ind w:hanging="10"/>
        <w:jc w:val="both"/>
      </w:pPr>
      <w:r>
        <w:rPr>
          <w:rFonts w:ascii="Arial" w:eastAsia="Arial" w:hAnsi="Arial" w:cs="Arial"/>
          <w:sz w:val="24"/>
        </w:rPr>
        <w:t xml:space="preserve">W przypadku, gdy budynek/lokal mieszkalny objęty wnioskiem nie był objęty współwłasnością lub żaden ze współwłaścicieli nie złożył oświadczenia </w:t>
      </w:r>
      <w:proofErr w:type="gramStart"/>
      <w:r>
        <w:rPr>
          <w:rFonts w:ascii="Arial" w:eastAsia="Arial" w:hAnsi="Arial" w:cs="Arial"/>
          <w:sz w:val="24"/>
        </w:rPr>
        <w:t>zgodnie  z</w:t>
      </w:r>
      <w:proofErr w:type="gramEnd"/>
      <w:r>
        <w:rPr>
          <w:rFonts w:ascii="Arial" w:eastAsia="Arial" w:hAnsi="Arial" w:cs="Arial"/>
          <w:sz w:val="24"/>
        </w:rPr>
        <w:t xml:space="preserve"> ust. </w:t>
      </w:r>
      <w:r>
        <w:rPr>
          <w:rFonts w:ascii="Arial" w:eastAsia="Arial" w:hAnsi="Arial" w:cs="Arial"/>
          <w:sz w:val="24"/>
        </w:rPr>
        <w:lastRenderedPageBreak/>
        <w:t xml:space="preserve">11, spadkobierca zmarłego Wnioskodawcy, który wykaże, że posiada tytuł prawny do władania lokalem mieszkalnym objętym wnioskiem, może w terminie 90 dni od dnia śmierci Wnioskodawcy, złożyć oświadczenie o podtrzymaniu wniosku  o dofinansowanie. Ust. 11-13 stosuje się odpowiednio.   </w:t>
      </w:r>
    </w:p>
    <w:p w:rsidR="00724486" w:rsidRDefault="00000000">
      <w:pPr>
        <w:spacing w:after="182"/>
      </w:pPr>
      <w:r>
        <w:rPr>
          <w:rFonts w:ascii="Arial" w:eastAsia="Arial" w:hAnsi="Arial" w:cs="Arial"/>
          <w:sz w:val="24"/>
        </w:rPr>
        <w:t xml:space="preserve"> </w:t>
      </w:r>
    </w:p>
    <w:p w:rsidR="00724486" w:rsidRDefault="00000000">
      <w:pPr>
        <w:spacing w:after="1"/>
        <w:ind w:left="728" w:right="721" w:hanging="10"/>
        <w:jc w:val="center"/>
      </w:pPr>
      <w:r>
        <w:rPr>
          <w:rFonts w:ascii="Arial" w:eastAsia="Arial" w:hAnsi="Arial" w:cs="Arial"/>
          <w:b/>
          <w:sz w:val="24"/>
        </w:rPr>
        <w:t xml:space="preserve">Rozdział III </w:t>
      </w:r>
    </w:p>
    <w:p w:rsidR="00724486" w:rsidRDefault="00000000">
      <w:pPr>
        <w:spacing w:after="35"/>
        <w:ind w:left="728" w:right="723" w:hanging="10"/>
        <w:jc w:val="center"/>
      </w:pPr>
      <w:r>
        <w:rPr>
          <w:rFonts w:ascii="Arial" w:eastAsia="Arial" w:hAnsi="Arial" w:cs="Arial"/>
          <w:b/>
          <w:sz w:val="24"/>
        </w:rPr>
        <w:t xml:space="preserve">Etapy rozpatrywania wniosku </w:t>
      </w:r>
    </w:p>
    <w:p w:rsidR="00724486" w:rsidRDefault="00000000">
      <w:pPr>
        <w:spacing w:after="1"/>
        <w:ind w:left="728" w:right="721" w:hanging="10"/>
        <w:jc w:val="center"/>
      </w:pPr>
      <w:r>
        <w:rPr>
          <w:rFonts w:ascii="Arial" w:eastAsia="Arial" w:hAnsi="Arial" w:cs="Arial"/>
          <w:b/>
          <w:sz w:val="24"/>
        </w:rPr>
        <w:t xml:space="preserve">§ 3 </w:t>
      </w:r>
    </w:p>
    <w:p w:rsidR="00724486" w:rsidRDefault="00000000">
      <w:pPr>
        <w:spacing w:after="41"/>
        <w:ind w:left="6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724486" w:rsidRDefault="00000000">
      <w:pPr>
        <w:numPr>
          <w:ilvl w:val="0"/>
          <w:numId w:val="4"/>
        </w:numPr>
        <w:spacing w:after="5" w:line="301" w:lineRule="auto"/>
        <w:ind w:hanging="427"/>
        <w:jc w:val="both"/>
      </w:pPr>
      <w:r>
        <w:rPr>
          <w:rFonts w:ascii="Arial" w:eastAsia="Arial" w:hAnsi="Arial" w:cs="Arial"/>
          <w:sz w:val="24"/>
        </w:rPr>
        <w:t xml:space="preserve">Rozpatrywanie wniosku o dofinansowanie odbywa się w terminie do 30 dni roboczych od daty wpływu do Urzędu. </w:t>
      </w:r>
    </w:p>
    <w:p w:rsidR="00724486" w:rsidRDefault="00000000">
      <w:pPr>
        <w:spacing w:after="0"/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:rsidR="00724486" w:rsidRDefault="00000000">
      <w:pPr>
        <w:numPr>
          <w:ilvl w:val="0"/>
          <w:numId w:val="4"/>
        </w:numPr>
        <w:spacing w:after="5" w:line="301" w:lineRule="auto"/>
        <w:ind w:hanging="427"/>
        <w:jc w:val="both"/>
      </w:pPr>
      <w:r>
        <w:rPr>
          <w:rFonts w:ascii="Arial" w:eastAsia="Arial" w:hAnsi="Arial" w:cs="Arial"/>
          <w:sz w:val="24"/>
        </w:rPr>
        <w:t xml:space="preserve">Etapy rozpatrywania wniosku: </w:t>
      </w:r>
    </w:p>
    <w:p w:rsidR="00724486" w:rsidRDefault="00000000">
      <w:pPr>
        <w:numPr>
          <w:ilvl w:val="0"/>
          <w:numId w:val="5"/>
        </w:numPr>
        <w:spacing w:after="5" w:line="301" w:lineRule="auto"/>
        <w:ind w:hanging="427"/>
        <w:jc w:val="both"/>
      </w:pPr>
      <w:r>
        <w:rPr>
          <w:rFonts w:ascii="Arial" w:eastAsia="Arial" w:hAnsi="Arial" w:cs="Arial"/>
          <w:sz w:val="24"/>
        </w:rPr>
        <w:t xml:space="preserve">złożenie wniosku w Urzędzie, </w:t>
      </w:r>
    </w:p>
    <w:p w:rsidR="00724486" w:rsidRDefault="00000000">
      <w:pPr>
        <w:numPr>
          <w:ilvl w:val="0"/>
          <w:numId w:val="5"/>
        </w:numPr>
        <w:spacing w:after="5" w:line="301" w:lineRule="auto"/>
        <w:ind w:hanging="427"/>
        <w:jc w:val="both"/>
      </w:pPr>
      <w:r>
        <w:rPr>
          <w:rFonts w:ascii="Arial" w:eastAsia="Arial" w:hAnsi="Arial" w:cs="Arial"/>
          <w:sz w:val="24"/>
        </w:rPr>
        <w:t xml:space="preserve">ocena wniosku wg kryteriów formalnych i merytorycznych, </w:t>
      </w:r>
    </w:p>
    <w:p w:rsidR="00724486" w:rsidRDefault="00000000">
      <w:pPr>
        <w:numPr>
          <w:ilvl w:val="0"/>
          <w:numId w:val="5"/>
        </w:numPr>
        <w:spacing w:after="5" w:line="301" w:lineRule="auto"/>
        <w:ind w:hanging="427"/>
        <w:jc w:val="both"/>
      </w:pPr>
      <w:r>
        <w:rPr>
          <w:rFonts w:ascii="Arial" w:eastAsia="Arial" w:hAnsi="Arial" w:cs="Arial"/>
          <w:sz w:val="24"/>
        </w:rPr>
        <w:t xml:space="preserve">uzupełnienie przez Wnioskodawcę brakujących informacji i/lub dokumentów, wymaganych na etapie oceny wg kryteriów formalnych i merytorycznych lub złożenie wyjaśnień, </w:t>
      </w:r>
    </w:p>
    <w:p w:rsidR="00724486" w:rsidRDefault="00000000">
      <w:pPr>
        <w:numPr>
          <w:ilvl w:val="0"/>
          <w:numId w:val="5"/>
        </w:numPr>
        <w:spacing w:after="5" w:line="301" w:lineRule="auto"/>
        <w:ind w:hanging="427"/>
        <w:jc w:val="both"/>
      </w:pPr>
      <w:r>
        <w:rPr>
          <w:rFonts w:ascii="Arial" w:eastAsia="Arial" w:hAnsi="Arial" w:cs="Arial"/>
          <w:sz w:val="24"/>
        </w:rPr>
        <w:t xml:space="preserve">ponowna ocena wniosku wg kryteriów formalnych i merytorycznych, </w:t>
      </w:r>
    </w:p>
    <w:p w:rsidR="00724486" w:rsidRDefault="00000000">
      <w:pPr>
        <w:numPr>
          <w:ilvl w:val="0"/>
          <w:numId w:val="5"/>
        </w:numPr>
        <w:spacing w:after="5" w:line="301" w:lineRule="auto"/>
        <w:ind w:hanging="427"/>
        <w:jc w:val="both"/>
      </w:pPr>
      <w:r>
        <w:rPr>
          <w:rFonts w:ascii="Arial" w:eastAsia="Arial" w:hAnsi="Arial" w:cs="Arial"/>
          <w:sz w:val="24"/>
        </w:rPr>
        <w:t xml:space="preserve">decyzja o dofinansowaniu. </w:t>
      </w:r>
    </w:p>
    <w:p w:rsidR="00724486" w:rsidRDefault="00000000">
      <w:pPr>
        <w:spacing w:after="56"/>
        <w:ind w:left="1080"/>
      </w:pPr>
      <w:r>
        <w:rPr>
          <w:rFonts w:ascii="Arial" w:eastAsia="Arial" w:hAnsi="Arial" w:cs="Arial"/>
          <w:sz w:val="24"/>
        </w:rPr>
        <w:t xml:space="preserve"> </w:t>
      </w:r>
    </w:p>
    <w:p w:rsidR="00724486" w:rsidRDefault="00000000">
      <w:pPr>
        <w:numPr>
          <w:ilvl w:val="0"/>
          <w:numId w:val="6"/>
        </w:numPr>
        <w:spacing w:after="5" w:line="301" w:lineRule="auto"/>
        <w:ind w:hanging="10"/>
        <w:jc w:val="both"/>
      </w:pPr>
      <w:r>
        <w:rPr>
          <w:rFonts w:ascii="Arial" w:eastAsia="Arial" w:hAnsi="Arial" w:cs="Arial"/>
          <w:sz w:val="24"/>
        </w:rPr>
        <w:t xml:space="preserve">Wezwanie Wnioskodawcy przez Urząd do uzupełnienia brakujących informacji i/lub dokumentów lub wyjaśnień może wydłużyć termin rozpatrzenia wniosku, o </w:t>
      </w:r>
      <w:proofErr w:type="gramStart"/>
      <w:r>
        <w:rPr>
          <w:rFonts w:ascii="Arial" w:eastAsia="Arial" w:hAnsi="Arial" w:cs="Arial"/>
          <w:sz w:val="24"/>
        </w:rPr>
        <w:t>którym  mowa</w:t>
      </w:r>
      <w:proofErr w:type="gramEnd"/>
      <w:r>
        <w:rPr>
          <w:rFonts w:ascii="Arial" w:eastAsia="Arial" w:hAnsi="Arial" w:cs="Arial"/>
          <w:sz w:val="24"/>
        </w:rPr>
        <w:t xml:space="preserve"> w ust. 1, o czas wykonania tych czynności. </w:t>
      </w:r>
    </w:p>
    <w:p w:rsidR="00724486" w:rsidRDefault="00000000">
      <w:pPr>
        <w:spacing w:after="51"/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:rsidR="00724486" w:rsidRDefault="00000000">
      <w:pPr>
        <w:numPr>
          <w:ilvl w:val="0"/>
          <w:numId w:val="6"/>
        </w:numPr>
        <w:spacing w:after="5" w:line="301" w:lineRule="auto"/>
        <w:ind w:hanging="10"/>
        <w:jc w:val="both"/>
      </w:pPr>
      <w:r>
        <w:rPr>
          <w:rFonts w:ascii="Arial" w:eastAsia="Arial" w:hAnsi="Arial" w:cs="Arial"/>
          <w:sz w:val="24"/>
        </w:rPr>
        <w:t xml:space="preserve">W przypadku złożenia przez Wnioskodawcę korekty wniosku, o którym </w:t>
      </w:r>
      <w:proofErr w:type="gramStart"/>
      <w:r>
        <w:rPr>
          <w:rFonts w:ascii="Arial" w:eastAsia="Arial" w:hAnsi="Arial" w:cs="Arial"/>
          <w:sz w:val="24"/>
        </w:rPr>
        <w:t>mowa  w</w:t>
      </w:r>
      <w:proofErr w:type="gramEnd"/>
      <w:r>
        <w:rPr>
          <w:rFonts w:ascii="Arial" w:eastAsia="Arial" w:hAnsi="Arial" w:cs="Arial"/>
          <w:sz w:val="24"/>
        </w:rPr>
        <w:t xml:space="preserve"> § 2 ust. 8, termin, o którym mowa u ust. 1 naliczany jest od daty wpływu tej korekty do Urzędu.  </w:t>
      </w:r>
    </w:p>
    <w:p w:rsidR="00724486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724486" w:rsidRDefault="00000000">
      <w:pPr>
        <w:numPr>
          <w:ilvl w:val="0"/>
          <w:numId w:val="6"/>
        </w:numPr>
        <w:spacing w:after="5" w:line="301" w:lineRule="auto"/>
        <w:ind w:hanging="10"/>
        <w:jc w:val="both"/>
      </w:pPr>
      <w:r>
        <w:rPr>
          <w:rFonts w:ascii="Arial" w:eastAsia="Arial" w:hAnsi="Arial" w:cs="Arial"/>
          <w:sz w:val="24"/>
        </w:rPr>
        <w:t xml:space="preserve">W celu usprawnienia procesu rozpatrywania wniosku o dofinansowanie przewiduje się możliwość kontaktu Urzędu z Wnioskodawcą, za pośrednictwem poczty tradycyjnej lub telefonicznie.  </w:t>
      </w:r>
    </w:p>
    <w:p w:rsidR="00724486" w:rsidRDefault="00000000">
      <w:pPr>
        <w:spacing w:after="40"/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:rsidR="00724486" w:rsidRDefault="00000000" w:rsidP="00FE70B2">
      <w:pPr>
        <w:spacing w:after="35"/>
        <w:ind w:left="830" w:right="842" w:firstLine="3056"/>
      </w:pPr>
      <w:r>
        <w:rPr>
          <w:rFonts w:ascii="Arial" w:eastAsia="Arial" w:hAnsi="Arial" w:cs="Arial"/>
          <w:b/>
          <w:sz w:val="24"/>
        </w:rPr>
        <w:t>Rozdział IV</w:t>
      </w:r>
      <w:r w:rsidR="00FE70B2">
        <w:rPr>
          <w:rFonts w:ascii="Arial" w:eastAsia="Arial" w:hAnsi="Arial" w:cs="Arial"/>
          <w:b/>
          <w:sz w:val="24"/>
        </w:rPr>
        <w:br/>
      </w:r>
      <w:r>
        <w:rPr>
          <w:rFonts w:ascii="Arial" w:eastAsia="Arial" w:hAnsi="Arial" w:cs="Arial"/>
          <w:b/>
          <w:sz w:val="24"/>
        </w:rPr>
        <w:t xml:space="preserve"> Ocena wniosku o dofinansowanie według kryteriów formalnych i merytorycznych</w:t>
      </w:r>
    </w:p>
    <w:p w:rsidR="00724486" w:rsidRDefault="00000000">
      <w:pPr>
        <w:spacing w:after="1"/>
        <w:ind w:left="728" w:right="721" w:hanging="10"/>
        <w:jc w:val="center"/>
      </w:pPr>
      <w:r>
        <w:rPr>
          <w:rFonts w:ascii="Arial" w:eastAsia="Arial" w:hAnsi="Arial" w:cs="Arial"/>
          <w:b/>
          <w:sz w:val="24"/>
        </w:rPr>
        <w:t xml:space="preserve">§ 4 </w:t>
      </w:r>
    </w:p>
    <w:p w:rsidR="00724486" w:rsidRDefault="00000000">
      <w:pPr>
        <w:spacing w:after="41"/>
        <w:ind w:left="6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724486" w:rsidRDefault="00000000">
      <w:pPr>
        <w:numPr>
          <w:ilvl w:val="0"/>
          <w:numId w:val="7"/>
        </w:numPr>
        <w:spacing w:after="5" w:line="301" w:lineRule="auto"/>
        <w:ind w:hanging="283"/>
        <w:jc w:val="both"/>
      </w:pPr>
      <w:r>
        <w:rPr>
          <w:rFonts w:ascii="Arial" w:eastAsia="Arial" w:hAnsi="Arial" w:cs="Arial"/>
          <w:sz w:val="24"/>
        </w:rPr>
        <w:t xml:space="preserve">Ocena wniosku według kryteriów formalnych i merytorycznych dokonywana jest zgodnie z kryteriami formalnymi i merytorycznymi określonymi w Programie. </w:t>
      </w:r>
    </w:p>
    <w:p w:rsidR="00724486" w:rsidRDefault="00000000">
      <w:pPr>
        <w:spacing w:after="60"/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:rsidR="00724486" w:rsidRDefault="00000000">
      <w:pPr>
        <w:numPr>
          <w:ilvl w:val="0"/>
          <w:numId w:val="7"/>
        </w:numPr>
        <w:spacing w:after="5" w:line="301" w:lineRule="auto"/>
        <w:ind w:hanging="283"/>
        <w:jc w:val="both"/>
      </w:pPr>
      <w:r>
        <w:rPr>
          <w:rFonts w:ascii="Arial" w:eastAsia="Arial" w:hAnsi="Arial" w:cs="Arial"/>
          <w:sz w:val="24"/>
        </w:rPr>
        <w:lastRenderedPageBreak/>
        <w:t xml:space="preserve">Ocena wniosku na podstawie kryteriów formalnych i merytorycznych ma postać </w:t>
      </w:r>
    </w:p>
    <w:p w:rsidR="00724486" w:rsidRDefault="00000000">
      <w:pPr>
        <w:spacing w:after="5" w:line="301" w:lineRule="auto"/>
        <w:ind w:left="-5" w:hanging="10"/>
        <w:jc w:val="both"/>
      </w:pPr>
      <w:proofErr w:type="gramStart"/>
      <w:r>
        <w:rPr>
          <w:rFonts w:ascii="Arial" w:eastAsia="Arial" w:hAnsi="Arial" w:cs="Arial"/>
          <w:sz w:val="24"/>
        </w:rPr>
        <w:t>,,</w:t>
      </w:r>
      <w:proofErr w:type="gramEnd"/>
      <w:r>
        <w:rPr>
          <w:rFonts w:ascii="Arial" w:eastAsia="Arial" w:hAnsi="Arial" w:cs="Arial"/>
          <w:sz w:val="24"/>
        </w:rPr>
        <w:t xml:space="preserve">0-1” tzn. ,,TAK-NIE”, zgodnie z załącznikiem Nr 2 do Regulaminu naboru.  </w:t>
      </w:r>
    </w:p>
    <w:p w:rsidR="00724486" w:rsidRDefault="00000000">
      <w:pPr>
        <w:spacing w:after="62"/>
      </w:pPr>
      <w:r>
        <w:rPr>
          <w:rFonts w:ascii="Arial" w:eastAsia="Arial" w:hAnsi="Arial" w:cs="Arial"/>
          <w:sz w:val="24"/>
        </w:rPr>
        <w:t xml:space="preserve"> </w:t>
      </w:r>
    </w:p>
    <w:p w:rsidR="00724486" w:rsidRDefault="00000000">
      <w:pPr>
        <w:numPr>
          <w:ilvl w:val="0"/>
          <w:numId w:val="7"/>
        </w:numPr>
        <w:spacing w:after="5" w:line="301" w:lineRule="auto"/>
        <w:ind w:hanging="283"/>
        <w:jc w:val="both"/>
      </w:pPr>
      <w:r>
        <w:rPr>
          <w:rFonts w:ascii="Arial" w:eastAsia="Arial" w:hAnsi="Arial" w:cs="Arial"/>
          <w:sz w:val="24"/>
        </w:rPr>
        <w:t xml:space="preserve">Wnioski podlegają odrzuceniu na tym etapie, jeżeli Wnioskodawca nie spełnił któregokolwiek z kryteriów, a uzupełnienie nie wpłynie na wynik oceny. </w:t>
      </w:r>
    </w:p>
    <w:p w:rsidR="00724486" w:rsidRDefault="00000000">
      <w:pPr>
        <w:numPr>
          <w:ilvl w:val="0"/>
          <w:numId w:val="7"/>
        </w:numPr>
        <w:spacing w:after="5" w:line="301" w:lineRule="auto"/>
        <w:ind w:hanging="283"/>
        <w:jc w:val="both"/>
      </w:pPr>
      <w:r>
        <w:rPr>
          <w:rFonts w:ascii="Arial" w:eastAsia="Arial" w:hAnsi="Arial" w:cs="Arial"/>
          <w:sz w:val="24"/>
        </w:rPr>
        <w:t xml:space="preserve">O odrzuceniu wniosku, Wnioskodawca jest informowany w formie pisemnej wraz z uzasadnieniem.  </w:t>
      </w:r>
    </w:p>
    <w:p w:rsidR="00724486" w:rsidRDefault="00000000">
      <w:pPr>
        <w:spacing w:after="31"/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:rsidR="00724486" w:rsidRDefault="00000000">
      <w:pPr>
        <w:numPr>
          <w:ilvl w:val="0"/>
          <w:numId w:val="7"/>
        </w:numPr>
        <w:spacing w:after="5" w:line="301" w:lineRule="auto"/>
        <w:ind w:hanging="283"/>
        <w:jc w:val="both"/>
      </w:pPr>
      <w:r>
        <w:rPr>
          <w:rFonts w:ascii="Arial" w:eastAsia="Arial" w:hAnsi="Arial" w:cs="Arial"/>
          <w:sz w:val="24"/>
        </w:rPr>
        <w:t xml:space="preserve">W przypadku odrzucenia wniosku na etapie oceny według kryteriów formalnych lub merytorycznych, Wnioskodawca może zwrócić się pisemnie do </w:t>
      </w:r>
      <w:proofErr w:type="gramStart"/>
      <w:r>
        <w:rPr>
          <w:rFonts w:ascii="Arial" w:eastAsia="Arial" w:hAnsi="Arial" w:cs="Arial"/>
          <w:sz w:val="24"/>
        </w:rPr>
        <w:t>Urzędu  o</w:t>
      </w:r>
      <w:proofErr w:type="gramEnd"/>
      <w:r>
        <w:rPr>
          <w:rFonts w:ascii="Arial" w:eastAsia="Arial" w:hAnsi="Arial" w:cs="Arial"/>
          <w:sz w:val="24"/>
        </w:rPr>
        <w:t xml:space="preserve"> ponowne rozpatrzenie wniosku, w terminie nie dłuższym niż 10 dni roboczych  od daty otrzymania pisma informującego o odrzuceniu wniosku. W piśmie Wnioskodawca wskazuje kryteria, z których oceną się nie zgadza uzasadniając swoje stanowisko. </w:t>
      </w:r>
    </w:p>
    <w:p w:rsidR="00724486" w:rsidRDefault="00000000">
      <w:pPr>
        <w:spacing w:after="56"/>
      </w:pPr>
      <w:r>
        <w:rPr>
          <w:rFonts w:ascii="Arial" w:eastAsia="Arial" w:hAnsi="Arial" w:cs="Arial"/>
          <w:sz w:val="24"/>
        </w:rPr>
        <w:t xml:space="preserve">  </w:t>
      </w:r>
    </w:p>
    <w:p w:rsidR="00724486" w:rsidRDefault="00000000">
      <w:pPr>
        <w:numPr>
          <w:ilvl w:val="0"/>
          <w:numId w:val="7"/>
        </w:numPr>
        <w:spacing w:after="5" w:line="301" w:lineRule="auto"/>
        <w:ind w:hanging="283"/>
        <w:jc w:val="both"/>
      </w:pPr>
      <w:r>
        <w:rPr>
          <w:rFonts w:ascii="Arial" w:eastAsia="Arial" w:hAnsi="Arial" w:cs="Arial"/>
          <w:sz w:val="24"/>
        </w:rPr>
        <w:t xml:space="preserve">Urząd rozpatruje </w:t>
      </w:r>
      <w:proofErr w:type="gramStart"/>
      <w:r>
        <w:rPr>
          <w:rFonts w:ascii="Arial" w:eastAsia="Arial" w:hAnsi="Arial" w:cs="Arial"/>
          <w:sz w:val="24"/>
        </w:rPr>
        <w:t>wniosek</w:t>
      </w:r>
      <w:proofErr w:type="gramEnd"/>
      <w:r>
        <w:rPr>
          <w:rFonts w:ascii="Arial" w:eastAsia="Arial" w:hAnsi="Arial" w:cs="Arial"/>
          <w:sz w:val="24"/>
        </w:rPr>
        <w:t xml:space="preserve"> o którym mowa w ust. 5, w terminie 10 dni roboczych od daty jej wpływu do Urzędu. O wyniku informuje Wnioskodawcę w formie pisemnej.  </w:t>
      </w:r>
    </w:p>
    <w:p w:rsidR="00724486" w:rsidRDefault="00000000">
      <w:pPr>
        <w:spacing w:after="42"/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:rsidR="00724486" w:rsidRDefault="00000000">
      <w:pPr>
        <w:numPr>
          <w:ilvl w:val="0"/>
          <w:numId w:val="7"/>
        </w:numPr>
        <w:spacing w:after="5" w:line="301" w:lineRule="auto"/>
        <w:ind w:hanging="283"/>
        <w:jc w:val="both"/>
      </w:pPr>
      <w:r>
        <w:rPr>
          <w:rFonts w:ascii="Arial" w:eastAsia="Arial" w:hAnsi="Arial" w:cs="Arial"/>
          <w:sz w:val="24"/>
        </w:rPr>
        <w:t xml:space="preserve">Odrzucenie wniosku na etapie oceny według kryteriów </w:t>
      </w:r>
      <w:proofErr w:type="gramStart"/>
      <w:r>
        <w:rPr>
          <w:rFonts w:ascii="Arial" w:eastAsia="Arial" w:hAnsi="Arial" w:cs="Arial"/>
          <w:sz w:val="24"/>
        </w:rPr>
        <w:t>formalnych  i</w:t>
      </w:r>
      <w:proofErr w:type="gramEnd"/>
      <w:r>
        <w:rPr>
          <w:rFonts w:ascii="Arial" w:eastAsia="Arial" w:hAnsi="Arial" w:cs="Arial"/>
          <w:sz w:val="24"/>
        </w:rPr>
        <w:t xml:space="preserve"> merytorycznych nie stanowi przeszkody do ubiegania się o dofinansowanie przedsięwzięcia w ramach tego samego naboru na podstawie nowego wniosku.  </w:t>
      </w:r>
    </w:p>
    <w:p w:rsidR="00724486" w:rsidRDefault="00000000">
      <w:pPr>
        <w:spacing w:after="35"/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:rsidR="00724486" w:rsidRDefault="00000000">
      <w:pPr>
        <w:spacing w:after="1"/>
        <w:ind w:left="728" w:right="721" w:hanging="10"/>
        <w:jc w:val="center"/>
      </w:pPr>
      <w:r>
        <w:rPr>
          <w:rFonts w:ascii="Arial" w:eastAsia="Arial" w:hAnsi="Arial" w:cs="Arial"/>
          <w:b/>
          <w:sz w:val="24"/>
        </w:rPr>
        <w:t xml:space="preserve">§ 5 </w:t>
      </w:r>
    </w:p>
    <w:p w:rsidR="00724486" w:rsidRDefault="00000000">
      <w:pPr>
        <w:spacing w:after="29"/>
        <w:ind w:left="6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724486" w:rsidRDefault="00000000">
      <w:pPr>
        <w:numPr>
          <w:ilvl w:val="0"/>
          <w:numId w:val="8"/>
        </w:numPr>
        <w:spacing w:after="5" w:line="301" w:lineRule="auto"/>
        <w:ind w:hanging="283"/>
        <w:jc w:val="both"/>
      </w:pPr>
      <w:r>
        <w:rPr>
          <w:rFonts w:ascii="Arial" w:eastAsia="Arial" w:hAnsi="Arial" w:cs="Arial"/>
          <w:sz w:val="24"/>
        </w:rPr>
        <w:t xml:space="preserve">W ramach oceny według kryteriów formalnych i merytorycznych możliwe jest jednokrotne wezwanie Wnioskodawcy do uzupełnienia brakujących informacji i/lub dokumentów, wymaganych na etapie oceny według kryteriów </w:t>
      </w:r>
      <w:proofErr w:type="gramStart"/>
      <w:r>
        <w:rPr>
          <w:rFonts w:ascii="Arial" w:eastAsia="Arial" w:hAnsi="Arial" w:cs="Arial"/>
          <w:sz w:val="24"/>
        </w:rPr>
        <w:t>formalnych  i</w:t>
      </w:r>
      <w:proofErr w:type="gramEnd"/>
      <w:r>
        <w:rPr>
          <w:rFonts w:ascii="Arial" w:eastAsia="Arial" w:hAnsi="Arial" w:cs="Arial"/>
          <w:sz w:val="24"/>
        </w:rPr>
        <w:t xml:space="preserve"> merytorycznych lub złożenia wyjaśnień. </w:t>
      </w:r>
    </w:p>
    <w:p w:rsidR="00724486" w:rsidRDefault="00000000">
      <w:pPr>
        <w:spacing w:after="19"/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:rsidR="00724486" w:rsidRDefault="00000000">
      <w:pPr>
        <w:numPr>
          <w:ilvl w:val="0"/>
          <w:numId w:val="8"/>
        </w:numPr>
        <w:spacing w:after="5" w:line="301" w:lineRule="auto"/>
        <w:ind w:hanging="283"/>
        <w:jc w:val="both"/>
      </w:pPr>
      <w:r>
        <w:rPr>
          <w:rFonts w:ascii="Arial" w:eastAsia="Arial" w:hAnsi="Arial" w:cs="Arial"/>
          <w:sz w:val="24"/>
        </w:rPr>
        <w:t xml:space="preserve">Wezwanie kierowane jest do Wnioskodawcy pisemnie na adres do korespondencji wskazany we wniosku. </w:t>
      </w:r>
    </w:p>
    <w:p w:rsidR="00724486" w:rsidRDefault="00000000">
      <w:pPr>
        <w:spacing w:after="19"/>
      </w:pPr>
      <w:r>
        <w:rPr>
          <w:rFonts w:ascii="Arial" w:eastAsia="Arial" w:hAnsi="Arial" w:cs="Arial"/>
          <w:sz w:val="24"/>
        </w:rPr>
        <w:t xml:space="preserve"> </w:t>
      </w:r>
    </w:p>
    <w:p w:rsidR="00724486" w:rsidRDefault="00000000">
      <w:pPr>
        <w:numPr>
          <w:ilvl w:val="0"/>
          <w:numId w:val="8"/>
        </w:numPr>
        <w:spacing w:after="5" w:line="301" w:lineRule="auto"/>
        <w:ind w:hanging="283"/>
        <w:jc w:val="both"/>
      </w:pPr>
      <w:r>
        <w:rPr>
          <w:rFonts w:ascii="Arial" w:eastAsia="Arial" w:hAnsi="Arial" w:cs="Arial"/>
          <w:sz w:val="24"/>
        </w:rPr>
        <w:t xml:space="preserve">Wnioskodawca zobowiązany jest do uzupełnienia brakujących informacji lub dokumentów lub złożenia wyjaśnień, zgodnie z wezwaniem o którym </w:t>
      </w:r>
      <w:proofErr w:type="gramStart"/>
      <w:r>
        <w:rPr>
          <w:rFonts w:ascii="Arial" w:eastAsia="Arial" w:hAnsi="Arial" w:cs="Arial"/>
          <w:sz w:val="24"/>
        </w:rPr>
        <w:t>mowa  w</w:t>
      </w:r>
      <w:proofErr w:type="gramEnd"/>
      <w:r>
        <w:rPr>
          <w:rFonts w:ascii="Arial" w:eastAsia="Arial" w:hAnsi="Arial" w:cs="Arial"/>
          <w:sz w:val="24"/>
        </w:rPr>
        <w:t xml:space="preserve"> ust. 2, w terminie 10 dni roboczych od dnia otrzymania wezwania Pismo zwrócone z adnotacją urzędu pocztowego: ,,nie podjęto w terminie”, ,,adresat wyprowadził się” lub tym podobne, uznaje się za prawidłowo doręczone z dniem zwrotu przesyłki do nadawcy. </w:t>
      </w:r>
    </w:p>
    <w:p w:rsidR="00724486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724486" w:rsidRDefault="00000000">
      <w:pPr>
        <w:numPr>
          <w:ilvl w:val="0"/>
          <w:numId w:val="8"/>
        </w:numPr>
        <w:spacing w:after="5" w:line="301" w:lineRule="auto"/>
        <w:ind w:hanging="283"/>
        <w:jc w:val="both"/>
      </w:pPr>
      <w:r>
        <w:rPr>
          <w:rFonts w:ascii="Arial" w:eastAsia="Arial" w:hAnsi="Arial" w:cs="Arial"/>
          <w:sz w:val="24"/>
        </w:rPr>
        <w:t xml:space="preserve">W indywidulanych przypadkach, na uzasadnioną prośbę Wnioskodawcy, istnieje </w:t>
      </w:r>
    </w:p>
    <w:p w:rsidR="00724486" w:rsidRDefault="00000000">
      <w:pPr>
        <w:spacing w:after="5" w:line="301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możliwość wydłużenia terminu, o którym mowa w ust. 3. </w:t>
      </w:r>
      <w:proofErr w:type="gramStart"/>
      <w:r>
        <w:rPr>
          <w:rFonts w:ascii="Arial" w:eastAsia="Arial" w:hAnsi="Arial" w:cs="Arial"/>
          <w:sz w:val="24"/>
        </w:rPr>
        <w:t>Prośba  o</w:t>
      </w:r>
      <w:proofErr w:type="gramEnd"/>
      <w:r>
        <w:rPr>
          <w:rFonts w:ascii="Arial" w:eastAsia="Arial" w:hAnsi="Arial" w:cs="Arial"/>
          <w:sz w:val="24"/>
        </w:rPr>
        <w:t xml:space="preserve"> wydłużenie musi być złożona przed jego upływem. </w:t>
      </w:r>
    </w:p>
    <w:p w:rsidR="00724486" w:rsidRDefault="00000000">
      <w:pPr>
        <w:spacing w:after="60"/>
      </w:pPr>
      <w:r>
        <w:rPr>
          <w:rFonts w:ascii="Arial" w:eastAsia="Arial" w:hAnsi="Arial" w:cs="Arial"/>
          <w:sz w:val="24"/>
        </w:rPr>
        <w:lastRenderedPageBreak/>
        <w:t xml:space="preserve"> </w:t>
      </w:r>
    </w:p>
    <w:p w:rsidR="00724486" w:rsidRDefault="00000000">
      <w:pPr>
        <w:numPr>
          <w:ilvl w:val="0"/>
          <w:numId w:val="8"/>
        </w:numPr>
        <w:spacing w:after="5" w:line="301" w:lineRule="auto"/>
        <w:ind w:hanging="283"/>
        <w:jc w:val="both"/>
      </w:pPr>
      <w:r>
        <w:rPr>
          <w:rFonts w:ascii="Arial" w:eastAsia="Arial" w:hAnsi="Arial" w:cs="Arial"/>
          <w:sz w:val="24"/>
        </w:rPr>
        <w:t xml:space="preserve">Po dokonaniu korekty/uzupełnienia złożonej dokumentacji przez Wnioskodawcę następuje ponowna ocena według kryteriów formalnych/lub merytorycznych. </w:t>
      </w:r>
    </w:p>
    <w:p w:rsidR="00724486" w:rsidRDefault="00000000">
      <w:pPr>
        <w:spacing w:after="44"/>
      </w:pPr>
      <w:r>
        <w:rPr>
          <w:rFonts w:ascii="Arial" w:eastAsia="Arial" w:hAnsi="Arial" w:cs="Arial"/>
          <w:sz w:val="24"/>
        </w:rPr>
        <w:t xml:space="preserve"> </w:t>
      </w:r>
    </w:p>
    <w:p w:rsidR="00724486" w:rsidRDefault="00000000">
      <w:pPr>
        <w:numPr>
          <w:ilvl w:val="0"/>
          <w:numId w:val="8"/>
        </w:numPr>
        <w:spacing w:after="5" w:line="301" w:lineRule="auto"/>
        <w:ind w:hanging="283"/>
        <w:jc w:val="both"/>
      </w:pPr>
      <w:r>
        <w:rPr>
          <w:rFonts w:ascii="Arial" w:eastAsia="Arial" w:hAnsi="Arial" w:cs="Arial"/>
          <w:sz w:val="24"/>
        </w:rPr>
        <w:t xml:space="preserve">Wniosek o dofinasowanie podlega odrzuceniu, jeżeli: </w:t>
      </w:r>
    </w:p>
    <w:p w:rsidR="00724486" w:rsidRDefault="00000000">
      <w:pPr>
        <w:numPr>
          <w:ilvl w:val="0"/>
          <w:numId w:val="9"/>
        </w:numPr>
        <w:spacing w:after="5" w:line="301" w:lineRule="auto"/>
        <w:ind w:hanging="283"/>
        <w:jc w:val="both"/>
      </w:pPr>
      <w:r>
        <w:rPr>
          <w:rFonts w:ascii="Arial" w:eastAsia="Arial" w:hAnsi="Arial" w:cs="Arial"/>
          <w:sz w:val="24"/>
        </w:rPr>
        <w:t xml:space="preserve">niespełnione jest którekolwiek z kryteriów formalnych lub merytorycznych; </w:t>
      </w:r>
    </w:p>
    <w:p w:rsidR="00724486" w:rsidRDefault="00000000">
      <w:pPr>
        <w:numPr>
          <w:ilvl w:val="0"/>
          <w:numId w:val="9"/>
        </w:numPr>
        <w:spacing w:after="5" w:line="301" w:lineRule="auto"/>
        <w:ind w:hanging="283"/>
        <w:jc w:val="both"/>
      </w:pPr>
      <w:r>
        <w:rPr>
          <w:rFonts w:ascii="Arial" w:eastAsia="Arial" w:hAnsi="Arial" w:cs="Arial"/>
          <w:sz w:val="24"/>
        </w:rPr>
        <w:t xml:space="preserve">wnioskodawca </w:t>
      </w:r>
      <w:r>
        <w:rPr>
          <w:rFonts w:ascii="Arial" w:eastAsia="Arial" w:hAnsi="Arial" w:cs="Arial"/>
          <w:sz w:val="24"/>
        </w:rPr>
        <w:tab/>
        <w:t xml:space="preserve">pomimo </w:t>
      </w:r>
      <w:r>
        <w:rPr>
          <w:rFonts w:ascii="Arial" w:eastAsia="Arial" w:hAnsi="Arial" w:cs="Arial"/>
          <w:sz w:val="24"/>
        </w:rPr>
        <w:tab/>
        <w:t xml:space="preserve">wezwania </w:t>
      </w:r>
      <w:r>
        <w:rPr>
          <w:rFonts w:ascii="Arial" w:eastAsia="Arial" w:hAnsi="Arial" w:cs="Arial"/>
          <w:sz w:val="24"/>
        </w:rPr>
        <w:tab/>
        <w:t xml:space="preserve">w </w:t>
      </w:r>
      <w:r>
        <w:rPr>
          <w:rFonts w:ascii="Arial" w:eastAsia="Arial" w:hAnsi="Arial" w:cs="Arial"/>
          <w:sz w:val="24"/>
        </w:rPr>
        <w:tab/>
        <w:t xml:space="preserve">wyznaczonym </w:t>
      </w:r>
      <w:r>
        <w:rPr>
          <w:rFonts w:ascii="Arial" w:eastAsia="Arial" w:hAnsi="Arial" w:cs="Arial"/>
          <w:sz w:val="24"/>
        </w:rPr>
        <w:tab/>
        <w:t xml:space="preserve">terminie </w:t>
      </w:r>
      <w:r>
        <w:rPr>
          <w:rFonts w:ascii="Arial" w:eastAsia="Arial" w:hAnsi="Arial" w:cs="Arial"/>
          <w:sz w:val="24"/>
        </w:rPr>
        <w:tab/>
        <w:t xml:space="preserve">lub  </w:t>
      </w:r>
    </w:p>
    <w:p w:rsidR="00724486" w:rsidRDefault="00000000">
      <w:pPr>
        <w:spacing w:after="5" w:line="301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w wyznaczonym nowym terminie po uzasadnionej prośbie, nie uzupełnił wskazanych w wezwaniu dokumentów lub informacji; </w:t>
      </w:r>
    </w:p>
    <w:p w:rsidR="00724486" w:rsidRDefault="00000000">
      <w:pPr>
        <w:numPr>
          <w:ilvl w:val="0"/>
          <w:numId w:val="10"/>
        </w:numPr>
        <w:spacing w:after="5" w:line="301" w:lineRule="auto"/>
        <w:ind w:hanging="283"/>
        <w:jc w:val="both"/>
      </w:pPr>
      <w:r>
        <w:rPr>
          <w:rFonts w:ascii="Arial" w:eastAsia="Arial" w:hAnsi="Arial" w:cs="Arial"/>
          <w:sz w:val="24"/>
        </w:rPr>
        <w:t xml:space="preserve">wnioskodawca nie złożył w terminie wymaganych wyjaśnień; </w:t>
      </w:r>
    </w:p>
    <w:p w:rsidR="00724486" w:rsidRDefault="00000000">
      <w:pPr>
        <w:numPr>
          <w:ilvl w:val="0"/>
          <w:numId w:val="10"/>
        </w:numPr>
        <w:spacing w:after="5" w:line="301" w:lineRule="auto"/>
        <w:ind w:hanging="283"/>
        <w:jc w:val="both"/>
      </w:pPr>
      <w:r>
        <w:rPr>
          <w:rFonts w:ascii="Arial" w:eastAsia="Arial" w:hAnsi="Arial" w:cs="Arial"/>
          <w:sz w:val="24"/>
        </w:rPr>
        <w:t xml:space="preserve">wnioskodawca złożył wyjaśnienia niekompletne, niepozwalające na stwierdzenie, że kryteria zostały spełnione. </w:t>
      </w:r>
    </w:p>
    <w:p w:rsidR="00724486" w:rsidRDefault="00000000">
      <w:pPr>
        <w:spacing w:after="34"/>
      </w:pPr>
      <w:r>
        <w:rPr>
          <w:rFonts w:ascii="Arial" w:eastAsia="Arial" w:hAnsi="Arial" w:cs="Arial"/>
          <w:sz w:val="24"/>
        </w:rPr>
        <w:t xml:space="preserve"> </w:t>
      </w:r>
    </w:p>
    <w:p w:rsidR="00724486" w:rsidRDefault="00000000">
      <w:pPr>
        <w:spacing w:after="1"/>
        <w:ind w:left="728" w:right="722" w:hanging="10"/>
        <w:jc w:val="center"/>
      </w:pPr>
      <w:r>
        <w:rPr>
          <w:rFonts w:ascii="Arial" w:eastAsia="Arial" w:hAnsi="Arial" w:cs="Arial"/>
          <w:b/>
          <w:sz w:val="24"/>
        </w:rPr>
        <w:t xml:space="preserve">Rozdział V </w:t>
      </w:r>
    </w:p>
    <w:p w:rsidR="00724486" w:rsidRDefault="00000000">
      <w:pPr>
        <w:spacing w:after="1"/>
        <w:ind w:left="728" w:right="721" w:hanging="10"/>
        <w:jc w:val="center"/>
      </w:pPr>
      <w:r>
        <w:rPr>
          <w:rFonts w:ascii="Arial" w:eastAsia="Arial" w:hAnsi="Arial" w:cs="Arial"/>
          <w:b/>
          <w:sz w:val="24"/>
        </w:rPr>
        <w:t xml:space="preserve">Dofinansowanie </w:t>
      </w:r>
    </w:p>
    <w:p w:rsidR="00724486" w:rsidRDefault="00000000">
      <w:pPr>
        <w:spacing w:after="35"/>
        <w:ind w:left="6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724486" w:rsidRDefault="00000000">
      <w:pPr>
        <w:spacing w:after="1"/>
        <w:ind w:left="728" w:right="721" w:hanging="10"/>
        <w:jc w:val="center"/>
      </w:pPr>
      <w:r>
        <w:rPr>
          <w:rFonts w:ascii="Arial" w:eastAsia="Arial" w:hAnsi="Arial" w:cs="Arial"/>
          <w:b/>
          <w:sz w:val="24"/>
        </w:rPr>
        <w:t xml:space="preserve">§ 6 </w:t>
      </w:r>
    </w:p>
    <w:p w:rsidR="00724486" w:rsidRDefault="00000000">
      <w:pPr>
        <w:spacing w:after="1"/>
        <w:ind w:left="728" w:right="725" w:hanging="10"/>
        <w:jc w:val="center"/>
      </w:pPr>
      <w:r>
        <w:rPr>
          <w:rFonts w:ascii="Arial" w:eastAsia="Arial" w:hAnsi="Arial" w:cs="Arial"/>
          <w:b/>
          <w:sz w:val="24"/>
        </w:rPr>
        <w:t xml:space="preserve">Decyzja o udzieleniu dofinansowania </w:t>
      </w:r>
    </w:p>
    <w:p w:rsidR="00724486" w:rsidRDefault="00000000">
      <w:pPr>
        <w:spacing w:after="37"/>
        <w:ind w:left="6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724486" w:rsidRDefault="00000000">
      <w:pPr>
        <w:numPr>
          <w:ilvl w:val="0"/>
          <w:numId w:val="11"/>
        </w:numPr>
        <w:spacing w:after="5" w:line="301" w:lineRule="auto"/>
        <w:ind w:hanging="10"/>
        <w:jc w:val="both"/>
      </w:pPr>
      <w:r>
        <w:rPr>
          <w:rFonts w:ascii="Arial" w:eastAsia="Arial" w:hAnsi="Arial" w:cs="Arial"/>
          <w:sz w:val="24"/>
        </w:rPr>
        <w:t>Decyzja o udzieleniu dofinansowania jest podejmowana przez Urząd dla wniosków o dofinansowanie, które pozytywnie przeszły ocenę formalną i merytoryczną.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724486" w:rsidRDefault="00000000">
      <w:pPr>
        <w:spacing w:after="15"/>
        <w:ind w:left="72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724486" w:rsidRDefault="00000000">
      <w:pPr>
        <w:numPr>
          <w:ilvl w:val="0"/>
          <w:numId w:val="11"/>
        </w:numPr>
        <w:spacing w:after="5" w:line="301" w:lineRule="auto"/>
        <w:ind w:hanging="10"/>
        <w:jc w:val="both"/>
      </w:pPr>
      <w:r>
        <w:rPr>
          <w:rFonts w:ascii="Arial" w:eastAsia="Arial" w:hAnsi="Arial" w:cs="Arial"/>
          <w:sz w:val="24"/>
        </w:rPr>
        <w:t xml:space="preserve">Dla wniosków, które pozytywnie przeszły ocenę formalną i merytoryczną, odmowa udzielenia dofinansowania możliwa jest w przypadku braku środków finansowych. </w:t>
      </w:r>
    </w:p>
    <w:p w:rsidR="00724486" w:rsidRDefault="00000000">
      <w:pPr>
        <w:spacing w:after="39"/>
      </w:pPr>
      <w:r>
        <w:rPr>
          <w:rFonts w:ascii="Arial" w:eastAsia="Arial" w:hAnsi="Arial" w:cs="Arial"/>
          <w:sz w:val="24"/>
        </w:rPr>
        <w:t xml:space="preserve"> </w:t>
      </w:r>
    </w:p>
    <w:p w:rsidR="00724486" w:rsidRDefault="00000000">
      <w:pPr>
        <w:numPr>
          <w:ilvl w:val="0"/>
          <w:numId w:val="11"/>
        </w:numPr>
        <w:spacing w:after="5" w:line="301" w:lineRule="auto"/>
        <w:ind w:hanging="10"/>
        <w:jc w:val="both"/>
      </w:pPr>
      <w:r>
        <w:rPr>
          <w:rFonts w:ascii="Arial" w:eastAsia="Arial" w:hAnsi="Arial" w:cs="Arial"/>
          <w:sz w:val="24"/>
        </w:rPr>
        <w:t xml:space="preserve">O odmowie udzielenia dofinasowania, pomimo pozytywnego przejścia oceny formalnej i merytorycznej, Wnioskodawca jest informowany w formie pisemnej. </w:t>
      </w:r>
    </w:p>
    <w:p w:rsidR="00724486" w:rsidRDefault="00000000">
      <w:pPr>
        <w:spacing w:after="35"/>
      </w:pPr>
      <w:r>
        <w:rPr>
          <w:rFonts w:ascii="Arial" w:eastAsia="Arial" w:hAnsi="Arial" w:cs="Arial"/>
          <w:sz w:val="24"/>
        </w:rPr>
        <w:t xml:space="preserve"> </w:t>
      </w:r>
    </w:p>
    <w:p w:rsidR="00724486" w:rsidRDefault="00000000">
      <w:pPr>
        <w:numPr>
          <w:ilvl w:val="0"/>
          <w:numId w:val="11"/>
        </w:numPr>
        <w:spacing w:after="5" w:line="301" w:lineRule="auto"/>
        <w:ind w:hanging="10"/>
        <w:jc w:val="both"/>
      </w:pPr>
      <w:r>
        <w:rPr>
          <w:rFonts w:ascii="Arial" w:eastAsia="Arial" w:hAnsi="Arial" w:cs="Arial"/>
          <w:sz w:val="24"/>
        </w:rPr>
        <w:t xml:space="preserve">Wnioskodawcy nie przysługuje prawo odwołania od odmowy przyznania dofinasowania.  </w:t>
      </w:r>
    </w:p>
    <w:p w:rsidR="00724486" w:rsidRDefault="00000000">
      <w:pPr>
        <w:spacing w:after="35"/>
      </w:pPr>
      <w:r>
        <w:rPr>
          <w:rFonts w:ascii="Arial" w:eastAsia="Arial" w:hAnsi="Arial" w:cs="Arial"/>
          <w:sz w:val="24"/>
        </w:rPr>
        <w:t xml:space="preserve"> </w:t>
      </w:r>
    </w:p>
    <w:p w:rsidR="00724486" w:rsidRDefault="00000000">
      <w:pPr>
        <w:spacing w:after="1"/>
        <w:ind w:left="728" w:right="721" w:hanging="10"/>
        <w:jc w:val="center"/>
      </w:pPr>
      <w:r>
        <w:rPr>
          <w:rFonts w:ascii="Arial" w:eastAsia="Arial" w:hAnsi="Arial" w:cs="Arial"/>
          <w:b/>
          <w:sz w:val="24"/>
        </w:rPr>
        <w:t xml:space="preserve">§ 7 </w:t>
      </w:r>
    </w:p>
    <w:p w:rsidR="00724486" w:rsidRDefault="00000000">
      <w:pPr>
        <w:spacing w:after="1"/>
        <w:ind w:left="728" w:right="724" w:hanging="10"/>
        <w:jc w:val="center"/>
      </w:pPr>
      <w:r>
        <w:rPr>
          <w:rFonts w:ascii="Arial" w:eastAsia="Arial" w:hAnsi="Arial" w:cs="Arial"/>
          <w:b/>
          <w:sz w:val="24"/>
        </w:rPr>
        <w:t xml:space="preserve">Zawarcie umowy </w:t>
      </w:r>
    </w:p>
    <w:p w:rsidR="00724486" w:rsidRDefault="00000000">
      <w:pPr>
        <w:spacing w:after="41"/>
        <w:ind w:left="60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724486" w:rsidRDefault="00000000">
      <w:pPr>
        <w:numPr>
          <w:ilvl w:val="0"/>
          <w:numId w:val="12"/>
        </w:numPr>
        <w:spacing w:after="5" w:line="301" w:lineRule="auto"/>
        <w:ind w:hanging="283"/>
        <w:jc w:val="both"/>
      </w:pPr>
      <w:r>
        <w:rPr>
          <w:rFonts w:ascii="Arial" w:eastAsia="Arial" w:hAnsi="Arial" w:cs="Arial"/>
          <w:sz w:val="24"/>
        </w:rPr>
        <w:t xml:space="preserve">W przypadku podjęcia decyzji w sprawie udzielenia dofinansowania, Urząd przekazuje do Wnioskodawcy informację o otrzymaniu </w:t>
      </w:r>
      <w:proofErr w:type="gramStart"/>
      <w:r>
        <w:rPr>
          <w:rFonts w:ascii="Arial" w:eastAsia="Arial" w:hAnsi="Arial" w:cs="Arial"/>
          <w:sz w:val="24"/>
        </w:rPr>
        <w:t>dofinansowania  z</w:t>
      </w:r>
      <w:proofErr w:type="gramEnd"/>
      <w:r>
        <w:rPr>
          <w:rFonts w:ascii="Arial" w:eastAsia="Arial" w:hAnsi="Arial" w:cs="Arial"/>
          <w:sz w:val="24"/>
        </w:rPr>
        <w:t xml:space="preserve"> informacją o dacie podpisania umowy o dofinansowanie.  </w:t>
      </w:r>
    </w:p>
    <w:p w:rsidR="00724486" w:rsidRDefault="00000000">
      <w:pPr>
        <w:spacing w:after="56"/>
      </w:pPr>
      <w:r>
        <w:rPr>
          <w:rFonts w:ascii="Arial" w:eastAsia="Arial" w:hAnsi="Arial" w:cs="Arial"/>
          <w:sz w:val="24"/>
        </w:rPr>
        <w:t xml:space="preserve"> </w:t>
      </w:r>
    </w:p>
    <w:p w:rsidR="00724486" w:rsidRDefault="00000000">
      <w:pPr>
        <w:numPr>
          <w:ilvl w:val="0"/>
          <w:numId w:val="12"/>
        </w:numPr>
        <w:spacing w:after="5" w:line="301" w:lineRule="auto"/>
        <w:ind w:hanging="283"/>
        <w:jc w:val="both"/>
      </w:pPr>
      <w:r>
        <w:rPr>
          <w:rFonts w:ascii="Arial" w:eastAsia="Arial" w:hAnsi="Arial" w:cs="Arial"/>
          <w:sz w:val="24"/>
        </w:rPr>
        <w:lastRenderedPageBreak/>
        <w:t xml:space="preserve">W przypadku nie zawarcia umowy o dofinansowanie między </w:t>
      </w:r>
      <w:proofErr w:type="gramStart"/>
      <w:r>
        <w:rPr>
          <w:rFonts w:ascii="Arial" w:eastAsia="Arial" w:hAnsi="Arial" w:cs="Arial"/>
          <w:sz w:val="24"/>
        </w:rPr>
        <w:t>Wnioskodawcą  a</w:t>
      </w:r>
      <w:proofErr w:type="gramEnd"/>
      <w:r>
        <w:rPr>
          <w:rFonts w:ascii="Arial" w:eastAsia="Arial" w:hAnsi="Arial" w:cs="Arial"/>
          <w:sz w:val="24"/>
        </w:rPr>
        <w:t xml:space="preserve"> Urzędem w terminie, o którym mowa w ust. 1, wniosek zostaje odrzucony. </w:t>
      </w:r>
    </w:p>
    <w:p w:rsidR="00724486" w:rsidRDefault="00000000">
      <w:pPr>
        <w:spacing w:after="62"/>
      </w:pPr>
      <w:r>
        <w:rPr>
          <w:rFonts w:ascii="Arial" w:eastAsia="Arial" w:hAnsi="Arial" w:cs="Arial"/>
          <w:sz w:val="24"/>
        </w:rPr>
        <w:t xml:space="preserve"> </w:t>
      </w:r>
    </w:p>
    <w:p w:rsidR="00724486" w:rsidRDefault="00000000">
      <w:pPr>
        <w:numPr>
          <w:ilvl w:val="0"/>
          <w:numId w:val="12"/>
        </w:numPr>
        <w:spacing w:after="5" w:line="301" w:lineRule="auto"/>
        <w:ind w:hanging="283"/>
        <w:jc w:val="both"/>
      </w:pPr>
      <w:r>
        <w:rPr>
          <w:rFonts w:ascii="Arial" w:eastAsia="Arial" w:hAnsi="Arial" w:cs="Arial"/>
          <w:sz w:val="24"/>
        </w:rPr>
        <w:t xml:space="preserve">W indywidulanych przypadkach, na uzasadnioną prośbę Wnioskodawcy, istnieje </w:t>
      </w:r>
    </w:p>
    <w:p w:rsidR="00724486" w:rsidRDefault="00000000">
      <w:pPr>
        <w:spacing w:after="5" w:line="301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możliwość wydłużenia terminu, o którym mowa w ust. 1. </w:t>
      </w:r>
      <w:proofErr w:type="gramStart"/>
      <w:r>
        <w:rPr>
          <w:rFonts w:ascii="Arial" w:eastAsia="Arial" w:hAnsi="Arial" w:cs="Arial"/>
          <w:sz w:val="24"/>
        </w:rPr>
        <w:t>Prośba  o</w:t>
      </w:r>
      <w:proofErr w:type="gramEnd"/>
      <w:r>
        <w:rPr>
          <w:rFonts w:ascii="Arial" w:eastAsia="Arial" w:hAnsi="Arial" w:cs="Arial"/>
          <w:sz w:val="24"/>
        </w:rPr>
        <w:t xml:space="preserve"> wydłużenie terminu musi być złożona przed jego upływem.  </w:t>
      </w:r>
    </w:p>
    <w:p w:rsidR="00724486" w:rsidRDefault="00000000" w:rsidP="008653CF">
      <w:pPr>
        <w:spacing w:after="2"/>
        <w:ind w:left="72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:rsidR="00724486" w:rsidRDefault="00724486">
      <w:pPr>
        <w:spacing w:after="0"/>
        <w:ind w:left="720"/>
      </w:pPr>
    </w:p>
    <w:p w:rsidR="00724486" w:rsidRDefault="00000000">
      <w:pPr>
        <w:spacing w:after="41"/>
        <w:ind w:left="728" w:right="721" w:hanging="10"/>
        <w:jc w:val="center"/>
      </w:pPr>
      <w:r>
        <w:rPr>
          <w:rFonts w:ascii="Arial" w:eastAsia="Arial" w:hAnsi="Arial" w:cs="Arial"/>
          <w:b/>
          <w:sz w:val="24"/>
        </w:rPr>
        <w:t xml:space="preserve">§ 8 </w:t>
      </w:r>
    </w:p>
    <w:p w:rsidR="00724486" w:rsidRDefault="00000000">
      <w:pPr>
        <w:spacing w:after="1"/>
        <w:ind w:left="728" w:right="724" w:hanging="10"/>
        <w:jc w:val="center"/>
      </w:pPr>
      <w:r>
        <w:rPr>
          <w:rFonts w:ascii="Arial" w:eastAsia="Arial" w:hAnsi="Arial" w:cs="Arial"/>
          <w:b/>
          <w:sz w:val="24"/>
        </w:rPr>
        <w:t xml:space="preserve">Wypłata dofinansowania </w:t>
      </w:r>
    </w:p>
    <w:p w:rsidR="00724486" w:rsidRDefault="00000000">
      <w:pPr>
        <w:spacing w:after="60"/>
        <w:ind w:left="60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724486" w:rsidRDefault="00000000">
      <w:pPr>
        <w:numPr>
          <w:ilvl w:val="0"/>
          <w:numId w:val="13"/>
        </w:numPr>
        <w:spacing w:after="5" w:line="301" w:lineRule="auto"/>
        <w:ind w:hanging="10"/>
        <w:jc w:val="both"/>
      </w:pPr>
      <w:r>
        <w:rPr>
          <w:rFonts w:ascii="Arial" w:eastAsia="Arial" w:hAnsi="Arial" w:cs="Arial"/>
          <w:sz w:val="24"/>
        </w:rPr>
        <w:t xml:space="preserve">Podstawę do wypłaty dofinansowania stanowi wniosek o płatność, złożony przez wnioskodawcę po zakończeniu inwestycji, na aktualnie obowiązującym formularzu w wersji papierowej. </w:t>
      </w:r>
    </w:p>
    <w:p w:rsidR="00724486" w:rsidRDefault="00000000">
      <w:pPr>
        <w:spacing w:after="60"/>
      </w:pPr>
      <w:r>
        <w:rPr>
          <w:rFonts w:ascii="Arial" w:eastAsia="Arial" w:hAnsi="Arial" w:cs="Arial"/>
          <w:sz w:val="24"/>
        </w:rPr>
        <w:t xml:space="preserve"> </w:t>
      </w:r>
    </w:p>
    <w:p w:rsidR="00724486" w:rsidRDefault="00000000">
      <w:pPr>
        <w:numPr>
          <w:ilvl w:val="0"/>
          <w:numId w:val="13"/>
        </w:numPr>
        <w:spacing w:after="5" w:line="301" w:lineRule="auto"/>
        <w:ind w:hanging="10"/>
        <w:jc w:val="both"/>
      </w:pPr>
      <w:r>
        <w:rPr>
          <w:rFonts w:ascii="Arial" w:eastAsia="Arial" w:hAnsi="Arial" w:cs="Arial"/>
          <w:sz w:val="24"/>
        </w:rPr>
        <w:t xml:space="preserve">Wzór wniosku o płatność wraz z załącznikami oraz instrukcją jego wypełnienia stanowi załącznik Nr 3 do niniejszego Regulaminu. </w:t>
      </w:r>
    </w:p>
    <w:p w:rsidR="00724486" w:rsidRDefault="00000000">
      <w:pPr>
        <w:spacing w:after="56"/>
      </w:pPr>
      <w:r>
        <w:rPr>
          <w:rFonts w:ascii="Arial" w:eastAsia="Arial" w:hAnsi="Arial" w:cs="Arial"/>
          <w:sz w:val="24"/>
        </w:rPr>
        <w:t xml:space="preserve"> </w:t>
      </w:r>
    </w:p>
    <w:p w:rsidR="00724486" w:rsidRDefault="00000000">
      <w:pPr>
        <w:numPr>
          <w:ilvl w:val="0"/>
          <w:numId w:val="13"/>
        </w:numPr>
        <w:spacing w:after="5" w:line="301" w:lineRule="auto"/>
        <w:ind w:hanging="10"/>
        <w:jc w:val="both"/>
      </w:pPr>
      <w:r>
        <w:rPr>
          <w:rFonts w:ascii="Arial" w:eastAsia="Arial" w:hAnsi="Arial" w:cs="Arial"/>
          <w:sz w:val="24"/>
        </w:rPr>
        <w:t xml:space="preserve">Przepisy w Regulaminie dotyczące składania wniosków o dofinansowanie stosowane są analogicznie również do wniosku o płatność. </w:t>
      </w:r>
    </w:p>
    <w:p w:rsidR="00724486" w:rsidRDefault="00000000">
      <w:pPr>
        <w:spacing w:after="62"/>
      </w:pPr>
      <w:r>
        <w:rPr>
          <w:rFonts w:ascii="Arial" w:eastAsia="Arial" w:hAnsi="Arial" w:cs="Arial"/>
          <w:sz w:val="24"/>
        </w:rPr>
        <w:t xml:space="preserve"> </w:t>
      </w:r>
    </w:p>
    <w:p w:rsidR="00724486" w:rsidRDefault="00000000">
      <w:pPr>
        <w:numPr>
          <w:ilvl w:val="0"/>
          <w:numId w:val="13"/>
        </w:numPr>
        <w:spacing w:after="5" w:line="301" w:lineRule="auto"/>
        <w:ind w:hanging="10"/>
        <w:jc w:val="both"/>
      </w:pPr>
      <w:r>
        <w:rPr>
          <w:rFonts w:ascii="Arial" w:eastAsia="Arial" w:hAnsi="Arial" w:cs="Arial"/>
          <w:sz w:val="24"/>
        </w:rPr>
        <w:t xml:space="preserve">Dofinansowanie wypłacane jest Wnioskodawcy po złożeniu przez niego kompletnego i poprawnego wniosku o płatność wraz z wymaganymi załącznikami w terminie 7 dni roboczych od dnia otrzymania dotacji przez gminę z </w:t>
      </w:r>
      <w:proofErr w:type="spellStart"/>
      <w:r>
        <w:rPr>
          <w:rFonts w:ascii="Arial" w:eastAsia="Arial" w:hAnsi="Arial" w:cs="Arial"/>
          <w:sz w:val="24"/>
        </w:rPr>
        <w:t>wfośigw</w:t>
      </w:r>
      <w:proofErr w:type="spellEnd"/>
      <w:r>
        <w:rPr>
          <w:rFonts w:ascii="Arial" w:eastAsia="Arial" w:hAnsi="Arial" w:cs="Arial"/>
          <w:sz w:val="24"/>
        </w:rPr>
        <w:t xml:space="preserve">, wypłacanej na podstawie wniosku gminy o płatność nie częściej niż raz na kwartał dla zbioru przedsięwzięć zrealizowanych przez beneficjentów końcowych.  </w:t>
      </w:r>
    </w:p>
    <w:p w:rsidR="00724486" w:rsidRDefault="00000000">
      <w:pPr>
        <w:spacing w:after="16"/>
      </w:pPr>
      <w:r>
        <w:rPr>
          <w:rFonts w:ascii="Arial" w:eastAsia="Arial" w:hAnsi="Arial" w:cs="Arial"/>
          <w:sz w:val="24"/>
        </w:rPr>
        <w:t xml:space="preserve"> </w:t>
      </w:r>
    </w:p>
    <w:p w:rsidR="00724486" w:rsidRDefault="00000000">
      <w:pPr>
        <w:spacing w:after="41"/>
        <w:ind w:left="728" w:right="2" w:hanging="10"/>
        <w:jc w:val="center"/>
      </w:pPr>
      <w:r>
        <w:rPr>
          <w:rFonts w:ascii="Arial" w:eastAsia="Arial" w:hAnsi="Arial" w:cs="Arial"/>
          <w:b/>
          <w:sz w:val="24"/>
        </w:rPr>
        <w:t xml:space="preserve">Rozdział VI </w:t>
      </w:r>
    </w:p>
    <w:p w:rsidR="00724486" w:rsidRDefault="00000000">
      <w:pPr>
        <w:spacing w:after="1"/>
        <w:ind w:left="728" w:right="3" w:hanging="10"/>
        <w:jc w:val="center"/>
      </w:pPr>
      <w:r>
        <w:rPr>
          <w:rFonts w:ascii="Arial" w:eastAsia="Arial" w:hAnsi="Arial" w:cs="Arial"/>
          <w:b/>
          <w:sz w:val="24"/>
        </w:rPr>
        <w:t xml:space="preserve">Postanowienia końcowe </w:t>
      </w:r>
    </w:p>
    <w:p w:rsidR="00724486" w:rsidRDefault="00000000">
      <w:pPr>
        <w:spacing w:after="35"/>
        <w:ind w:left="78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724486" w:rsidRDefault="00000000">
      <w:pPr>
        <w:spacing w:after="1"/>
        <w:ind w:left="728" w:right="1" w:hanging="10"/>
        <w:jc w:val="center"/>
      </w:pPr>
      <w:r>
        <w:rPr>
          <w:rFonts w:ascii="Arial" w:eastAsia="Arial" w:hAnsi="Arial" w:cs="Arial"/>
          <w:b/>
          <w:sz w:val="24"/>
        </w:rPr>
        <w:t xml:space="preserve">§ 9 </w:t>
      </w:r>
    </w:p>
    <w:p w:rsidR="00724486" w:rsidRDefault="00000000">
      <w:pPr>
        <w:spacing w:after="0"/>
        <w:ind w:left="2336" w:right="842" w:hanging="10"/>
      </w:pPr>
      <w:r>
        <w:rPr>
          <w:rFonts w:ascii="Arial" w:eastAsia="Arial" w:hAnsi="Arial" w:cs="Arial"/>
          <w:b/>
          <w:sz w:val="24"/>
        </w:rPr>
        <w:t xml:space="preserve">Podstawy prawne udzielenia dofinansowania  </w:t>
      </w:r>
    </w:p>
    <w:p w:rsidR="00724486" w:rsidRDefault="00000000">
      <w:pPr>
        <w:spacing w:after="16"/>
        <w:ind w:left="78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724486" w:rsidRDefault="00000000">
      <w:pPr>
        <w:spacing w:after="5" w:line="301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Ustawa z dnia 27 kwietnia 2001 r. Prawo ochrony środowiska (Dz.U. z 2021 r. poz. 1973 ze zm.). </w:t>
      </w:r>
    </w:p>
    <w:p w:rsidR="00724486" w:rsidRDefault="00000000">
      <w:pPr>
        <w:spacing w:after="15"/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:rsidR="00724486" w:rsidRDefault="00000000">
      <w:pPr>
        <w:spacing w:after="1"/>
        <w:ind w:left="728" w:hanging="10"/>
        <w:jc w:val="center"/>
      </w:pPr>
      <w:r>
        <w:rPr>
          <w:rFonts w:ascii="Arial" w:eastAsia="Arial" w:hAnsi="Arial" w:cs="Arial"/>
          <w:b/>
          <w:sz w:val="24"/>
        </w:rPr>
        <w:t xml:space="preserve">§ 10 </w:t>
      </w:r>
    </w:p>
    <w:p w:rsidR="00724486" w:rsidRDefault="00000000">
      <w:pPr>
        <w:spacing w:after="35"/>
        <w:ind w:left="42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724486" w:rsidRDefault="00000000">
      <w:pPr>
        <w:spacing w:after="5" w:line="301" w:lineRule="auto"/>
        <w:ind w:left="-5" w:hanging="1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Wszelkie wątpliwości odnoszące się do interpretacji postanowień Regulaminu rozstrzyga Urząd. </w:t>
      </w:r>
    </w:p>
    <w:p w:rsidR="008653CF" w:rsidRDefault="008653CF">
      <w:pPr>
        <w:spacing w:after="5" w:line="301" w:lineRule="auto"/>
        <w:ind w:left="-5" w:hanging="10"/>
        <w:jc w:val="both"/>
      </w:pPr>
    </w:p>
    <w:p w:rsidR="00724486" w:rsidRDefault="00000000">
      <w:pPr>
        <w:spacing w:after="16"/>
        <w:ind w:left="78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724486" w:rsidRDefault="00000000">
      <w:pPr>
        <w:spacing w:after="1"/>
        <w:ind w:left="728" w:hanging="10"/>
        <w:jc w:val="center"/>
      </w:pPr>
      <w:r>
        <w:rPr>
          <w:rFonts w:ascii="Arial" w:eastAsia="Arial" w:hAnsi="Arial" w:cs="Arial"/>
          <w:b/>
          <w:sz w:val="24"/>
        </w:rPr>
        <w:lastRenderedPageBreak/>
        <w:t xml:space="preserve">§ 11 </w:t>
      </w:r>
    </w:p>
    <w:p w:rsidR="00724486" w:rsidRDefault="00000000">
      <w:pPr>
        <w:spacing w:after="25"/>
        <w:ind w:left="78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724486" w:rsidRDefault="00000000">
      <w:pPr>
        <w:spacing w:after="5" w:line="301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Złożenie wniosku o dofinansowanie w naborze w ramach Programu oznacza: 1) akceptację postanowień niniejszego Regulaminu oraz dokumentów w nim wymienionych; </w:t>
      </w:r>
    </w:p>
    <w:p w:rsidR="00724486" w:rsidRDefault="00000000">
      <w:pPr>
        <w:spacing w:after="5" w:line="301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2) wyrażenie zgody na przeprowadzenie przez przedstawicieli Urzędu, właściwego </w:t>
      </w:r>
      <w:proofErr w:type="spellStart"/>
      <w:r>
        <w:rPr>
          <w:rFonts w:ascii="Arial" w:eastAsia="Arial" w:hAnsi="Arial" w:cs="Arial"/>
          <w:sz w:val="24"/>
        </w:rPr>
        <w:t>wfośigw</w:t>
      </w:r>
      <w:proofErr w:type="spellEnd"/>
      <w:r>
        <w:rPr>
          <w:rFonts w:ascii="Arial" w:eastAsia="Arial" w:hAnsi="Arial" w:cs="Arial"/>
          <w:sz w:val="24"/>
        </w:rPr>
        <w:t xml:space="preserve"> lub przedstawicieli Narodowego Funduszu Ochrony Środowiska i Gospodarki Wodnej lub innych podmiotów upoważnionych przez te instytucje kontroli realizacji przedsięwzięcia, w tym podczas wizytacji końcowej do czasu zakończenia okresu trwałości przedsięwzięcia. </w:t>
      </w:r>
    </w:p>
    <w:p w:rsidR="00724486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724486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724486" w:rsidRDefault="00000000">
      <w:pPr>
        <w:spacing w:after="1"/>
        <w:ind w:left="728" w:hanging="10"/>
        <w:jc w:val="center"/>
      </w:pPr>
      <w:r>
        <w:rPr>
          <w:rFonts w:ascii="Arial" w:eastAsia="Arial" w:hAnsi="Arial" w:cs="Arial"/>
          <w:b/>
          <w:sz w:val="24"/>
        </w:rPr>
        <w:t xml:space="preserve">§ 12 </w:t>
      </w:r>
    </w:p>
    <w:p w:rsidR="00724486" w:rsidRDefault="00000000">
      <w:pPr>
        <w:spacing w:after="41"/>
        <w:ind w:left="78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724486" w:rsidRDefault="00000000">
      <w:pPr>
        <w:numPr>
          <w:ilvl w:val="0"/>
          <w:numId w:val="14"/>
        </w:numPr>
        <w:spacing w:after="5" w:line="301" w:lineRule="auto"/>
        <w:ind w:hanging="10"/>
        <w:jc w:val="both"/>
      </w:pPr>
      <w:r>
        <w:rPr>
          <w:rFonts w:ascii="Arial" w:eastAsia="Arial" w:hAnsi="Arial" w:cs="Arial"/>
          <w:sz w:val="24"/>
        </w:rPr>
        <w:t xml:space="preserve">Wskazane w regulaminie terminy rozpatrzenia wniosków przez Urząd mają charakter instrukcyjny i ich naruszenie przez Urząd nie stanowi </w:t>
      </w:r>
      <w:proofErr w:type="gramStart"/>
      <w:r>
        <w:rPr>
          <w:rFonts w:ascii="Arial" w:eastAsia="Arial" w:hAnsi="Arial" w:cs="Arial"/>
          <w:sz w:val="24"/>
        </w:rPr>
        <w:t>podstawy  do</w:t>
      </w:r>
      <w:proofErr w:type="gramEnd"/>
      <w:r>
        <w:rPr>
          <w:rFonts w:ascii="Arial" w:eastAsia="Arial" w:hAnsi="Arial" w:cs="Arial"/>
          <w:sz w:val="24"/>
        </w:rPr>
        <w:t xml:space="preserve"> roszczeń ze strony Wnioskodawcy. </w:t>
      </w:r>
    </w:p>
    <w:p w:rsidR="00724486" w:rsidRDefault="00000000">
      <w:pPr>
        <w:spacing w:after="60"/>
      </w:pPr>
      <w:r>
        <w:rPr>
          <w:rFonts w:ascii="Arial" w:eastAsia="Arial" w:hAnsi="Arial" w:cs="Arial"/>
          <w:sz w:val="24"/>
        </w:rPr>
        <w:t xml:space="preserve"> </w:t>
      </w:r>
    </w:p>
    <w:p w:rsidR="00724486" w:rsidRDefault="00000000">
      <w:pPr>
        <w:numPr>
          <w:ilvl w:val="0"/>
          <w:numId w:val="14"/>
        </w:numPr>
        <w:spacing w:after="5" w:line="301" w:lineRule="auto"/>
        <w:ind w:hanging="10"/>
        <w:jc w:val="both"/>
      </w:pPr>
      <w:r>
        <w:rPr>
          <w:rFonts w:ascii="Arial" w:eastAsia="Arial" w:hAnsi="Arial" w:cs="Arial"/>
          <w:sz w:val="24"/>
        </w:rPr>
        <w:t xml:space="preserve">Wnioskodawca ma obowiązek niezwłocznego informowania Urzędu o każdej zmianie danych adresowych, pod rygorem uznania skutecznego doręczenia korespondencji przez Urząd, przesłane na dotychczas znany Urzędowi adres </w:t>
      </w:r>
    </w:p>
    <w:p w:rsidR="00724486" w:rsidRDefault="00000000">
      <w:pPr>
        <w:spacing w:after="5" w:line="301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Wnioskodawcy. Zmiany tych danych nie zaliczają się do zmiany (korekty wniosku) opisanej w § 2 ust. 11. </w:t>
      </w:r>
    </w:p>
    <w:p w:rsidR="00724486" w:rsidRDefault="00000000">
      <w:pPr>
        <w:spacing w:after="26"/>
      </w:pPr>
      <w:r>
        <w:rPr>
          <w:rFonts w:ascii="Arial" w:eastAsia="Arial" w:hAnsi="Arial" w:cs="Arial"/>
          <w:sz w:val="24"/>
        </w:rPr>
        <w:t xml:space="preserve"> </w:t>
      </w:r>
    </w:p>
    <w:p w:rsidR="00724486" w:rsidRDefault="00000000">
      <w:pPr>
        <w:spacing w:after="1"/>
        <w:ind w:left="728" w:hanging="10"/>
        <w:jc w:val="center"/>
      </w:pPr>
      <w:r>
        <w:rPr>
          <w:rFonts w:ascii="Arial" w:eastAsia="Arial" w:hAnsi="Arial" w:cs="Arial"/>
          <w:b/>
          <w:sz w:val="24"/>
        </w:rPr>
        <w:t xml:space="preserve">§ 13 </w:t>
      </w:r>
    </w:p>
    <w:p w:rsidR="00724486" w:rsidRDefault="00000000">
      <w:pPr>
        <w:spacing w:after="31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724486" w:rsidRDefault="00000000">
      <w:pPr>
        <w:numPr>
          <w:ilvl w:val="0"/>
          <w:numId w:val="15"/>
        </w:numPr>
        <w:spacing w:after="5" w:line="301" w:lineRule="auto"/>
        <w:ind w:hanging="283"/>
        <w:jc w:val="both"/>
      </w:pPr>
      <w:r>
        <w:rPr>
          <w:rFonts w:ascii="Arial" w:eastAsia="Arial" w:hAnsi="Arial" w:cs="Arial"/>
          <w:sz w:val="24"/>
        </w:rPr>
        <w:t xml:space="preserve">Urząd może, w uzasadnionych przypadkach, zmienić postanowienia Regulaminu. </w:t>
      </w:r>
    </w:p>
    <w:p w:rsidR="00724486" w:rsidRDefault="00000000">
      <w:pPr>
        <w:spacing w:after="41"/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:rsidR="00724486" w:rsidRDefault="00000000">
      <w:pPr>
        <w:numPr>
          <w:ilvl w:val="0"/>
          <w:numId w:val="15"/>
        </w:numPr>
        <w:spacing w:after="5" w:line="301" w:lineRule="auto"/>
        <w:ind w:hanging="283"/>
        <w:jc w:val="both"/>
      </w:pPr>
      <w:r>
        <w:rPr>
          <w:rFonts w:ascii="Arial" w:eastAsia="Arial" w:hAnsi="Arial" w:cs="Arial"/>
          <w:sz w:val="24"/>
        </w:rPr>
        <w:t xml:space="preserve">Niezależnie od postanowień ust. 1 Urząd zastrzega sobie możliwość zmiany </w:t>
      </w:r>
      <w:proofErr w:type="spellStart"/>
      <w:r>
        <w:rPr>
          <w:rFonts w:ascii="Arial" w:eastAsia="Arial" w:hAnsi="Arial" w:cs="Arial"/>
          <w:sz w:val="24"/>
        </w:rPr>
        <w:t>ninjeszego</w:t>
      </w:r>
      <w:proofErr w:type="spellEnd"/>
      <w:r>
        <w:rPr>
          <w:rFonts w:ascii="Arial" w:eastAsia="Arial" w:hAnsi="Arial" w:cs="Arial"/>
          <w:sz w:val="24"/>
        </w:rPr>
        <w:t xml:space="preserve"> Regulaminu wraz z załącznikami w przypadku zmian w przepisach powszechnie obowiązujących. </w:t>
      </w:r>
    </w:p>
    <w:p w:rsidR="00724486" w:rsidRDefault="00000000">
      <w:pPr>
        <w:spacing w:after="36"/>
      </w:pPr>
      <w:r>
        <w:rPr>
          <w:rFonts w:ascii="Arial" w:eastAsia="Arial" w:hAnsi="Arial" w:cs="Arial"/>
          <w:sz w:val="24"/>
        </w:rPr>
        <w:t xml:space="preserve"> </w:t>
      </w:r>
    </w:p>
    <w:p w:rsidR="00724486" w:rsidRDefault="00000000">
      <w:pPr>
        <w:numPr>
          <w:ilvl w:val="0"/>
          <w:numId w:val="15"/>
        </w:numPr>
        <w:spacing w:after="5" w:line="301" w:lineRule="auto"/>
        <w:ind w:hanging="283"/>
        <w:jc w:val="both"/>
      </w:pPr>
      <w:r>
        <w:rPr>
          <w:rFonts w:ascii="Arial" w:eastAsia="Arial" w:hAnsi="Arial" w:cs="Arial"/>
          <w:sz w:val="24"/>
        </w:rPr>
        <w:t xml:space="preserve">Ewentualne spory i roszczenia związane z naborem rozstrzygać będzie sąd powszechny właściwy dla siedziby Urzędu.  </w:t>
      </w:r>
    </w:p>
    <w:p w:rsidR="00724486" w:rsidRDefault="00000000">
      <w:pPr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:rsidR="00724486" w:rsidRDefault="00724486">
      <w:pPr>
        <w:spacing w:after="0"/>
      </w:pPr>
    </w:p>
    <w:p w:rsidR="00724486" w:rsidRDefault="00000000">
      <w:pPr>
        <w:spacing w:after="41"/>
      </w:pPr>
      <w:r>
        <w:rPr>
          <w:rFonts w:ascii="Arial" w:eastAsia="Arial" w:hAnsi="Arial" w:cs="Arial"/>
          <w:sz w:val="24"/>
        </w:rPr>
        <w:t xml:space="preserve"> </w:t>
      </w:r>
    </w:p>
    <w:p w:rsidR="00724486" w:rsidRDefault="00000000">
      <w:pPr>
        <w:spacing w:after="41"/>
      </w:pPr>
      <w:r>
        <w:rPr>
          <w:rFonts w:ascii="Arial" w:eastAsia="Arial" w:hAnsi="Arial" w:cs="Arial"/>
          <w:sz w:val="24"/>
          <w:u w:val="single" w:color="000000"/>
        </w:rPr>
        <w:t>Załączniki do Regulaminu:</w:t>
      </w:r>
      <w:r>
        <w:rPr>
          <w:rFonts w:ascii="Arial" w:eastAsia="Arial" w:hAnsi="Arial" w:cs="Arial"/>
          <w:sz w:val="24"/>
        </w:rPr>
        <w:t xml:space="preserve"> </w:t>
      </w:r>
    </w:p>
    <w:p w:rsidR="00724486" w:rsidRDefault="00000000">
      <w:pPr>
        <w:numPr>
          <w:ilvl w:val="1"/>
          <w:numId w:val="15"/>
        </w:numPr>
        <w:spacing w:after="5" w:line="301" w:lineRule="auto"/>
        <w:ind w:hanging="348"/>
        <w:jc w:val="both"/>
      </w:pPr>
      <w:r>
        <w:rPr>
          <w:rFonts w:ascii="Arial" w:eastAsia="Arial" w:hAnsi="Arial" w:cs="Arial"/>
          <w:sz w:val="24"/>
        </w:rPr>
        <w:t xml:space="preserve">Wzór wniosku o dofinasowanie z listą załączników. </w:t>
      </w:r>
    </w:p>
    <w:p w:rsidR="00724486" w:rsidRDefault="00000000">
      <w:pPr>
        <w:numPr>
          <w:ilvl w:val="1"/>
          <w:numId w:val="15"/>
        </w:numPr>
        <w:spacing w:after="5" w:line="301" w:lineRule="auto"/>
        <w:ind w:hanging="348"/>
        <w:jc w:val="both"/>
      </w:pPr>
      <w:r>
        <w:rPr>
          <w:rFonts w:ascii="Arial" w:eastAsia="Arial" w:hAnsi="Arial" w:cs="Arial"/>
          <w:sz w:val="24"/>
        </w:rPr>
        <w:t xml:space="preserve">Lista sprawdzająca przedsięwzięcie zgłoszone do dofinasowanie. </w:t>
      </w:r>
    </w:p>
    <w:p w:rsidR="00724486" w:rsidRDefault="00000000">
      <w:pPr>
        <w:numPr>
          <w:ilvl w:val="1"/>
          <w:numId w:val="15"/>
        </w:numPr>
        <w:spacing w:after="5" w:line="301" w:lineRule="auto"/>
        <w:ind w:hanging="348"/>
        <w:jc w:val="both"/>
      </w:pPr>
      <w:r>
        <w:rPr>
          <w:rFonts w:ascii="Arial" w:eastAsia="Arial" w:hAnsi="Arial" w:cs="Arial"/>
          <w:sz w:val="24"/>
        </w:rPr>
        <w:t xml:space="preserve">Wzór wniosku o płatność z listą załączników.  </w:t>
      </w:r>
    </w:p>
    <w:p w:rsidR="00724486" w:rsidRDefault="00724486" w:rsidP="00B341D5">
      <w:pPr>
        <w:spacing w:after="0"/>
        <w:ind w:left="53"/>
        <w:sectPr w:rsidR="0072448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26" w:right="1413" w:bottom="1329" w:left="1419" w:header="708" w:footer="708" w:gutter="0"/>
          <w:pgNumType w:start="1"/>
          <w:cols w:space="708"/>
          <w:titlePg/>
        </w:sectPr>
      </w:pPr>
    </w:p>
    <w:p w:rsidR="002348EB" w:rsidRPr="002348EB" w:rsidRDefault="002348EB" w:rsidP="00B341D5">
      <w:pPr>
        <w:tabs>
          <w:tab w:val="left" w:pos="5295"/>
        </w:tabs>
      </w:pPr>
    </w:p>
    <w:sectPr w:rsidR="002348EB" w:rsidRPr="002348E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733" w:right="1414" w:bottom="1352" w:left="1419" w:header="373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7C7D" w:rsidRDefault="00D87C7D">
      <w:pPr>
        <w:spacing w:after="0" w:line="240" w:lineRule="auto"/>
      </w:pPr>
      <w:r>
        <w:separator/>
      </w:r>
    </w:p>
  </w:endnote>
  <w:endnote w:type="continuationSeparator" w:id="0">
    <w:p w:rsidR="00D87C7D" w:rsidRDefault="00D8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4486" w:rsidRDefault="00724486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4486" w:rsidRDefault="00724486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4486" w:rsidRDefault="0072448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4486" w:rsidRDefault="00000000">
    <w:pPr>
      <w:spacing w:after="0"/>
      <w:ind w:left="44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page">
                <wp:posOffset>882701</wp:posOffset>
              </wp:positionH>
              <wp:positionV relativeFrom="page">
                <wp:posOffset>10073640</wp:posOffset>
              </wp:positionV>
              <wp:extent cx="5796661" cy="3048"/>
              <wp:effectExtent l="0" t="0" r="0" b="0"/>
              <wp:wrapSquare wrapText="bothSides"/>
              <wp:docPr id="71450" name="Group 714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6661" cy="3048"/>
                        <a:chOff x="0" y="0"/>
                        <a:chExt cx="5796661" cy="3048"/>
                      </a:xfrm>
                    </wpg:grpSpPr>
                    <wps:wsp>
                      <wps:cNvPr id="74388" name="Shape 74388"/>
                      <wps:cNvSpPr/>
                      <wps:spPr>
                        <a:xfrm>
                          <a:off x="0" y="0"/>
                          <a:ext cx="579666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6661" h="9144">
                              <a:moveTo>
                                <a:pt x="0" y="0"/>
                              </a:moveTo>
                              <a:lnTo>
                                <a:pt x="5796661" y="0"/>
                              </a:lnTo>
                              <a:lnTo>
                                <a:pt x="579666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1450" style="width:456.43pt;height:0.23999pt;position:absolute;mso-position-horizontal-relative:page;mso-position-horizontal:absolute;margin-left:69.504pt;mso-position-vertical-relative:page;margin-top:793.2pt;" coordsize="57966,30">
              <v:shape id="Shape 74389" style="position:absolute;width:57966;height:91;left:0;top:0;" coordsize="5796661,9144" path="m0,0l5796661,0l579666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</w:t>
    </w:r>
  </w:p>
  <w:p w:rsidR="00724486" w:rsidRDefault="00000000">
    <w:pPr>
      <w:spacing w:after="0"/>
      <w:ind w:right="5"/>
      <w:jc w:val="center"/>
    </w:pPr>
    <w:r>
      <w:rPr>
        <w:rFonts w:ascii="Times New Roman" w:eastAsia="Times New Roman" w:hAnsi="Times New Roman" w:cs="Times New Roman"/>
        <w:sz w:val="18"/>
      </w:rPr>
      <w:t xml:space="preserve">ul. Rynek 8, 62-110 Damasławek, tel. 67 2613611, fax. 67 2613627 </w:t>
    </w:r>
  </w:p>
  <w:p w:rsidR="00724486" w:rsidRDefault="00000000">
    <w:pPr>
      <w:spacing w:after="22" w:line="220" w:lineRule="auto"/>
      <w:ind w:left="1031" w:right="991"/>
      <w:jc w:val="center"/>
    </w:pPr>
    <w:r>
      <w:rPr>
        <w:rFonts w:ascii="Times New Roman" w:eastAsia="Times New Roman" w:hAnsi="Times New Roman" w:cs="Times New Roman"/>
        <w:sz w:val="18"/>
      </w:rPr>
      <w:t>www.damaslawek.nowoczesnagmina.pl, e-mail: sekretariat@</w:t>
    </w:r>
    <w:r>
      <w:rPr>
        <w:rFonts w:ascii="Times New Roman" w:eastAsia="Times New Roman" w:hAnsi="Times New Roman" w:cs="Times New Roman"/>
        <w:color w:val="0000FF"/>
        <w:sz w:val="18"/>
        <w:u w:val="single" w:color="0000FF"/>
      </w:rPr>
      <w:t>damaslawek.nowoczesnagmina.pl</w:t>
    </w:r>
    <w:r>
      <w:rPr>
        <w:rFonts w:ascii="Times New Roman" w:eastAsia="Times New Roman" w:hAnsi="Times New Roman" w:cs="Times New Roman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724486" w:rsidRDefault="00000000">
    <w:pPr>
      <w:spacing w:after="0"/>
    </w:pP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4486" w:rsidRPr="002348EB" w:rsidRDefault="00000000" w:rsidP="002348EB">
    <w:pPr>
      <w:pStyle w:val="Stopka"/>
    </w:pPr>
    <w:r w:rsidRPr="002348EB"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4486" w:rsidRDefault="00000000">
    <w:pPr>
      <w:spacing w:after="0"/>
      <w:ind w:left="44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page">
                <wp:posOffset>882701</wp:posOffset>
              </wp:positionH>
              <wp:positionV relativeFrom="page">
                <wp:posOffset>10073640</wp:posOffset>
              </wp:positionV>
              <wp:extent cx="5796661" cy="3048"/>
              <wp:effectExtent l="0" t="0" r="0" b="0"/>
              <wp:wrapSquare wrapText="bothSides"/>
              <wp:docPr id="71356" name="Group 713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6661" cy="3048"/>
                        <a:chOff x="0" y="0"/>
                        <a:chExt cx="5796661" cy="3048"/>
                      </a:xfrm>
                    </wpg:grpSpPr>
                    <wps:wsp>
                      <wps:cNvPr id="74384" name="Shape 74384"/>
                      <wps:cNvSpPr/>
                      <wps:spPr>
                        <a:xfrm>
                          <a:off x="0" y="0"/>
                          <a:ext cx="579666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6661" h="9144">
                              <a:moveTo>
                                <a:pt x="0" y="0"/>
                              </a:moveTo>
                              <a:lnTo>
                                <a:pt x="5796661" y="0"/>
                              </a:lnTo>
                              <a:lnTo>
                                <a:pt x="579666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1356" style="width:456.43pt;height:0.23999pt;position:absolute;mso-position-horizontal-relative:page;mso-position-horizontal:absolute;margin-left:69.504pt;mso-position-vertical-relative:page;margin-top:793.2pt;" coordsize="57966,30">
              <v:shape id="Shape 74385" style="position:absolute;width:57966;height:91;left:0;top:0;" coordsize="5796661,9144" path="m0,0l5796661,0l579666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</w:t>
    </w:r>
  </w:p>
  <w:p w:rsidR="00724486" w:rsidRDefault="00000000">
    <w:pPr>
      <w:spacing w:after="0"/>
      <w:ind w:right="5"/>
      <w:jc w:val="center"/>
    </w:pPr>
    <w:r>
      <w:rPr>
        <w:rFonts w:ascii="Times New Roman" w:eastAsia="Times New Roman" w:hAnsi="Times New Roman" w:cs="Times New Roman"/>
        <w:sz w:val="18"/>
      </w:rPr>
      <w:t xml:space="preserve">ul. Rynek 8, 62-110 Damasławek, tel. 67 2613611, fax. 67 2613627 </w:t>
    </w:r>
  </w:p>
  <w:p w:rsidR="00724486" w:rsidRDefault="00000000">
    <w:pPr>
      <w:spacing w:after="22" w:line="220" w:lineRule="auto"/>
      <w:ind w:left="1031" w:right="991"/>
      <w:jc w:val="center"/>
    </w:pPr>
    <w:r>
      <w:rPr>
        <w:rFonts w:ascii="Times New Roman" w:eastAsia="Times New Roman" w:hAnsi="Times New Roman" w:cs="Times New Roman"/>
        <w:sz w:val="18"/>
      </w:rPr>
      <w:t>www.damaslawek.nowoczesnagmina.pl, e-mail: sekretariat@</w:t>
    </w:r>
    <w:r>
      <w:rPr>
        <w:rFonts w:ascii="Times New Roman" w:eastAsia="Times New Roman" w:hAnsi="Times New Roman" w:cs="Times New Roman"/>
        <w:color w:val="0000FF"/>
        <w:sz w:val="18"/>
        <w:u w:val="single" w:color="0000FF"/>
      </w:rPr>
      <w:t>damaslawek.nowoczesnagmina.pl</w:t>
    </w:r>
    <w:r>
      <w:rPr>
        <w:rFonts w:ascii="Times New Roman" w:eastAsia="Times New Roman" w:hAnsi="Times New Roman" w:cs="Times New Roman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724486" w:rsidRDefault="00000000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7C7D" w:rsidRDefault="00D87C7D">
      <w:pPr>
        <w:spacing w:after="0" w:line="240" w:lineRule="auto"/>
      </w:pPr>
      <w:r>
        <w:separator/>
      </w:r>
    </w:p>
  </w:footnote>
  <w:footnote w:type="continuationSeparator" w:id="0">
    <w:p w:rsidR="00D87C7D" w:rsidRDefault="00D87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4486" w:rsidRDefault="0072448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4486" w:rsidRDefault="0072448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4486" w:rsidRDefault="0072448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4486" w:rsidRDefault="00000000">
    <w:pPr>
      <w:spacing w:after="0"/>
      <w:ind w:left="-1"/>
    </w:pPr>
    <w:r>
      <w:rPr>
        <w:noProof/>
      </w:rPr>
      <w:drawing>
        <wp:anchor distT="0" distB="0" distL="114300" distR="114300" simplePos="0" relativeHeight="251677696" behindDoc="0" locked="0" layoutInCell="1" allowOverlap="0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942149" cy="471805"/>
          <wp:effectExtent l="0" t="0" r="0" b="0"/>
          <wp:wrapSquare wrapText="bothSides"/>
          <wp:docPr id="7266" name="Picture 726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66" name="Picture 726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2149" cy="471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0">
          <wp:simplePos x="0" y="0"/>
          <wp:positionH relativeFrom="page">
            <wp:posOffset>6031230</wp:posOffset>
          </wp:positionH>
          <wp:positionV relativeFrom="page">
            <wp:posOffset>236855</wp:posOffset>
          </wp:positionV>
          <wp:extent cx="621665" cy="740410"/>
          <wp:effectExtent l="0" t="0" r="0" b="0"/>
          <wp:wrapSquare wrapText="bothSides"/>
          <wp:docPr id="7268" name="Picture 72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68" name="Picture 726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21665" cy="74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  <w:t xml:space="preserve"> </w:t>
    </w:r>
    <w:r>
      <w:tab/>
      <w:t xml:space="preserve"> </w:t>
    </w:r>
  </w:p>
  <w:p w:rsidR="00724486" w:rsidRDefault="00000000">
    <w:pPr>
      <w:spacing w:after="0"/>
      <w:ind w:right="16"/>
    </w:pPr>
    <w: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4486" w:rsidRDefault="00724486">
    <w:pPr>
      <w:spacing w:after="0"/>
      <w:ind w:right="16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4486" w:rsidRDefault="00000000">
    <w:pPr>
      <w:spacing w:after="0"/>
      <w:ind w:left="-1"/>
    </w:pPr>
    <w:r>
      <w:rPr>
        <w:noProof/>
      </w:rPr>
      <w:drawing>
        <wp:anchor distT="0" distB="0" distL="114300" distR="114300" simplePos="0" relativeHeight="251681792" behindDoc="0" locked="0" layoutInCell="1" allowOverlap="0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942149" cy="471805"/>
          <wp:effectExtent l="0" t="0" r="0" b="0"/>
          <wp:wrapSquare wrapText="bothSides"/>
          <wp:docPr id="10" name="Picture 726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66" name="Picture 726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2149" cy="471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2816" behindDoc="0" locked="0" layoutInCell="1" allowOverlap="0">
          <wp:simplePos x="0" y="0"/>
          <wp:positionH relativeFrom="page">
            <wp:posOffset>6031230</wp:posOffset>
          </wp:positionH>
          <wp:positionV relativeFrom="page">
            <wp:posOffset>236855</wp:posOffset>
          </wp:positionV>
          <wp:extent cx="621665" cy="740410"/>
          <wp:effectExtent l="0" t="0" r="0" b="0"/>
          <wp:wrapSquare wrapText="bothSides"/>
          <wp:docPr id="11" name="Picture 72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68" name="Picture 726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21665" cy="74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  <w:t xml:space="preserve"> </w:t>
    </w:r>
    <w:r>
      <w:tab/>
      <w:t xml:space="preserve"> </w:t>
    </w:r>
  </w:p>
  <w:p w:rsidR="00724486" w:rsidRDefault="00000000">
    <w:pPr>
      <w:spacing w:after="0"/>
      <w:ind w:right="16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158"/>
    <w:multiLevelType w:val="hybridMultilevel"/>
    <w:tmpl w:val="99A62514"/>
    <w:lvl w:ilvl="0" w:tplc="D4B4841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7886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A297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1201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A2FC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5C564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F868E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18ED3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C82D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4D579F"/>
    <w:multiLevelType w:val="multilevel"/>
    <w:tmpl w:val="4FFCD05A"/>
    <w:lvl w:ilvl="0">
      <w:start w:val="1"/>
      <w:numFmt w:val="upperLetter"/>
      <w:lvlText w:val="%1."/>
      <w:lvlJc w:val="left"/>
      <w:pPr>
        <w:ind w:left="2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A74E23"/>
    <w:multiLevelType w:val="hybridMultilevel"/>
    <w:tmpl w:val="9BF231A4"/>
    <w:lvl w:ilvl="0" w:tplc="D12AE2CC">
      <w:start w:val="1"/>
      <w:numFmt w:val="lowerLetter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76F0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ECC69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0439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EEB78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EEB2E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5237E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E252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98B47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8D772D"/>
    <w:multiLevelType w:val="hybridMultilevel"/>
    <w:tmpl w:val="B2DC1D66"/>
    <w:lvl w:ilvl="0" w:tplc="1C5A1DB6">
      <w:start w:val="1"/>
      <w:numFmt w:val="bullet"/>
      <w:lvlText w:val="•"/>
      <w:lvlJc w:val="left"/>
      <w:pPr>
        <w:ind w:left="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524F69A">
      <w:start w:val="1"/>
      <w:numFmt w:val="bullet"/>
      <w:lvlText w:val="o"/>
      <w:lvlJc w:val="left"/>
      <w:pPr>
        <w:ind w:left="16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5B85DF8">
      <w:start w:val="1"/>
      <w:numFmt w:val="bullet"/>
      <w:lvlText w:val="▪"/>
      <w:lvlJc w:val="left"/>
      <w:pPr>
        <w:ind w:left="2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B141A90">
      <w:start w:val="1"/>
      <w:numFmt w:val="bullet"/>
      <w:lvlText w:val="•"/>
      <w:lvlJc w:val="left"/>
      <w:pPr>
        <w:ind w:left="3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82AC6C4">
      <w:start w:val="1"/>
      <w:numFmt w:val="bullet"/>
      <w:lvlText w:val="o"/>
      <w:lvlJc w:val="left"/>
      <w:pPr>
        <w:ind w:left="38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0DE8DA8">
      <w:start w:val="1"/>
      <w:numFmt w:val="bullet"/>
      <w:lvlText w:val="▪"/>
      <w:lvlJc w:val="left"/>
      <w:pPr>
        <w:ind w:left="4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B0AEA1C">
      <w:start w:val="1"/>
      <w:numFmt w:val="bullet"/>
      <w:lvlText w:val="•"/>
      <w:lvlJc w:val="left"/>
      <w:pPr>
        <w:ind w:left="5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B282136">
      <w:start w:val="1"/>
      <w:numFmt w:val="bullet"/>
      <w:lvlText w:val="o"/>
      <w:lvlJc w:val="left"/>
      <w:pPr>
        <w:ind w:left="59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27C6F88">
      <w:start w:val="1"/>
      <w:numFmt w:val="bullet"/>
      <w:lvlText w:val="▪"/>
      <w:lvlJc w:val="left"/>
      <w:pPr>
        <w:ind w:left="66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8F2693"/>
    <w:multiLevelType w:val="hybridMultilevel"/>
    <w:tmpl w:val="3CC47B80"/>
    <w:lvl w:ilvl="0" w:tplc="584E2F60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40CE3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44C6A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4AE3E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448A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EE2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BAFED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B0C8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3A08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513894"/>
    <w:multiLevelType w:val="hybridMultilevel"/>
    <w:tmpl w:val="A858E656"/>
    <w:lvl w:ilvl="0" w:tplc="1A2ED45A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70EB9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26DBB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AA79B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AC391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0074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3215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CE2A1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DE82E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1E2D92"/>
    <w:multiLevelType w:val="hybridMultilevel"/>
    <w:tmpl w:val="FDA8C6F0"/>
    <w:lvl w:ilvl="0" w:tplc="8BB2BB10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B658E0">
      <w:start w:val="1"/>
      <w:numFmt w:val="decimal"/>
      <w:lvlText w:val="%2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969204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4EBED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004150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869F7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5EE1C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E4503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80DF8A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8B4A3C"/>
    <w:multiLevelType w:val="hybridMultilevel"/>
    <w:tmpl w:val="560A2E9E"/>
    <w:lvl w:ilvl="0" w:tplc="BB2C1F2E">
      <w:start w:val="3"/>
      <w:numFmt w:val="lowerLetter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54AA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823C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EE83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10950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C6BD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32CEC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7A49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723C7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235B97"/>
    <w:multiLevelType w:val="hybridMultilevel"/>
    <w:tmpl w:val="FE024F68"/>
    <w:lvl w:ilvl="0" w:tplc="9A902F1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0A153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943B8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245C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A4847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6AFBB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82F21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202E8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1EABD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A04B8E"/>
    <w:multiLevelType w:val="hybridMultilevel"/>
    <w:tmpl w:val="B6348C54"/>
    <w:lvl w:ilvl="0" w:tplc="E4ECCD9E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E2C53C">
      <w:start w:val="1"/>
      <w:numFmt w:val="lowerLetter"/>
      <w:lvlText w:val="%2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90344E">
      <w:start w:val="1"/>
      <w:numFmt w:val="lowerRoman"/>
      <w:lvlText w:val="%3"/>
      <w:lvlJc w:val="left"/>
      <w:pPr>
        <w:ind w:left="1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B40C9E">
      <w:start w:val="1"/>
      <w:numFmt w:val="decimal"/>
      <w:lvlText w:val="%4"/>
      <w:lvlJc w:val="left"/>
      <w:pPr>
        <w:ind w:left="2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14D5FC">
      <w:start w:val="1"/>
      <w:numFmt w:val="lowerLetter"/>
      <w:lvlText w:val="%5"/>
      <w:lvlJc w:val="left"/>
      <w:pPr>
        <w:ind w:left="3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C84E9A">
      <w:start w:val="1"/>
      <w:numFmt w:val="lowerRoman"/>
      <w:lvlText w:val="%6"/>
      <w:lvlJc w:val="left"/>
      <w:pPr>
        <w:ind w:left="4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80CDE0">
      <w:start w:val="1"/>
      <w:numFmt w:val="decimal"/>
      <w:lvlText w:val="%7"/>
      <w:lvlJc w:val="left"/>
      <w:pPr>
        <w:ind w:left="4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660B42">
      <w:start w:val="1"/>
      <w:numFmt w:val="lowerLetter"/>
      <w:lvlText w:val="%8"/>
      <w:lvlJc w:val="left"/>
      <w:pPr>
        <w:ind w:left="5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D07E66">
      <w:start w:val="1"/>
      <w:numFmt w:val="lowerRoman"/>
      <w:lvlText w:val="%9"/>
      <w:lvlJc w:val="left"/>
      <w:pPr>
        <w:ind w:left="6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D15DEE"/>
    <w:multiLevelType w:val="hybridMultilevel"/>
    <w:tmpl w:val="76E6E222"/>
    <w:lvl w:ilvl="0" w:tplc="D7187656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A0DD7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AAD99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BEE29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64D2F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AECE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906E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AE39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B6FC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60206D"/>
    <w:multiLevelType w:val="hybridMultilevel"/>
    <w:tmpl w:val="43E4E21A"/>
    <w:lvl w:ilvl="0" w:tplc="92207D74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BE561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88529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D67B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70FF8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68F7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609D6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BE52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98D9E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5A0807"/>
    <w:multiLevelType w:val="hybridMultilevel"/>
    <w:tmpl w:val="6EE8201E"/>
    <w:lvl w:ilvl="0" w:tplc="707254D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9C8E6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B6C65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5A7E3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FA774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52CAF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40E1A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42817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22392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0276C4"/>
    <w:multiLevelType w:val="hybridMultilevel"/>
    <w:tmpl w:val="0926318E"/>
    <w:lvl w:ilvl="0" w:tplc="66BEE49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C04B9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5E78D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669A2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60970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D0B26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0876D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68094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465D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0F0762B"/>
    <w:multiLevelType w:val="hybridMultilevel"/>
    <w:tmpl w:val="34FAB7C8"/>
    <w:lvl w:ilvl="0" w:tplc="063229D0">
      <w:start w:val="1"/>
      <w:numFmt w:val="lowerLetter"/>
      <w:lvlText w:val="%1)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04EF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1EA7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1032C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761A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50BA0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3EE9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2E9A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9A62C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3320D1E"/>
    <w:multiLevelType w:val="hybridMultilevel"/>
    <w:tmpl w:val="D522FEEA"/>
    <w:lvl w:ilvl="0" w:tplc="101C5A3A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C6AB0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1654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2A52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8691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E06FE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261E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40A4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46B3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D561464"/>
    <w:multiLevelType w:val="hybridMultilevel"/>
    <w:tmpl w:val="F97C9084"/>
    <w:lvl w:ilvl="0" w:tplc="A0D21FEA">
      <w:start w:val="12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4E84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3A343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2E97E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6609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B839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A2593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A0E27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CC2E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4B90239"/>
    <w:multiLevelType w:val="hybridMultilevel"/>
    <w:tmpl w:val="EB98A94E"/>
    <w:lvl w:ilvl="0" w:tplc="A6C2F1E8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88F064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AA32E4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426AF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C2D8E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BE0FC4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EC991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C0372E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BABF6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4BB5D76"/>
    <w:multiLevelType w:val="hybridMultilevel"/>
    <w:tmpl w:val="7758EB04"/>
    <w:lvl w:ilvl="0" w:tplc="9934E600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72611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249FD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067B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70F81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1068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80BEC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72AB6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0A91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0880734"/>
    <w:multiLevelType w:val="hybridMultilevel"/>
    <w:tmpl w:val="F552F2B6"/>
    <w:lvl w:ilvl="0" w:tplc="EE76B304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A253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222A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9048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5883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16114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EE6AE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4AD6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6CD8C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2692AD8"/>
    <w:multiLevelType w:val="hybridMultilevel"/>
    <w:tmpl w:val="94B6A65C"/>
    <w:lvl w:ilvl="0" w:tplc="85E64FBC">
      <w:start w:val="4"/>
      <w:numFmt w:val="upperLetter"/>
      <w:lvlText w:val="%1."/>
      <w:lvlJc w:val="left"/>
      <w:pPr>
        <w:ind w:left="2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46A4A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921E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385B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BA103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BE2E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B08C0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EC99B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52FFA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2756BBF"/>
    <w:multiLevelType w:val="multilevel"/>
    <w:tmpl w:val="7F7A141C"/>
    <w:lvl w:ilvl="0">
      <w:start w:val="1"/>
      <w:numFmt w:val="upperLetter"/>
      <w:lvlText w:val="%1."/>
      <w:lvlJc w:val="left"/>
      <w:pPr>
        <w:ind w:left="3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0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4991EF6"/>
    <w:multiLevelType w:val="hybridMultilevel"/>
    <w:tmpl w:val="153279AE"/>
    <w:lvl w:ilvl="0" w:tplc="7112243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6DE7964">
      <w:start w:val="1"/>
      <w:numFmt w:val="bullet"/>
      <w:lvlText w:val="o"/>
      <w:lvlJc w:val="left"/>
      <w:pPr>
        <w:ind w:left="1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F743DF2">
      <w:start w:val="1"/>
      <w:numFmt w:val="bullet"/>
      <w:lvlText w:val="▪"/>
      <w:lvlJc w:val="left"/>
      <w:pPr>
        <w:ind w:left="23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A3A6F72">
      <w:start w:val="1"/>
      <w:numFmt w:val="bullet"/>
      <w:lvlText w:val="•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CE4B9BC">
      <w:start w:val="1"/>
      <w:numFmt w:val="bullet"/>
      <w:lvlText w:val="o"/>
      <w:lvlJc w:val="left"/>
      <w:pPr>
        <w:ind w:left="37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C8C320C">
      <w:start w:val="1"/>
      <w:numFmt w:val="bullet"/>
      <w:lvlText w:val="▪"/>
      <w:lvlJc w:val="left"/>
      <w:pPr>
        <w:ind w:left="4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42A46D4">
      <w:start w:val="1"/>
      <w:numFmt w:val="bullet"/>
      <w:lvlText w:val="•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FF2256C">
      <w:start w:val="1"/>
      <w:numFmt w:val="bullet"/>
      <w:lvlText w:val="o"/>
      <w:lvlJc w:val="left"/>
      <w:pPr>
        <w:ind w:left="5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E627D32">
      <w:start w:val="1"/>
      <w:numFmt w:val="bullet"/>
      <w:lvlText w:val="▪"/>
      <w:lvlJc w:val="left"/>
      <w:pPr>
        <w:ind w:left="6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6FC1405"/>
    <w:multiLevelType w:val="hybridMultilevel"/>
    <w:tmpl w:val="76CAA318"/>
    <w:lvl w:ilvl="0" w:tplc="79E6DFEC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20C0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207FA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FCF27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0EA00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56BD7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96694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4A04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BE33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3F66B07"/>
    <w:multiLevelType w:val="hybridMultilevel"/>
    <w:tmpl w:val="59F2254C"/>
    <w:lvl w:ilvl="0" w:tplc="3276618A">
      <w:start w:val="3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024E6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A0E83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1217D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BC4A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B810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A8987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CEA72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8A69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4F07EFC"/>
    <w:multiLevelType w:val="hybridMultilevel"/>
    <w:tmpl w:val="C97897DE"/>
    <w:lvl w:ilvl="0" w:tplc="CD6C63E4">
      <w:start w:val="1"/>
      <w:numFmt w:val="bullet"/>
      <w:lvlText w:val="•"/>
      <w:lvlJc w:val="left"/>
      <w:pPr>
        <w:ind w:left="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300972E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1F61C98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ED0DFD8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03A1CD4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1C8E8B0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364B00E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7F07EDA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EB8ED46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5D23E97"/>
    <w:multiLevelType w:val="hybridMultilevel"/>
    <w:tmpl w:val="D6B8FAA0"/>
    <w:lvl w:ilvl="0" w:tplc="8856ED6C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DDF0C64C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F5B4B47E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E3D87D5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E9864E52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0A18ADC8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85A0CB3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C10EDEFE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5CD276FE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6AB42C1"/>
    <w:multiLevelType w:val="hybridMultilevel"/>
    <w:tmpl w:val="6D9EDAD0"/>
    <w:lvl w:ilvl="0" w:tplc="EBB07E86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385A9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D45F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0E91B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3AA2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88FB3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7057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D8A23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6641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94A5D85"/>
    <w:multiLevelType w:val="hybridMultilevel"/>
    <w:tmpl w:val="1534D3D6"/>
    <w:lvl w:ilvl="0" w:tplc="66BE1874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C0D9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AA5F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D4E90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CA902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0277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1CF5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066E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E67D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BB63867"/>
    <w:multiLevelType w:val="hybridMultilevel"/>
    <w:tmpl w:val="08D2D664"/>
    <w:lvl w:ilvl="0" w:tplc="3D2083A0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72FF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C0478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A082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E488E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EE88C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9EC38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948E3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D4AC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2067088">
    <w:abstractNumId w:val="28"/>
  </w:num>
  <w:num w:numId="2" w16cid:durableId="373583003">
    <w:abstractNumId w:val="27"/>
  </w:num>
  <w:num w:numId="3" w16cid:durableId="1562979056">
    <w:abstractNumId w:val="16"/>
  </w:num>
  <w:num w:numId="4" w16cid:durableId="1476604167">
    <w:abstractNumId w:val="4"/>
  </w:num>
  <w:num w:numId="5" w16cid:durableId="397477281">
    <w:abstractNumId w:val="14"/>
  </w:num>
  <w:num w:numId="6" w16cid:durableId="1167210450">
    <w:abstractNumId w:val="24"/>
  </w:num>
  <w:num w:numId="7" w16cid:durableId="1194266568">
    <w:abstractNumId w:val="18"/>
  </w:num>
  <w:num w:numId="8" w16cid:durableId="768886556">
    <w:abstractNumId w:val="23"/>
  </w:num>
  <w:num w:numId="9" w16cid:durableId="86930127">
    <w:abstractNumId w:val="2"/>
  </w:num>
  <w:num w:numId="10" w16cid:durableId="1574849855">
    <w:abstractNumId w:val="7"/>
  </w:num>
  <w:num w:numId="11" w16cid:durableId="1409838639">
    <w:abstractNumId w:val="5"/>
  </w:num>
  <w:num w:numId="12" w16cid:durableId="1090663792">
    <w:abstractNumId w:val="11"/>
  </w:num>
  <w:num w:numId="13" w16cid:durableId="1359544713">
    <w:abstractNumId w:val="15"/>
  </w:num>
  <w:num w:numId="14" w16cid:durableId="1815946379">
    <w:abstractNumId w:val="10"/>
  </w:num>
  <w:num w:numId="15" w16cid:durableId="1576815000">
    <w:abstractNumId w:val="6"/>
  </w:num>
  <w:num w:numId="16" w16cid:durableId="8532456">
    <w:abstractNumId w:val="21"/>
  </w:num>
  <w:num w:numId="17" w16cid:durableId="449663625">
    <w:abstractNumId w:val="0"/>
  </w:num>
  <w:num w:numId="18" w16cid:durableId="1664428136">
    <w:abstractNumId w:val="13"/>
  </w:num>
  <w:num w:numId="19" w16cid:durableId="1342467508">
    <w:abstractNumId w:val="8"/>
  </w:num>
  <w:num w:numId="20" w16cid:durableId="1601527714">
    <w:abstractNumId w:val="1"/>
  </w:num>
  <w:num w:numId="21" w16cid:durableId="1676568226">
    <w:abstractNumId w:val="17"/>
  </w:num>
  <w:num w:numId="22" w16cid:durableId="782383971">
    <w:abstractNumId w:val="20"/>
  </w:num>
  <w:num w:numId="23" w16cid:durableId="1919292358">
    <w:abstractNumId w:val="29"/>
  </w:num>
  <w:num w:numId="24" w16cid:durableId="1704745457">
    <w:abstractNumId w:val="19"/>
  </w:num>
  <w:num w:numId="25" w16cid:durableId="1687250809">
    <w:abstractNumId w:val="26"/>
  </w:num>
  <w:num w:numId="26" w16cid:durableId="397938775">
    <w:abstractNumId w:val="25"/>
  </w:num>
  <w:num w:numId="27" w16cid:durableId="477655163">
    <w:abstractNumId w:val="22"/>
  </w:num>
  <w:num w:numId="28" w16cid:durableId="162547800">
    <w:abstractNumId w:val="3"/>
  </w:num>
  <w:num w:numId="29" w16cid:durableId="410350012">
    <w:abstractNumId w:val="9"/>
  </w:num>
  <w:num w:numId="30" w16cid:durableId="10566595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486"/>
    <w:rsid w:val="002348EB"/>
    <w:rsid w:val="00296C15"/>
    <w:rsid w:val="002A26A6"/>
    <w:rsid w:val="002E35D6"/>
    <w:rsid w:val="00394A19"/>
    <w:rsid w:val="003A35F4"/>
    <w:rsid w:val="003A59DC"/>
    <w:rsid w:val="00490E0D"/>
    <w:rsid w:val="004A7807"/>
    <w:rsid w:val="00585C22"/>
    <w:rsid w:val="005B04B3"/>
    <w:rsid w:val="006D0E5D"/>
    <w:rsid w:val="006D52D6"/>
    <w:rsid w:val="006E58F1"/>
    <w:rsid w:val="007121BC"/>
    <w:rsid w:val="00724486"/>
    <w:rsid w:val="00756714"/>
    <w:rsid w:val="00765821"/>
    <w:rsid w:val="0078375E"/>
    <w:rsid w:val="007C40BA"/>
    <w:rsid w:val="0083368E"/>
    <w:rsid w:val="008653CF"/>
    <w:rsid w:val="00880DBF"/>
    <w:rsid w:val="0088473B"/>
    <w:rsid w:val="008F1FBC"/>
    <w:rsid w:val="00932F4E"/>
    <w:rsid w:val="00A221FB"/>
    <w:rsid w:val="00A67EE3"/>
    <w:rsid w:val="00AA3EAA"/>
    <w:rsid w:val="00AC0659"/>
    <w:rsid w:val="00B1617B"/>
    <w:rsid w:val="00B25B9C"/>
    <w:rsid w:val="00B341D5"/>
    <w:rsid w:val="00B8568B"/>
    <w:rsid w:val="00B86534"/>
    <w:rsid w:val="00C07698"/>
    <w:rsid w:val="00C14CE8"/>
    <w:rsid w:val="00C36CDF"/>
    <w:rsid w:val="00C62C37"/>
    <w:rsid w:val="00D45031"/>
    <w:rsid w:val="00D81CAF"/>
    <w:rsid w:val="00D87C7D"/>
    <w:rsid w:val="00DA481F"/>
    <w:rsid w:val="00E365E1"/>
    <w:rsid w:val="00FE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9F956"/>
  <w15:docId w15:val="{92EB601B-333D-450E-A5B1-ABA32E9F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83"/>
      <w:ind w:left="1505"/>
      <w:outlineLvl w:val="0"/>
    </w:pPr>
    <w:rPr>
      <w:rFonts w:ascii="Arial" w:eastAsia="Arial" w:hAnsi="Arial" w:cs="Arial"/>
      <w:b/>
      <w:color w:val="000000"/>
      <w:sz w:val="3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36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7C40B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40B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A5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59DC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A5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59D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minadamaslawek.pl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hyperlink" Target="http://www.golancz.pl" TargetMode="Externa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yperlink" Target="http://www.gminadamaslawek.pl/" TargetMode="Externa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9</Pages>
  <Words>1822</Words>
  <Characters>10935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Belter</dc:creator>
  <cp:keywords/>
  <cp:lastModifiedBy>Marta Belter</cp:lastModifiedBy>
  <cp:revision>32</cp:revision>
  <cp:lastPrinted>2023-04-20T10:40:00Z</cp:lastPrinted>
  <dcterms:created xsi:type="dcterms:W3CDTF">2023-03-20T09:44:00Z</dcterms:created>
  <dcterms:modified xsi:type="dcterms:W3CDTF">2023-04-20T11:20:00Z</dcterms:modified>
</cp:coreProperties>
</file>