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FA17" w14:textId="77777777" w:rsidR="005E4F97" w:rsidRPr="000B2F98" w:rsidRDefault="005E4F97" w:rsidP="005E4F97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40B20F49" w14:textId="77777777" w:rsidR="005E4F97" w:rsidRPr="000B2F98" w:rsidRDefault="005E4F97" w:rsidP="005E4F9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A012F93" w14:textId="36709384" w:rsidR="005E4F97" w:rsidRPr="000B2F98" w:rsidRDefault="005E4F97" w:rsidP="005E4F97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1057</w:t>
      </w:r>
      <w:r w:rsidR="003137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313741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313741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i Uchwały nr XXII/218/20 Rady Miasta i Gminy Gołańcz z dnia 30 października 2020 r. w sprawie uchwalenia rocznego programu współpracy z organizacjami pozarządowymi oraz z innymi podmiotami, prowadzącymi działalność pożytku publicznego na 2021 rok,  ogłasza</w:t>
      </w:r>
      <w:r w:rsidRPr="000B2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6A8ADBE3" w14:textId="77777777" w:rsidR="005E4F97" w:rsidRPr="000B2F98" w:rsidRDefault="005E4F97" w:rsidP="005E4F97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0B2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2021 roku przez organizacje pozarządowe oraz podmioty, o których mowa w art. 3 ust. 3 ustawy z dnia 24 kwietnia 2003 r. o działalności pożytku publicznego i o wolontariacie, działające na terenie Miasta i Gminy Gołańcz.</w:t>
      </w:r>
    </w:p>
    <w:p w14:paraId="6C228A39" w14:textId="77777777" w:rsidR="005E4F97" w:rsidRPr="000B2F98" w:rsidRDefault="005E4F97" w:rsidP="005E4F9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041DA918" w14:textId="77777777" w:rsidR="005E4F97" w:rsidRPr="00614C2D" w:rsidRDefault="005E4F97" w:rsidP="005E4F97">
      <w:pPr>
        <w:widowControl w:val="0"/>
        <w:numPr>
          <w:ilvl w:val="1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614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Działalność na rzecz osób w wieku emerytalnym: </w:t>
      </w:r>
    </w:p>
    <w:p w14:paraId="00EC9EEB" w14:textId="77777777" w:rsidR="005E4F97" w:rsidRPr="00450C36" w:rsidRDefault="005E4F97" w:rsidP="005E4F97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614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Zajęcia aktywizujące i prozdrowotne dla osób powyżej 50. roku życia:</w:t>
      </w:r>
    </w:p>
    <w:p w14:paraId="10993C65" w14:textId="77777777" w:rsidR="005E4F97" w:rsidRPr="00450C36" w:rsidRDefault="005E4F97" w:rsidP="005E4F97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1.1.1 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Celem jest </w:t>
      </w:r>
      <w:r w:rsidRPr="00614C2D">
        <w:rPr>
          <w:rFonts w:ascii="Times New Roman" w:hAnsi="Times New Roman" w:cs="Times New Roman"/>
          <w:sz w:val="24"/>
          <w:szCs w:val="24"/>
        </w:rPr>
        <w:t>zwiększenie aktywności kulturalnej, edukacyjnej i społecznej osób starszych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>, zagospodarowanie wolnego czasu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61AEA9CF" w14:textId="77777777" w:rsidR="005E4F97" w:rsidRPr="00450C36" w:rsidRDefault="005E4F97" w:rsidP="005E4F97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organizację zajęć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wyjazdów kulturalno-edukacyjnych/wydarzeń kulturalno-edukacyjnych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dla </w:t>
      </w:r>
      <w:r w:rsidRPr="00727A3C">
        <w:rPr>
          <w:rFonts w:ascii="Times New Roman" w:hAnsi="Times New Roman" w:cs="Times New Roman"/>
          <w:sz w:val="24"/>
          <w:szCs w:val="24"/>
        </w:rPr>
        <w:t>minimum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7A3C">
        <w:rPr>
          <w:rFonts w:ascii="Times New Roman" w:hAnsi="Times New Roman" w:cs="Times New Roman"/>
          <w:sz w:val="24"/>
          <w:szCs w:val="24"/>
        </w:rPr>
        <w:t xml:space="preserve"> osób w wieku powyżej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A3C">
        <w:rPr>
          <w:rFonts w:ascii="Times New Roman" w:hAnsi="Times New Roman" w:cs="Times New Roman"/>
          <w:sz w:val="24"/>
          <w:szCs w:val="24"/>
        </w:rPr>
        <w:t xml:space="preserve">0 lat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Pr="0072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razy w miesiącu, w okresie od lipca do grudnia.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Rezultaty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działania to np. liczba osób, które uczestniczyły w zajęciach, liczba godzin zajęć.</w:t>
      </w:r>
    </w:p>
    <w:p w14:paraId="04B55B9B" w14:textId="77777777" w:rsidR="005E4F97" w:rsidRPr="00450C36" w:rsidRDefault="005E4F97" w:rsidP="005E4F97">
      <w:pPr>
        <w:widowControl w:val="0"/>
        <w:numPr>
          <w:ilvl w:val="2"/>
          <w:numId w:val="9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zajęć.</w:t>
      </w:r>
    </w:p>
    <w:p w14:paraId="3C880C98" w14:textId="77777777" w:rsidR="005E4F97" w:rsidRPr="00450C36" w:rsidRDefault="005E4F97" w:rsidP="005E4F97">
      <w:pPr>
        <w:widowControl w:val="0"/>
        <w:numPr>
          <w:ilvl w:val="2"/>
          <w:numId w:val="9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zł.</w:t>
      </w:r>
    </w:p>
    <w:p w14:paraId="4A580167" w14:textId="77777777" w:rsidR="005E4F97" w:rsidRPr="00450C36" w:rsidRDefault="005E4F97" w:rsidP="005E4F97">
      <w:pPr>
        <w:widowControl w:val="0"/>
        <w:numPr>
          <w:ilvl w:val="2"/>
          <w:numId w:val="9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czerwiec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2D3AB29F" w14:textId="77777777" w:rsidR="005E4F97" w:rsidRPr="000B2F98" w:rsidRDefault="005E4F97" w:rsidP="005E4F97">
      <w:pPr>
        <w:widowControl w:val="0"/>
        <w:numPr>
          <w:ilvl w:val="0"/>
          <w:numId w:val="5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FE34E4F" w14:textId="77777777" w:rsidR="005E4F97" w:rsidRPr="000B2F98" w:rsidRDefault="005E4F97" w:rsidP="005E4F97">
      <w:pPr>
        <w:widowControl w:val="0"/>
        <w:numPr>
          <w:ilvl w:val="1"/>
          <w:numId w:val="5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0E4010A8" w14:textId="77777777" w:rsidR="005E4F97" w:rsidRPr="000B2F98" w:rsidRDefault="005E4F97" w:rsidP="005E4F9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Na powyższe zadanie w 2019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przekazano kwotę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20.000 zł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, w roku 2020 w </w:t>
      </w:r>
      <w:r w:rsidRPr="0021408E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kwocie </w:t>
      </w:r>
      <w:r w:rsidRPr="0021408E">
        <w:rPr>
          <w:rFonts w:ascii="Times New Roman" w:hAnsi="Times New Roman" w:cs="Times New Roman"/>
          <w:bCs/>
          <w:sz w:val="24"/>
          <w:szCs w:val="24"/>
        </w:rPr>
        <w:t>9 398,00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4ACBBC58" w14:textId="77777777" w:rsidR="005E4F97" w:rsidRPr="000B2F98" w:rsidRDefault="005E4F97" w:rsidP="005E4F9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05056878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3B8577AB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0A4CBE2E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3D28A322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5B072093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3B797D58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3ECA7FEC" w14:textId="77777777" w:rsidR="005E4F97" w:rsidRPr="000B2F98" w:rsidRDefault="005E4F97" w:rsidP="005E4F97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799A4A3C" w14:textId="77777777" w:rsidR="005E4F97" w:rsidRPr="000B2F98" w:rsidRDefault="005E4F97" w:rsidP="005E4F97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2F1EE745" w14:textId="77777777" w:rsidR="005E4F97" w:rsidRPr="000B2F98" w:rsidRDefault="005E4F97" w:rsidP="005E4F97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wolontariuszy i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zadania,</w:t>
      </w:r>
    </w:p>
    <w:p w14:paraId="4F9B0520" w14:textId="77777777" w:rsidR="005E4F97" w:rsidRPr="000B2F98" w:rsidRDefault="005E4F97" w:rsidP="005E4F97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może być pobierana w ramach prowadzonej odpłatnej działalności statutowej pożytku publicznego i cały pozyskany przychód powinien być wydany na koszty wskazane w ofercie zadania publicznego.  </w:t>
      </w:r>
    </w:p>
    <w:p w14:paraId="09208C46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40B1FF45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079AC97F" w14:textId="77777777" w:rsidR="005E4F97" w:rsidRPr="000B2F98" w:rsidRDefault="005E4F97" w:rsidP="005E4F97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5830AEEE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5EB3B73A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2F8912F3" w14:textId="77777777" w:rsidR="005E4F97" w:rsidRPr="000B2F98" w:rsidRDefault="005E4F97" w:rsidP="005E4F97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38A8B6D0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3B7A2ECB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5961E46E" w14:textId="77777777" w:rsidR="005E4F97" w:rsidRPr="000B2F98" w:rsidRDefault="005E4F97" w:rsidP="005E4F97">
      <w:pPr>
        <w:widowControl w:val="0"/>
        <w:tabs>
          <w:tab w:val="left" w:pos="567"/>
        </w:tabs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1B854321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626D036E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0B2986E1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53281923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445944C8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2FB08A2B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22B16179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>14. Dotacj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będ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zie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udziel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ona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na zadania realizowane w okresie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05.07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.2021 r. do 31.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r. </w:t>
      </w:r>
    </w:p>
    <w:p w14:paraId="09F52E3C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1DFB6E05" w14:textId="77777777" w:rsidR="005E4F97" w:rsidRPr="000B2F98" w:rsidRDefault="005E4F97" w:rsidP="005E4F9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51B86E76" w14:textId="77777777" w:rsidR="005E4F97" w:rsidRPr="000B2F98" w:rsidRDefault="005E4F97" w:rsidP="005E4F9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30.06</w:t>
      </w: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.2021 r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  do godz. 15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BOI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Urzędu Miasta i Gminy w Gołańczy.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adres: ul. dr. P. Kowalika 2, 62-130 Gołańcz, decyduje data wpływu.</w:t>
      </w:r>
    </w:p>
    <w:p w14:paraId="2B728AFF" w14:textId="77777777" w:rsidR="005E4F97" w:rsidRPr="000B2F98" w:rsidRDefault="005E4F97" w:rsidP="005E4F9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V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2021 r.” z zaznaczeniem numeru zlecanego zadania. Poza oznaczeniami podanymi powyżej, koperta musi zawierać nazwę i adres (siedzibę) oferenta. </w:t>
      </w:r>
    </w:p>
    <w:p w14:paraId="644B2237" w14:textId="77777777" w:rsidR="005E4F97" w:rsidRPr="000B2F98" w:rsidRDefault="005E4F97" w:rsidP="005E4F9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zadanie wymienione w pkt. I. </w:t>
      </w:r>
    </w:p>
    <w:p w14:paraId="316C800F" w14:textId="77777777" w:rsidR="005E4F97" w:rsidRPr="000B2F98" w:rsidRDefault="005E4F97" w:rsidP="005E4F9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pomoc publiczna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→ konkursy. Druki można pobrać także w Urzędzie Miasta i Gminy Gołańcz (pok. nr 9). Oferta musi zostać wypełniona maszynowo lub komputerowo.</w:t>
      </w:r>
    </w:p>
    <w:p w14:paraId="2A797E64" w14:textId="77777777" w:rsidR="005E4F97" w:rsidRPr="000B2F98" w:rsidRDefault="005E4F97" w:rsidP="005E4F97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0B2F98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11F28BFC" w14:textId="77777777" w:rsidR="005E4F97" w:rsidRPr="000B2F98" w:rsidRDefault="005E4F97" w:rsidP="005E4F97">
      <w:pPr>
        <w:widowControl w:val="0"/>
        <w:numPr>
          <w:ilvl w:val="0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20F10B3B" w14:textId="77777777" w:rsidR="005E4F97" w:rsidRPr="000B2F98" w:rsidRDefault="005E4F97" w:rsidP="005E4F97">
      <w:pPr>
        <w:widowControl w:val="0"/>
        <w:numPr>
          <w:ilvl w:val="0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5A489140" w14:textId="77777777" w:rsidR="005E4F97" w:rsidRPr="000B2F98" w:rsidRDefault="005E4F97" w:rsidP="005E4F97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2CF934A5" w14:textId="77777777" w:rsidR="005E4F97" w:rsidRPr="000B2F98" w:rsidRDefault="005E4F97" w:rsidP="005E4F97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6F656319" w14:textId="77777777" w:rsidR="005E4F97" w:rsidRPr="000B2F98" w:rsidRDefault="005E4F97" w:rsidP="005E4F97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1F97A906" w14:textId="77777777" w:rsidR="005E4F97" w:rsidRPr="000B2F98" w:rsidRDefault="005E4F97" w:rsidP="005E4F97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183C173C" w14:textId="77777777" w:rsidR="005E4F97" w:rsidRPr="000B2F98" w:rsidRDefault="005E4F97" w:rsidP="005E4F97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54541A49" w14:textId="77777777" w:rsidR="005E4F97" w:rsidRPr="000B2F98" w:rsidRDefault="005E4F97" w:rsidP="005E4F97">
      <w:pPr>
        <w:widowControl w:val="0"/>
        <w:numPr>
          <w:ilvl w:val="0"/>
          <w:numId w:val="8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398132EB" w14:textId="77777777" w:rsidR="005E4F97" w:rsidRPr="000B2F98" w:rsidRDefault="005E4F97" w:rsidP="005E4F97">
      <w:pPr>
        <w:widowControl w:val="0"/>
        <w:numPr>
          <w:ilvl w:val="0"/>
          <w:numId w:val="8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2C8B3764" w14:textId="77777777" w:rsidR="005E4F97" w:rsidRPr="000B2F98" w:rsidRDefault="005E4F97" w:rsidP="005E4F97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73D8BEE2" w14:textId="77777777" w:rsidR="005E4F97" w:rsidRPr="000B2F98" w:rsidRDefault="005E4F97" w:rsidP="005E4F97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D1FCFD9" w14:textId="77777777" w:rsidR="005E4F97" w:rsidRPr="000B2F98" w:rsidRDefault="005E4F97" w:rsidP="005E4F9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28759977" w14:textId="77777777" w:rsidR="005E4F97" w:rsidRPr="000B2F98" w:rsidRDefault="005E4F97" w:rsidP="005E4F97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07.07</w:t>
      </w: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.2021 r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14:paraId="428D37B5" w14:textId="77777777" w:rsidR="005E4F97" w:rsidRPr="000B2F98" w:rsidRDefault="005E4F97" w:rsidP="005E4F97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Wyboru najkorzystniejszych ofert dokona komisja konkursowa powołana przez burmistrza w drodze zarządzenia, kierując się kryteriami określonymi w art. 15 ustawy o dział. pożytku publicznego i o wolontariacie oraz w dziale XI Uchwały nr XXII/218/20 Rady Miasta i Gminy Gołańcz z dnia 30 października 2020 r. w sprawie uchwalenia rocznego programu współpracy z organizacjami pozarządowymi oraz z innymi podmiotami, prowadzącymi działalność pożytku publicznego na 2021 rok.</w:t>
      </w:r>
    </w:p>
    <w:p w14:paraId="3E9EED8D" w14:textId="77777777" w:rsidR="005E4F97" w:rsidRPr="000B2F98" w:rsidRDefault="005E4F97" w:rsidP="005E4F97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Po zapoznaniu się z merytoryczną treścią ofert, każdy członek komisji konkursowej dokonuje indywidualnie punktowej oceny na karcie, zgodnie ze wskaźnikami określonymi poniżej oraz proponuje wysokość dotacji.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720C090B" w14:textId="77777777" w:rsidR="005E4F97" w:rsidRPr="000B2F98" w:rsidRDefault="005E4F97" w:rsidP="005E4F9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5E4F97" w:rsidRPr="000B2F98" w14:paraId="74BA2CC5" w14:textId="77777777" w:rsidTr="008848CB">
        <w:trPr>
          <w:jc w:val="center"/>
        </w:trPr>
        <w:tc>
          <w:tcPr>
            <w:tcW w:w="562" w:type="dxa"/>
            <w:vAlign w:val="center"/>
          </w:tcPr>
          <w:p w14:paraId="52C3EE7F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41A14F96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6476F1FA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422DDE69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5E4F97" w:rsidRPr="000B2F98" w14:paraId="24BD4D6B" w14:textId="77777777" w:rsidTr="008848CB">
        <w:trPr>
          <w:jc w:val="center"/>
        </w:trPr>
        <w:tc>
          <w:tcPr>
            <w:tcW w:w="562" w:type="dxa"/>
            <w:vAlign w:val="center"/>
          </w:tcPr>
          <w:p w14:paraId="25547E79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3584BA01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3FE08E3B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F97" w:rsidRPr="000B2F98" w14:paraId="01CDA51C" w14:textId="77777777" w:rsidTr="008848CB">
        <w:trPr>
          <w:jc w:val="center"/>
        </w:trPr>
        <w:tc>
          <w:tcPr>
            <w:tcW w:w="562" w:type="dxa"/>
            <w:vAlign w:val="center"/>
          </w:tcPr>
          <w:p w14:paraId="0D4FCF80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49D81BDE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02B20099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F97" w:rsidRPr="000B2F98" w14:paraId="03DB4EB7" w14:textId="77777777" w:rsidTr="008848CB">
        <w:trPr>
          <w:jc w:val="center"/>
        </w:trPr>
        <w:tc>
          <w:tcPr>
            <w:tcW w:w="562" w:type="dxa"/>
            <w:vAlign w:val="center"/>
          </w:tcPr>
          <w:p w14:paraId="4943C724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483B81BF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2DED4E23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F97" w:rsidRPr="000B2F98" w14:paraId="77AF26CD" w14:textId="77777777" w:rsidTr="008848CB">
        <w:trPr>
          <w:jc w:val="center"/>
        </w:trPr>
        <w:tc>
          <w:tcPr>
            <w:tcW w:w="562" w:type="dxa"/>
            <w:vAlign w:val="center"/>
          </w:tcPr>
          <w:p w14:paraId="0F676639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0CC964D6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252E2E33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F97" w:rsidRPr="000B2F98" w14:paraId="1DBE058B" w14:textId="77777777" w:rsidTr="008848CB">
        <w:trPr>
          <w:jc w:val="center"/>
        </w:trPr>
        <w:tc>
          <w:tcPr>
            <w:tcW w:w="562" w:type="dxa"/>
            <w:vAlign w:val="center"/>
          </w:tcPr>
          <w:p w14:paraId="1570833B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1867328C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4A0ADC9B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4F97" w:rsidRPr="000B2F98" w14:paraId="5F7E4A4A" w14:textId="77777777" w:rsidTr="008848CB">
        <w:trPr>
          <w:jc w:val="center"/>
        </w:trPr>
        <w:tc>
          <w:tcPr>
            <w:tcW w:w="562" w:type="dxa"/>
            <w:vAlign w:val="center"/>
          </w:tcPr>
          <w:p w14:paraId="1DE77A2B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544680D6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2FC97AF1" w14:textId="77777777" w:rsidR="005E4F97" w:rsidRPr="000B2F98" w:rsidRDefault="005E4F97" w:rsidP="008848C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AF4D174" w14:textId="77777777" w:rsidR="005E4F97" w:rsidRPr="000B2F98" w:rsidRDefault="005E4F97" w:rsidP="005E4F97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D13F713" w14:textId="77777777" w:rsidR="005E4F97" w:rsidRPr="000B2F98" w:rsidRDefault="005E4F97" w:rsidP="005E4F9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e-mail: agnieszkacwik@golancz.pl lub na stronie www.bip.golancz.pl.</w:t>
      </w:r>
    </w:p>
    <w:p w14:paraId="31FA8CFD" w14:textId="72A7ED63" w:rsidR="005E4F97" w:rsidRPr="004554E9" w:rsidRDefault="005E4F97" w:rsidP="005E4F9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kwestiach nieunormowanych niniejszym zarządzeniem stosuje się właściwe przepisy ustawy z dnia 24 kwietnia 2003 r. o działalności pożytku publicznego i o wolontariacie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(Dz.U. z 2020 r., poz. 1057</w:t>
      </w:r>
      <w:r w:rsidR="0031374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 w:rsidR="00313741"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 w:rsidR="00313741"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2663B88E" w14:textId="77777777" w:rsidR="00D4265F" w:rsidRDefault="00D4265F"/>
    <w:sectPr w:rsidR="00D4265F" w:rsidSect="000B6D5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EndPr/>
    <w:sdtContent>
      <w:p w14:paraId="2DEE7976" w14:textId="77777777" w:rsidR="007F4741" w:rsidRDefault="0031374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B67504" w14:textId="77777777" w:rsidR="007F4741" w:rsidRDefault="0031374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7"/>
    <w:rsid w:val="00313741"/>
    <w:rsid w:val="005E4F97"/>
    <w:rsid w:val="00D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5AEC"/>
  <w15:chartTrackingRefBased/>
  <w15:docId w15:val="{D4367C09-E56A-4B91-8404-F0E1CA8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F97"/>
  </w:style>
  <w:style w:type="paragraph" w:styleId="Nagwek1">
    <w:name w:val="heading 1"/>
    <w:basedOn w:val="Normalny"/>
    <w:next w:val="Normalny"/>
    <w:link w:val="Nagwek1Znak"/>
    <w:qFormat/>
    <w:rsid w:val="005E4F9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F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E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4F97"/>
  </w:style>
  <w:style w:type="table" w:styleId="Tabela-Siatka">
    <w:name w:val="Table Grid"/>
    <w:basedOn w:val="Standardowy"/>
    <w:uiPriority w:val="39"/>
    <w:rsid w:val="005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9857</Characters>
  <Application>Microsoft Office Word</Application>
  <DocSecurity>0</DocSecurity>
  <Lines>82</Lines>
  <Paragraphs>22</Paragraphs>
  <ScaleCrop>false</ScaleCrop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2021-06-09T09:26:00Z</cp:lastPrinted>
  <dcterms:created xsi:type="dcterms:W3CDTF">2021-06-09T09:23:00Z</dcterms:created>
  <dcterms:modified xsi:type="dcterms:W3CDTF">2021-06-09T09:26:00Z</dcterms:modified>
</cp:coreProperties>
</file>