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48" w:rsidRPr="00433BD3" w:rsidRDefault="00433BD3">
      <w:pPr>
        <w:rPr>
          <w:rFonts w:ascii="Times New Roman" w:hAnsi="Times New Roman" w:cs="Times New Roman"/>
          <w:sz w:val="24"/>
          <w:szCs w:val="24"/>
        </w:rPr>
      </w:pPr>
      <w:r w:rsidRPr="00433BD3">
        <w:rPr>
          <w:rFonts w:ascii="Times New Roman" w:hAnsi="Times New Roman" w:cs="Times New Roman"/>
          <w:sz w:val="24"/>
          <w:szCs w:val="24"/>
        </w:rPr>
        <w:t xml:space="preserve">Burmistrz Miasta i Gminy Gołańcz Zarządzeniem z dnia 16.04.2020 r. częściowo otworzył Targowisko w Gołańczy przy ul. Składowej. Zezwala się na  </w:t>
      </w:r>
      <w:r w:rsidRPr="00433B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handel warzywami i owocami oraz sadzonkami roślin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. </w:t>
      </w:r>
      <w:r w:rsidRPr="00433B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Sprzedawcy zobowiązani są do zajmowania co drugiego z wyznaczonych stanowisk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. </w:t>
      </w:r>
      <w:r w:rsidRPr="00433B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Na sprzedającym spoczywa obowiązek zapewnienia bezpiecznych warunków dla kupujących zgodnie z wytycznymi GIS </w:t>
      </w:r>
      <w:r w:rsidRPr="00433BD3">
        <w:rPr>
          <w:rFonts w:ascii="Times New Roman" w:eastAsia="Calibri" w:hAnsi="Times New Roman" w:cs="Times New Roman"/>
          <w:sz w:val="24"/>
          <w:szCs w:val="24"/>
        </w:rPr>
        <w:t>zapobiegającymi  zagrożeniu epidemicznemu COVID-19 (</w:t>
      </w:r>
      <w:proofErr w:type="spellStart"/>
      <w:r w:rsidRPr="00433BD3">
        <w:rPr>
          <w:rFonts w:ascii="Times New Roman" w:eastAsia="Calibri" w:hAnsi="Times New Roman" w:cs="Times New Roman"/>
          <w:sz w:val="24"/>
          <w:szCs w:val="24"/>
        </w:rPr>
        <w:t>koronawirus</w:t>
      </w:r>
      <w:proofErr w:type="spellEnd"/>
      <w:r w:rsidRPr="00433BD3">
        <w:rPr>
          <w:rFonts w:ascii="Times New Roman" w:eastAsia="Calibri" w:hAnsi="Times New Roman" w:cs="Times New Roman"/>
          <w:sz w:val="24"/>
          <w:szCs w:val="24"/>
        </w:rPr>
        <w:t>), a w szczególności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33BD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właściwej higieny rąk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33BD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higieny kaszlu i oddychania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33BD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zasad bezpieczeństwa żywności – restrykcyjnie i z pełną świadomością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33BD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bliskiego kontaktu z każdą osobą, która ma objawy chorobowe ze strony układu oddechowego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33BD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bezpiecznej odległości klient-klient, klient-sprzedawca, sprzedawca-sprzedawca (min. 2 metry)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433BD3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korzystania głównie z płatności bezgotówkowych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C72348" w:rsidRPr="0043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3"/>
    <w:rsid w:val="00433BD3"/>
    <w:rsid w:val="00C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869"/>
  <w15:chartTrackingRefBased/>
  <w15:docId w15:val="{4E40E5EA-C4BE-4224-9AEB-39662A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Agnieszka Ćwik</cp:lastModifiedBy>
  <cp:revision>1</cp:revision>
  <dcterms:created xsi:type="dcterms:W3CDTF">2020-04-16T07:09:00Z</dcterms:created>
  <dcterms:modified xsi:type="dcterms:W3CDTF">2020-04-16T07:14:00Z</dcterms:modified>
</cp:coreProperties>
</file>