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2E4" w:rsidRDefault="009D02E4" w:rsidP="00AD03A9">
      <w:pPr>
        <w:spacing w:after="0" w:line="240" w:lineRule="auto"/>
        <w:jc w:val="center"/>
        <w:rPr>
          <w:b/>
          <w:sz w:val="28"/>
          <w:szCs w:val="28"/>
        </w:rPr>
      </w:pPr>
    </w:p>
    <w:p w:rsidR="00AD03A9" w:rsidRPr="00AD03A9" w:rsidRDefault="00584645" w:rsidP="00AD03A9">
      <w:pPr>
        <w:spacing w:after="0" w:line="240" w:lineRule="auto"/>
        <w:jc w:val="center"/>
        <w:rPr>
          <w:b/>
          <w:sz w:val="28"/>
          <w:szCs w:val="28"/>
        </w:rPr>
      </w:pPr>
      <w:r w:rsidRPr="00AD03A9">
        <w:rPr>
          <w:b/>
          <w:sz w:val="28"/>
          <w:szCs w:val="28"/>
        </w:rPr>
        <w:t>Działasz już na rynkach zagranicznych albo myślisz o ekspansji zagranicznej?</w:t>
      </w:r>
    </w:p>
    <w:p w:rsidR="00AD03A9" w:rsidRDefault="00AD03A9" w:rsidP="00AD03A9">
      <w:pPr>
        <w:spacing w:after="0" w:line="240" w:lineRule="auto"/>
        <w:jc w:val="center"/>
        <w:rPr>
          <w:b/>
          <w:sz w:val="28"/>
          <w:szCs w:val="28"/>
        </w:rPr>
      </w:pPr>
      <w:r w:rsidRPr="00AD03A9">
        <w:rPr>
          <w:b/>
          <w:sz w:val="28"/>
          <w:szCs w:val="28"/>
        </w:rPr>
        <w:t>To wydarzenie jest dla Ciebie!!!</w:t>
      </w:r>
    </w:p>
    <w:p w:rsidR="00D56521" w:rsidRPr="00D56521" w:rsidRDefault="00D56521" w:rsidP="00AD03A9">
      <w:pPr>
        <w:spacing w:after="0" w:line="240" w:lineRule="auto"/>
        <w:jc w:val="center"/>
        <w:rPr>
          <w:b/>
          <w:sz w:val="8"/>
          <w:szCs w:val="8"/>
        </w:rPr>
      </w:pPr>
    </w:p>
    <w:p w:rsidR="00AD03A9" w:rsidRPr="00F5089F" w:rsidRDefault="00AD03A9" w:rsidP="00AD03A9">
      <w:pPr>
        <w:spacing w:after="0" w:line="240" w:lineRule="auto"/>
        <w:jc w:val="center"/>
        <w:rPr>
          <w:b/>
          <w:color w:val="0070C0"/>
          <w:sz w:val="4"/>
          <w:szCs w:val="4"/>
        </w:rPr>
      </w:pPr>
    </w:p>
    <w:p w:rsidR="00AD03A9" w:rsidRPr="00275D5F" w:rsidRDefault="00AD03A9" w:rsidP="00AD03A9">
      <w:pPr>
        <w:spacing w:after="0" w:line="240" w:lineRule="auto"/>
        <w:jc w:val="center"/>
        <w:rPr>
          <w:rFonts w:ascii="Castellar" w:hAnsi="Castellar"/>
          <w:b/>
          <w:color w:val="0070C0"/>
          <w:sz w:val="34"/>
          <w:szCs w:val="34"/>
        </w:rPr>
      </w:pPr>
      <w:r w:rsidRPr="00275D5F">
        <w:rPr>
          <w:rFonts w:ascii="Castellar" w:hAnsi="Castellar"/>
          <w:b/>
          <w:color w:val="0070C0"/>
          <w:sz w:val="34"/>
          <w:szCs w:val="34"/>
        </w:rPr>
        <w:t>„POROZMAWIAJMY O ZAGRANICZNYM BIZNESIE”</w:t>
      </w:r>
    </w:p>
    <w:p w:rsidR="00AD03A9" w:rsidRPr="00275D5F" w:rsidRDefault="00AD03A9" w:rsidP="003351C6">
      <w:pPr>
        <w:spacing w:after="0" w:line="240" w:lineRule="auto"/>
        <w:jc w:val="center"/>
        <w:rPr>
          <w:rFonts w:ascii="Castellar" w:hAnsi="Castellar"/>
          <w:color w:val="0070C0"/>
          <w:sz w:val="28"/>
          <w:szCs w:val="28"/>
        </w:rPr>
      </w:pPr>
      <w:r w:rsidRPr="00275D5F">
        <w:rPr>
          <w:rFonts w:ascii="Castellar" w:hAnsi="Castellar"/>
          <w:color w:val="0070C0"/>
          <w:sz w:val="28"/>
          <w:szCs w:val="28"/>
        </w:rPr>
        <w:t xml:space="preserve">Cykl konferencji biznesowych </w:t>
      </w:r>
      <w:r w:rsidR="00275D5F">
        <w:rPr>
          <w:rFonts w:ascii="Castellar" w:hAnsi="Castellar"/>
          <w:color w:val="0070C0"/>
          <w:sz w:val="28"/>
          <w:szCs w:val="28"/>
        </w:rPr>
        <w:br/>
      </w:r>
      <w:r w:rsidRPr="00275D5F">
        <w:rPr>
          <w:rFonts w:ascii="Castellar" w:hAnsi="Castellar"/>
          <w:color w:val="0070C0"/>
          <w:sz w:val="28"/>
          <w:szCs w:val="28"/>
        </w:rPr>
        <w:t>„Doing Busine</w:t>
      </w:r>
      <w:r w:rsidR="006852FB">
        <w:rPr>
          <w:rFonts w:ascii="Castellar" w:hAnsi="Castellar"/>
          <w:color w:val="0070C0"/>
          <w:sz w:val="28"/>
          <w:szCs w:val="28"/>
        </w:rPr>
        <w:t>S</w:t>
      </w:r>
      <w:r w:rsidRPr="00275D5F">
        <w:rPr>
          <w:rFonts w:ascii="Castellar" w:hAnsi="Castellar"/>
          <w:color w:val="0070C0"/>
          <w:sz w:val="28"/>
          <w:szCs w:val="28"/>
        </w:rPr>
        <w:t>s” w stolicach subregionów</w:t>
      </w:r>
    </w:p>
    <w:p w:rsidR="009D02E4" w:rsidRPr="009D02E4" w:rsidRDefault="009D02E4" w:rsidP="003351C6">
      <w:pPr>
        <w:spacing w:after="0" w:line="240" w:lineRule="auto"/>
        <w:ind w:left="1134" w:right="1276"/>
        <w:jc w:val="both"/>
        <w:rPr>
          <w:i/>
          <w:sz w:val="6"/>
          <w:szCs w:val="6"/>
        </w:rPr>
      </w:pPr>
    </w:p>
    <w:p w:rsidR="00275D5F" w:rsidRDefault="00275D5F" w:rsidP="003351C6">
      <w:pPr>
        <w:spacing w:after="0" w:line="240" w:lineRule="auto"/>
        <w:ind w:left="1134" w:right="1276"/>
        <w:jc w:val="both"/>
        <w:rPr>
          <w:i/>
        </w:rPr>
      </w:pPr>
    </w:p>
    <w:p w:rsidR="00AD03A9" w:rsidRDefault="005D5A75" w:rsidP="00275D5F">
      <w:pPr>
        <w:spacing w:after="0" w:line="240" w:lineRule="auto"/>
        <w:ind w:left="1134" w:right="993"/>
        <w:jc w:val="both"/>
        <w:rPr>
          <w:i/>
        </w:rPr>
      </w:pPr>
      <w:r>
        <w:rPr>
          <w:i/>
        </w:rPr>
        <w:t>…</w:t>
      </w:r>
      <w:r w:rsidR="00171ED8" w:rsidRPr="00171ED8">
        <w:rPr>
          <w:i/>
        </w:rPr>
        <w:t>Niespełna 20% polskich firm dzia</w:t>
      </w:r>
      <w:r>
        <w:rPr>
          <w:i/>
        </w:rPr>
        <w:t>ła w skali europejskiej, a 14% –</w:t>
      </w:r>
      <w:r w:rsidR="00171ED8" w:rsidRPr="00171ED8">
        <w:rPr>
          <w:i/>
        </w:rPr>
        <w:t xml:space="preserve"> światowej.</w:t>
      </w:r>
      <w:r w:rsidR="00AD03A9">
        <w:rPr>
          <w:i/>
        </w:rPr>
        <w:br/>
      </w:r>
      <w:r w:rsidR="00AD03A9" w:rsidRPr="00AD03A9">
        <w:rPr>
          <w:i/>
        </w:rPr>
        <w:t xml:space="preserve">Polscy eksporterzy koncentrują się </w:t>
      </w:r>
      <w:r w:rsidR="00314E4B">
        <w:rPr>
          <w:i/>
        </w:rPr>
        <w:t xml:space="preserve">głównie </w:t>
      </w:r>
      <w:r w:rsidR="00AD03A9" w:rsidRPr="00AD03A9">
        <w:rPr>
          <w:i/>
        </w:rPr>
        <w:t>na dwóch rynkach – niemieckim</w:t>
      </w:r>
      <w:r w:rsidR="00275D5F">
        <w:rPr>
          <w:i/>
        </w:rPr>
        <w:br/>
      </w:r>
      <w:r w:rsidR="00AD03A9" w:rsidRPr="00AD03A9">
        <w:rPr>
          <w:i/>
        </w:rPr>
        <w:t xml:space="preserve">i chińskim, a są inne, które dają większe możliwości rozwoju. Do tego, eksport </w:t>
      </w:r>
      <w:r w:rsidR="00275D5F">
        <w:rPr>
          <w:i/>
        </w:rPr>
        <w:br/>
      </w:r>
      <w:r w:rsidR="00AD03A9" w:rsidRPr="00AD03A9">
        <w:rPr>
          <w:i/>
        </w:rPr>
        <w:t>z sektora MŚP jest znikomy</w:t>
      </w:r>
      <w:r>
        <w:rPr>
          <w:i/>
        </w:rPr>
        <w:t>…</w:t>
      </w:r>
      <w:r w:rsidR="00AD03A9" w:rsidRPr="00AD03A9">
        <w:rPr>
          <w:i/>
        </w:rPr>
        <w:t xml:space="preserve"> </w:t>
      </w:r>
    </w:p>
    <w:p w:rsidR="009D02E4" w:rsidRPr="009D02E4" w:rsidRDefault="009D02E4" w:rsidP="003351C6">
      <w:pPr>
        <w:spacing w:after="0" w:line="240" w:lineRule="auto"/>
        <w:ind w:left="993" w:right="1134"/>
        <w:jc w:val="both"/>
        <w:rPr>
          <w:i/>
          <w:sz w:val="6"/>
          <w:szCs w:val="6"/>
        </w:rPr>
      </w:pPr>
    </w:p>
    <w:p w:rsidR="003351C6" w:rsidRPr="003351C6" w:rsidRDefault="003351C6" w:rsidP="003351C6">
      <w:pPr>
        <w:spacing w:after="0" w:line="240" w:lineRule="auto"/>
        <w:ind w:firstLine="709"/>
        <w:jc w:val="both"/>
        <w:rPr>
          <w:sz w:val="8"/>
          <w:szCs w:val="8"/>
        </w:rPr>
      </w:pPr>
    </w:p>
    <w:p w:rsidR="008B0E1A" w:rsidRPr="00F5089F" w:rsidRDefault="008B0E1A" w:rsidP="003351C6">
      <w:pPr>
        <w:spacing w:after="0" w:line="240" w:lineRule="auto"/>
        <w:ind w:firstLine="709"/>
        <w:jc w:val="both"/>
        <w:rPr>
          <w:sz w:val="4"/>
          <w:szCs w:val="4"/>
        </w:rPr>
      </w:pPr>
    </w:p>
    <w:p w:rsidR="007B56A3" w:rsidRPr="007B56A3" w:rsidRDefault="007B56A3" w:rsidP="003351C6">
      <w:pPr>
        <w:spacing w:after="0" w:line="240" w:lineRule="auto"/>
        <w:ind w:firstLine="709"/>
        <w:jc w:val="both"/>
      </w:pPr>
      <w:r w:rsidRPr="007B56A3">
        <w:t>Szanowni Państwo!</w:t>
      </w:r>
    </w:p>
    <w:p w:rsidR="003351C6" w:rsidRPr="003351C6" w:rsidRDefault="003351C6" w:rsidP="009D02E4">
      <w:pPr>
        <w:spacing w:after="120" w:line="276" w:lineRule="auto"/>
        <w:ind w:firstLine="709"/>
        <w:jc w:val="both"/>
        <w:rPr>
          <w:sz w:val="2"/>
          <w:szCs w:val="2"/>
        </w:rPr>
      </w:pPr>
    </w:p>
    <w:p w:rsidR="00F5089F" w:rsidRDefault="007B56A3" w:rsidP="00F5089F">
      <w:pPr>
        <w:spacing w:after="120" w:line="276" w:lineRule="auto"/>
        <w:ind w:firstLine="709"/>
        <w:jc w:val="both"/>
        <w:rPr>
          <w:b/>
        </w:rPr>
      </w:pPr>
      <w:r w:rsidRPr="007B56A3">
        <w:t>W imieniu Zarządów Wielkopolskie</w:t>
      </w:r>
      <w:r w:rsidR="005D5A75">
        <w:t>go</w:t>
      </w:r>
      <w:r w:rsidRPr="007B56A3">
        <w:t xml:space="preserve"> Funduszu Rozwoju sp. z o.o., Wielkopolskiej Agencji Rozwoju Przeds</w:t>
      </w:r>
      <w:r w:rsidR="00171ED8">
        <w:t>iębiorczości Sp. z o.o. oraz</w:t>
      </w:r>
      <w:r w:rsidRPr="007B56A3">
        <w:t xml:space="preserve"> Funduszu Rozwoju i Promocji Województwa Wielkopolskiego S.A., </w:t>
      </w:r>
      <w:r w:rsidRPr="007B56A3">
        <w:rPr>
          <w:b/>
        </w:rPr>
        <w:t xml:space="preserve">serdecznie zapraszamy </w:t>
      </w:r>
      <w:r w:rsidR="00F5089F">
        <w:rPr>
          <w:b/>
        </w:rPr>
        <w:t>na spotkania biznesowe</w:t>
      </w:r>
      <w:r w:rsidRPr="007B56A3">
        <w:rPr>
          <w:b/>
        </w:rPr>
        <w:t xml:space="preserve"> w stolicach subregionów. </w:t>
      </w:r>
    </w:p>
    <w:p w:rsidR="00584645" w:rsidRPr="004D2FA5" w:rsidRDefault="00F5089F" w:rsidP="004D2FA5">
      <w:pPr>
        <w:spacing w:after="120" w:line="276" w:lineRule="auto"/>
        <w:ind w:firstLine="709"/>
        <w:jc w:val="center"/>
        <w:rPr>
          <w:sz w:val="26"/>
        </w:rPr>
      </w:pPr>
      <w:r w:rsidRPr="004D2FA5">
        <w:rPr>
          <w:b/>
          <w:sz w:val="26"/>
          <w:szCs w:val="24"/>
        </w:rPr>
        <w:t xml:space="preserve">7 października zachęcamy do udziału w wydarzeniu organizowanym w Pile </w:t>
      </w:r>
      <w:r w:rsidR="004D2FA5">
        <w:rPr>
          <w:b/>
          <w:sz w:val="26"/>
          <w:szCs w:val="24"/>
        </w:rPr>
        <w:br/>
      </w:r>
      <w:r w:rsidRPr="004D2FA5">
        <w:rPr>
          <w:b/>
          <w:sz w:val="26"/>
          <w:szCs w:val="24"/>
        </w:rPr>
        <w:t>w siedzibie Oddziału WARP Sp. z o.o. przy ul</w:t>
      </w:r>
      <w:r w:rsidR="004D2FA5" w:rsidRPr="004D2FA5">
        <w:rPr>
          <w:b/>
          <w:sz w:val="26"/>
          <w:szCs w:val="24"/>
        </w:rPr>
        <w:t>icy</w:t>
      </w:r>
      <w:r w:rsidRPr="004D2FA5">
        <w:rPr>
          <w:b/>
          <w:sz w:val="26"/>
          <w:szCs w:val="24"/>
        </w:rPr>
        <w:t xml:space="preserve"> Grunwaldzkiej 2.</w:t>
      </w:r>
    </w:p>
    <w:p w:rsidR="00314E4B" w:rsidRDefault="00275D5F" w:rsidP="00171ED8">
      <w:pPr>
        <w:spacing w:after="120" w:line="276" w:lineRule="auto"/>
        <w:ind w:firstLine="709"/>
        <w:jc w:val="both"/>
      </w:pPr>
      <w:r>
        <w:t>To</w:t>
      </w:r>
      <w:r w:rsidR="00314E4B">
        <w:t xml:space="preserve"> r</w:t>
      </w:r>
      <w:r w:rsidR="00AD03A9">
        <w:t xml:space="preserve">ozszerzona formuła </w:t>
      </w:r>
      <w:r w:rsidR="00911483">
        <w:t xml:space="preserve">konferencji </w:t>
      </w:r>
      <w:r w:rsidR="00314E4B">
        <w:t>organizowanych w Poznaniu cieszących się dużym zainteresowaniem przedsiębiorców. Z</w:t>
      </w:r>
      <w:r w:rsidR="007B56A3">
        <w:t xml:space="preserve"> jednej strony zebran</w:t>
      </w:r>
      <w:r w:rsidR="00314E4B">
        <w:t>e zostaną najważniejsze</w:t>
      </w:r>
      <w:r w:rsidR="00AD03A9">
        <w:t xml:space="preserve"> informacj</w:t>
      </w:r>
      <w:r w:rsidR="00314E4B">
        <w:t>e</w:t>
      </w:r>
      <w:r w:rsidR="007B56A3">
        <w:t xml:space="preserve"> </w:t>
      </w:r>
      <w:r>
        <w:br/>
      </w:r>
      <w:r w:rsidR="007B56A3">
        <w:t>z wcześniejszych</w:t>
      </w:r>
      <w:r w:rsidR="00911483">
        <w:t xml:space="preserve"> wydarzeń</w:t>
      </w:r>
      <w:r w:rsidR="00171ED8">
        <w:t xml:space="preserve">, również </w:t>
      </w:r>
      <w:r w:rsidR="00314E4B">
        <w:t>te</w:t>
      </w:r>
      <w:r w:rsidR="005D5A75">
        <w:t xml:space="preserve"> </w:t>
      </w:r>
      <w:r w:rsidR="00314E4B">
        <w:t>dotyczące</w:t>
      </w:r>
      <w:r w:rsidR="00171ED8">
        <w:t xml:space="preserve"> różnic kulturowych, które często warunkują udany biznes, z drugiej strony celem </w:t>
      </w:r>
      <w:r w:rsidR="00314E4B">
        <w:t>jest</w:t>
      </w:r>
      <w:r w:rsidR="007B56A3">
        <w:t xml:space="preserve"> pokazanie szerokiego spektrum możliwości jakie dają oferty poszczególnych spółek samorządowych.</w:t>
      </w:r>
      <w:r w:rsidR="009D02E4">
        <w:t xml:space="preserve"> </w:t>
      </w:r>
      <w:r w:rsidR="00171ED8">
        <w:t xml:space="preserve">Będzie więc mowa o </w:t>
      </w:r>
      <w:r w:rsidR="00171ED8" w:rsidRPr="00314E4B">
        <w:rPr>
          <w:b/>
        </w:rPr>
        <w:t>niskooprocentowanych pożyczkach</w:t>
      </w:r>
      <w:r w:rsidR="00FF32CA">
        <w:rPr>
          <w:b/>
        </w:rPr>
        <w:t>, w tym</w:t>
      </w:r>
      <w:bookmarkStart w:id="0" w:name="_GoBack"/>
      <w:bookmarkEnd w:id="0"/>
      <w:r w:rsidR="00675FD2">
        <w:rPr>
          <w:b/>
        </w:rPr>
        <w:t xml:space="preserve"> „jeremie2”</w:t>
      </w:r>
      <w:r w:rsidR="00171ED8">
        <w:t xml:space="preserve">, </w:t>
      </w:r>
      <w:r w:rsidR="00171ED8" w:rsidRPr="00314E4B">
        <w:rPr>
          <w:b/>
        </w:rPr>
        <w:t>środkach unijnych na rozpoczęcie i rozwój działalności gospodarczej</w:t>
      </w:r>
      <w:r w:rsidR="00171ED8">
        <w:t xml:space="preserve">, </w:t>
      </w:r>
      <w:r w:rsidR="00171ED8" w:rsidRPr="00314E4B">
        <w:rPr>
          <w:b/>
        </w:rPr>
        <w:t>poręczeniach i gwarancjach</w:t>
      </w:r>
      <w:r w:rsidR="00171ED8">
        <w:t xml:space="preserve">. </w:t>
      </w:r>
    </w:p>
    <w:p w:rsidR="007B56A3" w:rsidRDefault="00171ED8" w:rsidP="00171ED8">
      <w:pPr>
        <w:spacing w:after="120" w:line="276" w:lineRule="auto"/>
        <w:ind w:firstLine="709"/>
        <w:jc w:val="both"/>
      </w:pPr>
      <w:r>
        <w:t>Z</w:t>
      </w:r>
      <w:r w:rsidR="007B56A3" w:rsidRPr="007B56A3">
        <w:t xml:space="preserve">ostanie stworzona specjalna strefa B2B do </w:t>
      </w:r>
      <w:r>
        <w:t xml:space="preserve">indywidualnych </w:t>
      </w:r>
      <w:r w:rsidR="005D5A75">
        <w:t>rozmów</w:t>
      </w:r>
      <w:r>
        <w:t>.</w:t>
      </w:r>
      <w:r w:rsidRPr="00171ED8">
        <w:t xml:space="preserve"> </w:t>
      </w:r>
    </w:p>
    <w:p w:rsidR="00F5089F" w:rsidRDefault="00F5089F" w:rsidP="00F5089F">
      <w:pPr>
        <w:spacing w:after="120" w:line="276" w:lineRule="auto"/>
        <w:ind w:firstLine="709"/>
        <w:jc w:val="both"/>
      </w:pPr>
      <w:r w:rsidRPr="00F5089F">
        <w:t>Ważnym punktem programu będzie wykład na temat skutecznego wejścia na rynki zagraniczne wygłoszony przez gościa specjalnego. Potencjał inwestycyjny i eksportowy na Bliskim Wschodzie oraz Afryce przybliży w Pile</w:t>
      </w:r>
      <w:r>
        <w:t xml:space="preserve"> i Koninie</w:t>
      </w:r>
      <w:r w:rsidRPr="00F5089F">
        <w:t xml:space="preserve"> </w:t>
      </w:r>
      <w:r w:rsidRPr="00F5089F">
        <w:rPr>
          <w:b/>
        </w:rPr>
        <w:t>Pan Antoni Mielniczuk</w:t>
      </w:r>
      <w:r w:rsidRPr="00F5089F">
        <w:t xml:space="preserve">, Prezes Europejskiego Stowarzyszenia Rozwoju Współpracy Gospodarczej, natomiast o perspektywach na rynkach azjatyckich opowie w Kaliszu i Lesznie </w:t>
      </w:r>
      <w:r w:rsidRPr="00F5089F">
        <w:rPr>
          <w:b/>
        </w:rPr>
        <w:t>Pan Maciej Gaca</w:t>
      </w:r>
      <w:r w:rsidRPr="00F5089F">
        <w:t xml:space="preserve">, Dyrektor Generalny Biura Polskiego w Tajpej, wcześniej Radca w Ambasadzie RP w Pekinie, autor kilkunastu publikacji naukowych dotyczących kultur, języków i polityki Azji Wschodniej. </w:t>
      </w:r>
      <w:r>
        <w:br/>
      </w:r>
      <w:r w:rsidRPr="00F5089F">
        <w:t xml:space="preserve">Do udziału w wydarzeniu zaproszeni zostali również przedstawiciele Polskiej Agencji Inwestycji i Handlu. </w:t>
      </w:r>
    </w:p>
    <w:p w:rsidR="009D02E4" w:rsidRPr="00F5089F" w:rsidRDefault="009D02E4" w:rsidP="00F5089F">
      <w:pPr>
        <w:spacing w:after="120" w:line="276" w:lineRule="auto"/>
        <w:ind w:firstLine="709"/>
        <w:jc w:val="both"/>
      </w:pPr>
      <w:r w:rsidRPr="006852FB">
        <w:rPr>
          <w:b/>
          <w:color w:val="C00000"/>
        </w:rPr>
        <w:t>Uprzejmie prosimy o przesłanie zgł</w:t>
      </w:r>
      <w:r w:rsidR="00D56521">
        <w:rPr>
          <w:b/>
          <w:color w:val="C00000"/>
        </w:rPr>
        <w:t>oszenia na konferencję w Pile</w:t>
      </w:r>
      <w:r w:rsidRPr="006852FB">
        <w:rPr>
          <w:b/>
          <w:color w:val="C00000"/>
        </w:rPr>
        <w:t xml:space="preserve"> </w:t>
      </w:r>
      <w:r w:rsidR="006852FB">
        <w:rPr>
          <w:b/>
          <w:color w:val="C00000"/>
        </w:rPr>
        <w:t xml:space="preserve">w terminie do </w:t>
      </w:r>
      <w:r w:rsidR="00D56521">
        <w:rPr>
          <w:b/>
          <w:color w:val="C00000"/>
        </w:rPr>
        <w:t>3 października</w:t>
      </w:r>
      <w:r w:rsidR="003A1E9C">
        <w:rPr>
          <w:b/>
          <w:color w:val="C00000"/>
        </w:rPr>
        <w:t xml:space="preserve"> </w:t>
      </w:r>
      <w:r w:rsidR="00D56521">
        <w:rPr>
          <w:b/>
          <w:color w:val="C00000"/>
        </w:rPr>
        <w:br/>
      </w:r>
      <w:r w:rsidRPr="006852FB">
        <w:rPr>
          <w:b/>
          <w:color w:val="C00000"/>
        </w:rPr>
        <w:t>na adres:</w:t>
      </w:r>
      <w:r w:rsidR="00314E4B" w:rsidRPr="006852FB">
        <w:rPr>
          <w:b/>
          <w:color w:val="C00000"/>
        </w:rPr>
        <w:t xml:space="preserve"> </w:t>
      </w:r>
      <w:r w:rsidR="00275D5F" w:rsidRPr="006852FB">
        <w:rPr>
          <w:b/>
          <w:color w:val="C00000"/>
        </w:rPr>
        <w:t>promocja@wfr.org.pl, 61 671 72 13.</w:t>
      </w:r>
    </w:p>
    <w:p w:rsidR="00275D5F" w:rsidRPr="00275D5F" w:rsidRDefault="00275D5F" w:rsidP="00911483">
      <w:pPr>
        <w:spacing w:after="120" w:line="276" w:lineRule="auto"/>
        <w:ind w:firstLine="709"/>
        <w:jc w:val="both"/>
        <w:rPr>
          <w:sz w:val="4"/>
          <w:szCs w:val="4"/>
        </w:rPr>
      </w:pPr>
    </w:p>
    <w:p w:rsidR="00171ED8" w:rsidRPr="00275D5F" w:rsidRDefault="00675FD2" w:rsidP="005D5A75">
      <w:pPr>
        <w:spacing w:after="0" w:line="240" w:lineRule="auto"/>
        <w:ind w:firstLine="709"/>
        <w:jc w:val="both"/>
        <w:rPr>
          <w:u w:val="single"/>
        </w:rPr>
      </w:pPr>
      <w:r>
        <w:rPr>
          <w:u w:val="single"/>
        </w:rPr>
        <w:t>Pozostałe</w:t>
      </w:r>
      <w:r w:rsidR="00171ED8" w:rsidRPr="00275D5F">
        <w:rPr>
          <w:u w:val="single"/>
        </w:rPr>
        <w:t xml:space="preserve"> </w:t>
      </w:r>
      <w:r w:rsidR="007B56A3" w:rsidRPr="00275D5F">
        <w:rPr>
          <w:u w:val="single"/>
        </w:rPr>
        <w:t>konferencje odbęd</w:t>
      </w:r>
      <w:r w:rsidR="00911483" w:rsidRPr="00275D5F">
        <w:rPr>
          <w:u w:val="single"/>
        </w:rPr>
        <w:t>ą się w następujących termi</w:t>
      </w:r>
      <w:r w:rsidR="00314E4B" w:rsidRPr="00275D5F">
        <w:rPr>
          <w:u w:val="single"/>
        </w:rPr>
        <w:t>n</w:t>
      </w:r>
      <w:r w:rsidR="00911483" w:rsidRPr="00275D5F">
        <w:rPr>
          <w:u w:val="single"/>
        </w:rPr>
        <w:t>ach:</w:t>
      </w:r>
    </w:p>
    <w:p w:rsidR="00F5089F" w:rsidRPr="00F5089F" w:rsidRDefault="00F5089F" w:rsidP="00F5089F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lang w:val="pl-PL"/>
        </w:rPr>
      </w:pPr>
      <w:r w:rsidRPr="00F5089F">
        <w:rPr>
          <w:b/>
          <w:lang w:val="pl-PL"/>
        </w:rPr>
        <w:t>27 września, KALISZ</w:t>
      </w:r>
      <w:r w:rsidRPr="00F5089F">
        <w:rPr>
          <w:lang w:val="pl-PL"/>
        </w:rPr>
        <w:t xml:space="preserve">, miejsce: Calisia One, </w:t>
      </w:r>
    </w:p>
    <w:p w:rsidR="00F5089F" w:rsidRPr="00F5089F" w:rsidRDefault="00F5089F" w:rsidP="00EB3E0C">
      <w:pPr>
        <w:pStyle w:val="Akapitzlist"/>
        <w:tabs>
          <w:tab w:val="left" w:pos="142"/>
        </w:tabs>
        <w:spacing w:after="0" w:line="240" w:lineRule="auto"/>
        <w:ind w:left="1429"/>
        <w:jc w:val="both"/>
        <w:rPr>
          <w:lang w:val="pl-PL"/>
        </w:rPr>
      </w:pPr>
      <w:r w:rsidRPr="00F5089F">
        <w:rPr>
          <w:lang w:val="pl-PL"/>
        </w:rPr>
        <w:t xml:space="preserve">ul. Chopina 9, godz. 10:30 – 14:30 </w:t>
      </w:r>
    </w:p>
    <w:p w:rsidR="00911483" w:rsidRDefault="00911483" w:rsidP="005D5A75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lang w:val="pl-PL"/>
        </w:rPr>
      </w:pPr>
      <w:r w:rsidRPr="00314E4B">
        <w:rPr>
          <w:b/>
          <w:lang w:val="pl-PL"/>
        </w:rPr>
        <w:t>2 października, LESZNO</w:t>
      </w:r>
      <w:r w:rsidRPr="0029382D">
        <w:rPr>
          <w:lang w:val="pl-PL"/>
        </w:rPr>
        <w:t>, miejsce: Hotel Antonińska,</w:t>
      </w:r>
    </w:p>
    <w:p w:rsidR="00911483" w:rsidRPr="00685409" w:rsidRDefault="00911483" w:rsidP="005D5A75">
      <w:pPr>
        <w:pStyle w:val="Akapitzlist"/>
        <w:tabs>
          <w:tab w:val="left" w:pos="142"/>
        </w:tabs>
        <w:spacing w:after="0" w:line="240" w:lineRule="auto"/>
        <w:ind w:left="1429"/>
        <w:jc w:val="both"/>
        <w:rPr>
          <w:lang w:val="pl-PL"/>
        </w:rPr>
      </w:pPr>
      <w:r>
        <w:rPr>
          <w:lang w:val="pl-PL"/>
        </w:rPr>
        <w:t xml:space="preserve">ul. Jana Ostroroga 8a, </w:t>
      </w:r>
      <w:r w:rsidRPr="0029382D">
        <w:rPr>
          <w:lang w:val="pl-PL"/>
        </w:rPr>
        <w:t xml:space="preserve"> godz. </w:t>
      </w:r>
      <w:r w:rsidRPr="00685409">
        <w:rPr>
          <w:lang w:val="pl-PL"/>
        </w:rPr>
        <w:t>10:30 – 14:30</w:t>
      </w:r>
    </w:p>
    <w:p w:rsidR="00911483" w:rsidRDefault="00911483" w:rsidP="005D5A75">
      <w:pPr>
        <w:pStyle w:val="Akapitzlist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lang w:val="pl-PL"/>
        </w:rPr>
      </w:pPr>
      <w:r w:rsidRPr="00314E4B">
        <w:rPr>
          <w:b/>
          <w:lang w:val="pl-PL"/>
        </w:rPr>
        <w:t>10 października, KONIN</w:t>
      </w:r>
      <w:r w:rsidRPr="0029382D">
        <w:rPr>
          <w:lang w:val="pl-PL"/>
        </w:rPr>
        <w:t xml:space="preserve">, miejsce: </w:t>
      </w:r>
      <w:r w:rsidRPr="003A1A12">
        <w:rPr>
          <w:lang w:val="pl-PL"/>
        </w:rPr>
        <w:t>Restauracja pod Platanem</w:t>
      </w:r>
      <w:r w:rsidRPr="0029382D">
        <w:rPr>
          <w:lang w:val="pl-PL"/>
        </w:rPr>
        <w:t xml:space="preserve">, </w:t>
      </w:r>
    </w:p>
    <w:p w:rsidR="009D02E4" w:rsidRPr="00275D5F" w:rsidRDefault="00911483" w:rsidP="00275D5F">
      <w:pPr>
        <w:pStyle w:val="Akapitzlist"/>
        <w:pBdr>
          <w:bottom w:val="single" w:sz="12" w:space="1" w:color="auto"/>
        </w:pBdr>
        <w:tabs>
          <w:tab w:val="left" w:pos="142"/>
        </w:tabs>
        <w:spacing w:after="120" w:line="276" w:lineRule="auto"/>
        <w:ind w:left="1429"/>
        <w:jc w:val="both"/>
        <w:rPr>
          <w:lang w:val="pl-PL"/>
        </w:rPr>
      </w:pPr>
      <w:r>
        <w:rPr>
          <w:lang w:val="pl-PL"/>
        </w:rPr>
        <w:t xml:space="preserve">ul. Przemysłowa 118a, </w:t>
      </w:r>
      <w:r w:rsidRPr="0029382D">
        <w:rPr>
          <w:lang w:val="pl-PL"/>
        </w:rPr>
        <w:t xml:space="preserve">godz. </w:t>
      </w:r>
      <w:r w:rsidR="00342016">
        <w:rPr>
          <w:lang w:val="pl-PL"/>
        </w:rPr>
        <w:t>9</w:t>
      </w:r>
      <w:r w:rsidRPr="00685409">
        <w:rPr>
          <w:lang w:val="pl-PL"/>
        </w:rPr>
        <w:t>:30 – 1</w:t>
      </w:r>
      <w:r w:rsidR="00342016">
        <w:rPr>
          <w:lang w:val="pl-PL"/>
        </w:rPr>
        <w:t>3</w:t>
      </w:r>
      <w:r w:rsidRPr="00685409">
        <w:rPr>
          <w:lang w:val="pl-PL"/>
        </w:rPr>
        <w:t>:</w:t>
      </w:r>
      <w:r w:rsidR="00342016">
        <w:rPr>
          <w:lang w:val="pl-PL"/>
        </w:rPr>
        <w:t>1</w:t>
      </w:r>
      <w:r w:rsidRPr="00685409">
        <w:rPr>
          <w:lang w:val="pl-PL"/>
        </w:rPr>
        <w:t>0</w:t>
      </w:r>
    </w:p>
    <w:p w:rsidR="009D02E4" w:rsidRPr="00275D5F" w:rsidRDefault="009D02E4" w:rsidP="009D02E4">
      <w:pPr>
        <w:pStyle w:val="Akapitzlist"/>
        <w:pBdr>
          <w:bottom w:val="single" w:sz="12" w:space="1" w:color="auto"/>
        </w:pBdr>
        <w:tabs>
          <w:tab w:val="left" w:pos="142"/>
        </w:tabs>
        <w:spacing w:after="120" w:line="276" w:lineRule="auto"/>
        <w:ind w:left="1429"/>
        <w:jc w:val="both"/>
        <w:rPr>
          <w:b/>
          <w:sz w:val="28"/>
          <w:szCs w:val="28"/>
          <w:lang w:val="pl-PL"/>
        </w:rPr>
      </w:pPr>
    </w:p>
    <w:p w:rsidR="009D02E4" w:rsidRPr="00275D5F" w:rsidRDefault="009D02E4" w:rsidP="004D2FA5">
      <w:pPr>
        <w:pStyle w:val="Akapitzlist"/>
        <w:pBdr>
          <w:bottom w:val="single" w:sz="12" w:space="1" w:color="auto"/>
        </w:pBdr>
        <w:tabs>
          <w:tab w:val="left" w:pos="142"/>
        </w:tabs>
        <w:spacing w:after="120" w:line="276" w:lineRule="auto"/>
        <w:ind w:left="1429"/>
        <w:jc w:val="center"/>
        <w:rPr>
          <w:b/>
          <w:spacing w:val="40"/>
          <w:sz w:val="28"/>
          <w:szCs w:val="28"/>
          <w:lang w:val="pl-PL"/>
        </w:rPr>
      </w:pPr>
      <w:r w:rsidRPr="00275D5F">
        <w:rPr>
          <w:b/>
          <w:spacing w:val="40"/>
          <w:sz w:val="28"/>
          <w:szCs w:val="28"/>
          <w:lang w:val="pl-PL"/>
        </w:rPr>
        <w:t>ZAPRASZAMY!!!</w:t>
      </w:r>
    </w:p>
    <w:p w:rsidR="008B0E1A" w:rsidRPr="00275D5F" w:rsidRDefault="00103CB5" w:rsidP="00103CB5">
      <w:pPr>
        <w:pStyle w:val="Akapitzlist"/>
        <w:pBdr>
          <w:bottom w:val="single" w:sz="12" w:space="1" w:color="auto"/>
        </w:pBdr>
        <w:tabs>
          <w:tab w:val="left" w:pos="142"/>
          <w:tab w:val="left" w:pos="7005"/>
        </w:tabs>
        <w:spacing w:after="120" w:line="276" w:lineRule="auto"/>
        <w:ind w:left="1429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</w:p>
    <w:sectPr w:rsidR="008B0E1A" w:rsidRPr="00275D5F" w:rsidSect="005D5A75">
      <w:footerReference w:type="default" r:id="rId8"/>
      <w:pgSz w:w="11906" w:h="16838"/>
      <w:pgMar w:top="426" w:right="1274" w:bottom="993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C7F" w:rsidRDefault="00B02C7F" w:rsidP="00FD7F56">
      <w:pPr>
        <w:spacing w:after="0" w:line="240" w:lineRule="auto"/>
      </w:pPr>
      <w:r>
        <w:separator/>
      </w:r>
    </w:p>
  </w:endnote>
  <w:endnote w:type="continuationSeparator" w:id="0">
    <w:p w:rsidR="00B02C7F" w:rsidRDefault="00B02C7F" w:rsidP="00FD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F56" w:rsidRDefault="00816397" w:rsidP="008163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D40CC81" wp14:editId="79F23ABD">
          <wp:extent cx="632460" cy="593348"/>
          <wp:effectExtent l="0" t="0" r="0" b="0"/>
          <wp:docPr id="148" name="Obraz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undusz now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22" cy="62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</w:t>
    </w:r>
    <w:r w:rsidR="00083462">
      <w:rPr>
        <w:noProof/>
        <w:lang w:eastAsia="pl-PL"/>
      </w:rPr>
      <w:t xml:space="preserve">  </w:t>
    </w:r>
    <w:r>
      <w:rPr>
        <w:noProof/>
        <w:lang w:eastAsia="pl-PL"/>
      </w:rPr>
      <w:t xml:space="preserve">         </w:t>
    </w:r>
    <w:r w:rsidR="00083462"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 wp14:anchorId="2624EFF3" wp14:editId="7215F2C6">
          <wp:extent cx="1219200" cy="513145"/>
          <wp:effectExtent l="0" t="0" r="0" b="1270"/>
          <wp:docPr id="149" name="Obraz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arp wersja podstawow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230" cy="522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</w:t>
    </w:r>
    <w:r w:rsidR="00083462">
      <w:rPr>
        <w:noProof/>
        <w:lang w:eastAsia="pl-PL"/>
      </w:rPr>
      <w:t xml:space="preserve"> </w:t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>
          <wp:extent cx="779526" cy="685800"/>
          <wp:effectExtent l="0" t="0" r="1905" b="0"/>
          <wp:docPr id="150" name="Obraz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R_Logo_PL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67" t="18840" r="18116" b="23783"/>
                  <a:stretch/>
                </pic:blipFill>
                <pic:spPr bwMode="auto">
                  <a:xfrm>
                    <a:off x="0" y="0"/>
                    <a:ext cx="784997" cy="690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C7F" w:rsidRDefault="00B02C7F" w:rsidP="00FD7F56">
      <w:pPr>
        <w:spacing w:after="0" w:line="240" w:lineRule="auto"/>
      </w:pPr>
      <w:r>
        <w:separator/>
      </w:r>
    </w:p>
  </w:footnote>
  <w:footnote w:type="continuationSeparator" w:id="0">
    <w:p w:rsidR="00B02C7F" w:rsidRDefault="00B02C7F" w:rsidP="00FD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52E4C"/>
    <w:multiLevelType w:val="hybridMultilevel"/>
    <w:tmpl w:val="8E945518"/>
    <w:lvl w:ilvl="0" w:tplc="9ECCA1E6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02"/>
    <w:rsid w:val="00083462"/>
    <w:rsid w:val="00103CB5"/>
    <w:rsid w:val="00171ED8"/>
    <w:rsid w:val="00261BD5"/>
    <w:rsid w:val="00275D5F"/>
    <w:rsid w:val="00314E4B"/>
    <w:rsid w:val="003351C6"/>
    <w:rsid w:val="00342016"/>
    <w:rsid w:val="003A1E9C"/>
    <w:rsid w:val="004708EC"/>
    <w:rsid w:val="004D2FA5"/>
    <w:rsid w:val="00584645"/>
    <w:rsid w:val="005D5A75"/>
    <w:rsid w:val="00675FD2"/>
    <w:rsid w:val="006852FB"/>
    <w:rsid w:val="007B56A3"/>
    <w:rsid w:val="00816397"/>
    <w:rsid w:val="008B0E1A"/>
    <w:rsid w:val="00911483"/>
    <w:rsid w:val="009D02E4"/>
    <w:rsid w:val="00AD03A9"/>
    <w:rsid w:val="00B02C7F"/>
    <w:rsid w:val="00B10EAE"/>
    <w:rsid w:val="00C64BCE"/>
    <w:rsid w:val="00C97C94"/>
    <w:rsid w:val="00CE4FA1"/>
    <w:rsid w:val="00D56521"/>
    <w:rsid w:val="00DD4C02"/>
    <w:rsid w:val="00EB3E0C"/>
    <w:rsid w:val="00EE42B8"/>
    <w:rsid w:val="00F5089F"/>
    <w:rsid w:val="00FD7F56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94BFF7"/>
  <w15:chartTrackingRefBased/>
  <w15:docId w15:val="{9CCBD4C4-D823-4AC0-A33C-01D0EEB4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F56"/>
  </w:style>
  <w:style w:type="paragraph" w:styleId="Stopka">
    <w:name w:val="footer"/>
    <w:basedOn w:val="Normalny"/>
    <w:link w:val="StopkaZnak"/>
    <w:uiPriority w:val="99"/>
    <w:unhideWhenUsed/>
    <w:rsid w:val="00FD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F56"/>
  </w:style>
  <w:style w:type="paragraph" w:styleId="Akapitzlist">
    <w:name w:val="List Paragraph"/>
    <w:basedOn w:val="Normalny"/>
    <w:uiPriority w:val="34"/>
    <w:qFormat/>
    <w:rsid w:val="00911483"/>
    <w:pPr>
      <w:ind w:left="720"/>
      <w:contextualSpacing/>
    </w:pPr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2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5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1777-8CD4-435E-B49B-730867F5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Piechocka</dc:creator>
  <cp:keywords/>
  <dc:description/>
  <cp:lastModifiedBy>Monika Gałganek-Napierała</cp:lastModifiedBy>
  <cp:revision>3</cp:revision>
  <cp:lastPrinted>2019-09-12T10:59:00Z</cp:lastPrinted>
  <dcterms:created xsi:type="dcterms:W3CDTF">2019-09-17T11:36:00Z</dcterms:created>
  <dcterms:modified xsi:type="dcterms:W3CDTF">2019-09-17T13:58:00Z</dcterms:modified>
</cp:coreProperties>
</file>