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EF3EAE" w:rsidRDefault="005E683D">
      <w:pPr>
        <w:pStyle w:val="Jednostka"/>
      </w:pPr>
      <w:r>
        <w:t>Informacja prasowa</w:t>
      </w:r>
    </w:p>
    <w:p w:rsidR="00EF3EAE" w:rsidRDefault="00EF3EAE">
      <w:pPr>
        <w:pStyle w:val="Jednostka"/>
      </w:pPr>
    </w:p>
    <w:p w:rsidR="00F25254" w:rsidRDefault="00F25254" w:rsidP="009166F2">
      <w:pPr>
        <w:spacing w:after="360" w:afterAutospacing="0" w:line="300" w:lineRule="auto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Czas na waloryza</w:t>
      </w:r>
      <w:bookmarkStart w:id="0" w:name="_GoBack"/>
      <w:bookmarkEnd w:id="0"/>
      <w:r>
        <w:rPr>
          <w:rFonts w:ascii="Arial" w:hAnsi="Arial" w:cs="Arial"/>
          <w:b/>
          <w:bCs/>
          <w:color w:val="333333"/>
          <w:sz w:val="22"/>
          <w:szCs w:val="22"/>
        </w:rPr>
        <w:t>cję emerytur i rent</w:t>
      </w:r>
    </w:p>
    <w:p w:rsidR="00877DB7" w:rsidRPr="009166F2" w:rsidRDefault="00877DB7" w:rsidP="009166F2">
      <w:pPr>
        <w:spacing w:after="360" w:afterAutospacing="0" w:line="300" w:lineRule="auto"/>
        <w:rPr>
          <w:rFonts w:ascii="Arial" w:hAnsi="Arial" w:cs="Arial"/>
          <w:color w:val="333333"/>
          <w:sz w:val="22"/>
          <w:szCs w:val="22"/>
        </w:rPr>
      </w:pPr>
      <w:r w:rsidRPr="009166F2">
        <w:rPr>
          <w:rFonts w:ascii="Arial" w:hAnsi="Arial" w:cs="Arial"/>
          <w:b/>
          <w:bCs/>
          <w:color w:val="333333"/>
          <w:sz w:val="22"/>
          <w:szCs w:val="22"/>
        </w:rPr>
        <w:t>Od 1 marca wzrosną emerytury i renty. Jak co roku świadczenia objęte zostaną waloryzacją. W tym roku będzie to waloryzacja kwotowo – procentowa. Wzrosną także najniższe emerytury i renty.</w:t>
      </w:r>
    </w:p>
    <w:p w:rsidR="00877DB7" w:rsidRPr="009166F2" w:rsidRDefault="00877DB7" w:rsidP="009166F2">
      <w:pPr>
        <w:spacing w:after="360" w:afterAutospacing="0" w:line="300" w:lineRule="auto"/>
        <w:rPr>
          <w:rFonts w:ascii="Arial" w:hAnsi="Arial" w:cs="Arial"/>
          <w:color w:val="333333"/>
          <w:sz w:val="22"/>
          <w:szCs w:val="22"/>
        </w:rPr>
      </w:pPr>
      <w:r w:rsidRPr="009166F2">
        <w:rPr>
          <w:rFonts w:ascii="Arial" w:hAnsi="Arial" w:cs="Arial"/>
          <w:color w:val="333333"/>
          <w:sz w:val="22"/>
          <w:szCs w:val="22"/>
        </w:rPr>
        <w:t>Waloryzacja procentowa polega na pomnożeniu wysokości świadczenia przez wskaźnik waloryzacji. W tym roku wynosi on 102,86 proc., co oznacza, że świadczenia wzrosną o 2,86 proc. Jeżeli jednak w wyniku takiego działania otrzymamy kwotę podwyżki, która będzie niższa niż 70 zł. brutto, wówczas będziemy mieli do czynienia z waloryzacją kwotową. Oznacza to, że Zakład Ubezpieczeń Społecznych podwyższy nam świadczenia tj. emeryturę, rentę z tytułu całkowitej niezdolności do pracy i rentę rodzinną, właśnie o taką kwotę, czyli 70 zł. brutto. Kwota gwarantowanej podwyżki dla osób pobierających rentę z tytułu częściowej niezdolności do pracy wynosić będzie 52,50 zł, a dla osób pobierających emeryturę częściową – 35 zł. brutto.</w:t>
      </w:r>
    </w:p>
    <w:p w:rsidR="00877DB7" w:rsidRPr="009166F2" w:rsidRDefault="00877DB7" w:rsidP="009166F2">
      <w:pPr>
        <w:spacing w:after="360" w:afterAutospacing="0" w:line="300" w:lineRule="auto"/>
        <w:rPr>
          <w:rFonts w:ascii="Arial" w:hAnsi="Arial" w:cs="Arial"/>
          <w:color w:val="333333"/>
          <w:sz w:val="22"/>
          <w:szCs w:val="22"/>
        </w:rPr>
      </w:pPr>
      <w:r w:rsidRPr="009166F2">
        <w:rPr>
          <w:rFonts w:ascii="Arial" w:hAnsi="Arial" w:cs="Arial"/>
          <w:color w:val="333333"/>
          <w:sz w:val="22"/>
          <w:szCs w:val="22"/>
        </w:rPr>
        <w:t>Z gwarantowanej kwoty waloryzacji skorzystać mogą tylko te osoby, które mają prawo do minimalnej emerytury, co oznacza, że muszą mieć staż ubezpieczeniowy równy 20 lat w przypadku kobiet i 25 lat w przypadku mężczyzn. Jeżeli osoba nie dysponuje takim stażem, nie może liczyć na gwarantowaną kwotę waloryzacji. W jej przypadku zostanie zastosowana waloryzacja procentowa.</w:t>
      </w:r>
    </w:p>
    <w:p w:rsidR="00877DB7" w:rsidRPr="009166F2" w:rsidRDefault="00877DB7" w:rsidP="009166F2">
      <w:pPr>
        <w:spacing w:after="360" w:afterAutospacing="0" w:line="300" w:lineRule="auto"/>
        <w:rPr>
          <w:rFonts w:ascii="Arial" w:hAnsi="Arial" w:cs="Arial"/>
          <w:color w:val="333333"/>
          <w:sz w:val="22"/>
          <w:szCs w:val="22"/>
        </w:rPr>
      </w:pPr>
      <w:r w:rsidRPr="009166F2">
        <w:rPr>
          <w:rFonts w:ascii="Arial" w:hAnsi="Arial" w:cs="Arial"/>
          <w:color w:val="333333"/>
          <w:sz w:val="22"/>
          <w:szCs w:val="22"/>
        </w:rPr>
        <w:t xml:space="preserve">Świadczenia waloryzowane są z urzędu, co oznacza, że klienci nie muszą w tym celu składać żadnych wniosków. Każdy emeryt i rencista otrzyma z ZUS-u decyzję z nową wysokością świadczenia po waloryzacji. Decyzje będą wysyłane pocztą. Zwaloryzowana kwota świadczenia </w:t>
      </w:r>
      <w:r w:rsidR="000900CB">
        <w:rPr>
          <w:rFonts w:ascii="Arial" w:hAnsi="Arial" w:cs="Arial"/>
          <w:color w:val="333333"/>
          <w:sz w:val="22"/>
          <w:szCs w:val="22"/>
        </w:rPr>
        <w:t>zostanie</w:t>
      </w:r>
      <w:r w:rsidRPr="009166F2">
        <w:rPr>
          <w:rFonts w:ascii="Arial" w:hAnsi="Arial" w:cs="Arial"/>
          <w:color w:val="333333"/>
          <w:sz w:val="22"/>
          <w:szCs w:val="22"/>
        </w:rPr>
        <w:t xml:space="preserve"> wypłacona w marcu, w terminie płatności.</w:t>
      </w:r>
    </w:p>
    <w:p w:rsidR="00877DB7" w:rsidRPr="00877DB7" w:rsidRDefault="00877DB7" w:rsidP="009166F2">
      <w:pPr>
        <w:spacing w:after="360" w:afterAutospacing="0" w:line="300" w:lineRule="auto"/>
        <w:rPr>
          <w:rFonts w:ascii="Arial" w:hAnsi="Arial" w:cs="Arial"/>
          <w:color w:val="333333"/>
          <w:sz w:val="22"/>
          <w:szCs w:val="22"/>
        </w:rPr>
      </w:pPr>
      <w:r w:rsidRPr="009166F2">
        <w:rPr>
          <w:rFonts w:ascii="Arial" w:hAnsi="Arial" w:cs="Arial"/>
          <w:color w:val="333333"/>
          <w:sz w:val="22"/>
          <w:szCs w:val="22"/>
        </w:rPr>
        <w:t>Od 1 marca wzrasta też kwota minimalnej emerytury i renty z tytułu całkowitej niezdolności do pracy  z 1029 zł do 1100 zł.</w:t>
      </w:r>
      <w:r w:rsidR="000900CB">
        <w:rPr>
          <w:rFonts w:ascii="Arial" w:hAnsi="Arial" w:cs="Arial"/>
          <w:color w:val="333333"/>
          <w:sz w:val="22"/>
          <w:szCs w:val="22"/>
        </w:rPr>
        <w:t>, r</w:t>
      </w:r>
      <w:r w:rsidRPr="009166F2">
        <w:rPr>
          <w:rFonts w:ascii="Arial" w:hAnsi="Arial" w:cs="Arial"/>
          <w:color w:val="333333"/>
          <w:sz w:val="22"/>
          <w:szCs w:val="22"/>
        </w:rPr>
        <w:t xml:space="preserve">enta z tytułu częściowej niezdolności do pracy z 772,35 </w:t>
      </w:r>
      <w:r w:rsidR="000900CB">
        <w:rPr>
          <w:rFonts w:ascii="Arial" w:hAnsi="Arial" w:cs="Arial"/>
          <w:color w:val="333333"/>
          <w:sz w:val="22"/>
          <w:szCs w:val="22"/>
        </w:rPr>
        <w:t xml:space="preserve">zł. </w:t>
      </w:r>
      <w:r w:rsidRPr="009166F2">
        <w:rPr>
          <w:rFonts w:ascii="Arial" w:hAnsi="Arial" w:cs="Arial"/>
          <w:color w:val="333333"/>
          <w:sz w:val="22"/>
          <w:szCs w:val="22"/>
        </w:rPr>
        <w:t>do 825 zł oraz renta socjalna do 1100 zł.</w:t>
      </w:r>
    </w:p>
    <w:p w:rsidR="005E683D" w:rsidRDefault="005E683D" w:rsidP="00374BC5">
      <w:pPr>
        <w:spacing w:before="0" w:beforeAutospacing="0"/>
        <w:rPr>
          <w:rFonts w:asciiTheme="minorHAnsi" w:eastAsiaTheme="minorHAnsi" w:hAnsiTheme="minorHAnsi"/>
          <w:b/>
          <w:color w:val="auto"/>
          <w:szCs w:val="24"/>
          <w:lang w:eastAsia="en-US"/>
        </w:rPr>
      </w:pPr>
    </w:p>
    <w:p w:rsidR="00F00D7C" w:rsidRPr="00EF3EAE" w:rsidRDefault="00F00D7C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>Marlena Nowicka</w:t>
      </w:r>
    </w:p>
    <w:p w:rsidR="00F00D7C" w:rsidRPr="00EF3EAE" w:rsidRDefault="00F00D7C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 xml:space="preserve">regionalna rzeczniczka prasowa ZUS </w:t>
      </w:r>
    </w:p>
    <w:p w:rsidR="00F00D7C" w:rsidRPr="00E06176" w:rsidRDefault="00E06176">
      <w:pPr>
        <w:pStyle w:val="Jednostka"/>
        <w:rPr>
          <w:i/>
          <w:color w:val="auto"/>
          <w:sz w:val="24"/>
          <w:szCs w:val="24"/>
        </w:rPr>
      </w:pPr>
      <w:r w:rsidRPr="00E06176">
        <w:rPr>
          <w:i/>
          <w:color w:val="auto"/>
          <w:sz w:val="24"/>
          <w:szCs w:val="24"/>
        </w:rPr>
        <w:t>w Wielkopolsce</w:t>
      </w:r>
    </w:p>
    <w:sectPr w:rsidR="00F00D7C" w:rsidRPr="00E06176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613" w:rsidRDefault="001E1613">
      <w:pPr>
        <w:spacing w:before="0" w:after="0"/>
      </w:pPr>
      <w:r>
        <w:separator/>
      </w:r>
    </w:p>
  </w:endnote>
  <w:endnote w:type="continuationSeparator" w:id="0">
    <w:p w:rsidR="001E1613" w:rsidRDefault="001E16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374BC5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1E1613">
      <w:fldChar w:fldCharType="begin"/>
    </w:r>
    <w:r w:rsidR="001E1613">
      <w:instrText xml:space="preserve"> NUMPAGES  \* MERGEFORMAT </w:instrText>
    </w:r>
    <w:r w:rsidR="001E1613">
      <w:fldChar w:fldCharType="separate"/>
    </w:r>
    <w:r w:rsidR="00374BC5" w:rsidRPr="00374BC5">
      <w:rPr>
        <w:rStyle w:val="StopkastronyZnak"/>
        <w:noProof/>
      </w:rPr>
      <w:t>2</w:t>
    </w:r>
    <w:r w:rsidR="001E1613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613" w:rsidRDefault="001E1613">
      <w:pPr>
        <w:spacing w:before="0" w:after="0"/>
      </w:pPr>
      <w:r>
        <w:separator/>
      </w:r>
    </w:p>
  </w:footnote>
  <w:footnote w:type="continuationSeparator" w:id="0">
    <w:p w:rsidR="001E1613" w:rsidRDefault="001E161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63943"/>
    <w:rsid w:val="000675D1"/>
    <w:rsid w:val="000900CB"/>
    <w:rsid w:val="000E2A9E"/>
    <w:rsid w:val="00100CD8"/>
    <w:rsid w:val="001E1613"/>
    <w:rsid w:val="00374BC5"/>
    <w:rsid w:val="005D2523"/>
    <w:rsid w:val="005E683D"/>
    <w:rsid w:val="007A6BEE"/>
    <w:rsid w:val="007C36C6"/>
    <w:rsid w:val="00841560"/>
    <w:rsid w:val="00877DB7"/>
    <w:rsid w:val="009166F2"/>
    <w:rsid w:val="0091680F"/>
    <w:rsid w:val="0096435C"/>
    <w:rsid w:val="009F21B1"/>
    <w:rsid w:val="00AD7739"/>
    <w:rsid w:val="00B2109E"/>
    <w:rsid w:val="00BD516C"/>
    <w:rsid w:val="00D36A83"/>
    <w:rsid w:val="00D978C4"/>
    <w:rsid w:val="00DD5656"/>
    <w:rsid w:val="00E06176"/>
    <w:rsid w:val="00EF3EAE"/>
    <w:rsid w:val="00F00D7C"/>
    <w:rsid w:val="00F2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1">
          <w:marLeft w:val="0"/>
          <w:marRight w:val="0"/>
          <w:marTop w:val="225"/>
          <w:marBottom w:val="225"/>
          <w:divBdr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15" w:color="222222"/>
          </w:divBdr>
          <w:divsChild>
            <w:div w:id="5921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4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30867">
                          <w:marLeft w:val="330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4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4</cp:revision>
  <cp:lastPrinted>2017-08-31T10:00:00Z</cp:lastPrinted>
  <dcterms:created xsi:type="dcterms:W3CDTF">2019-02-25T11:35:00Z</dcterms:created>
  <dcterms:modified xsi:type="dcterms:W3CDTF">2019-02-25T11:39:00Z</dcterms:modified>
</cp:coreProperties>
</file>