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62" w:rsidRPr="00555A62" w:rsidRDefault="00555A62" w:rsidP="00555A62">
      <w:pPr>
        <w:keepNext/>
        <w:suppressAutoHyphens/>
        <w:spacing w:after="0" w:line="240" w:lineRule="auto"/>
        <w:ind w:left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21.02.2019</w:t>
      </w:r>
      <w:r w:rsidRPr="00555A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55A62" w:rsidRPr="00555A62" w:rsidRDefault="00555A62" w:rsidP="00555A6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:rsidR="00555A62" w:rsidRPr="00555A62" w:rsidRDefault="00555A62" w:rsidP="00555A6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55A62" w:rsidRPr="00555A62" w:rsidRDefault="00555A62" w:rsidP="00555A62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5A62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działając na podstawie ustawy z dnia 24 kwietnia 2003 r. o działalności pożytku publicznego i o wolontariacie (Dz. U. z 2018 r. poz. 450, 650, 723 oraz 1365) i Uchwały nr XLI/437/18</w:t>
      </w:r>
      <w:r w:rsidRPr="00555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55A62">
        <w:rPr>
          <w:rFonts w:ascii="Times New Roman" w:eastAsia="Times New Roman" w:hAnsi="Times New Roman" w:cs="Times New Roman"/>
          <w:sz w:val="24"/>
          <w:szCs w:val="24"/>
          <w:lang w:eastAsia="ar-SA"/>
        </w:rPr>
        <w:t>Rady Miasta i Gminy Gołańcz z dnia 16 października 2018 roku w sprawie ustalenia rocznego programu współpracy z organizacjami pozarządowymi oraz z innymi podmiotami, prowadzącymi działalność pożytku publicznego na 2019 rok ogłasza</w:t>
      </w:r>
      <w:r w:rsidRPr="00555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:rsidR="00555A62" w:rsidRPr="00555A62" w:rsidRDefault="00555A62" w:rsidP="00555A62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555A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otwarty konkurs ofert na realizację zadań publicznych w 2019 roku przez organizacje pozarządowe oraz podmioty, o których mowa w art. 3 ust. 3 ustawy z dnia 24 kwietnia 2003 r. o działalności pożytku publicznego i o wolontariacie, działające na terenie Miasta i Gminy Gołańcz.</w:t>
      </w:r>
    </w:p>
    <w:p w:rsidR="00131521" w:rsidRDefault="00555A62" w:rsidP="00555A6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 Rodzaje zadań oraz wysokość środków publicznych przeznaczonych na ich realizację: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</w:t>
      </w:r>
    </w:p>
    <w:p w:rsidR="00555A62" w:rsidRPr="00555A62" w:rsidRDefault="00131521" w:rsidP="00555A6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13152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 w:rsidRPr="00131521">
        <w:rPr>
          <w:rFonts w:ascii="Times New Roman" w:hAnsi="Times New Roman" w:cs="Times New Roman"/>
          <w:b/>
          <w:bCs/>
          <w:sz w:val="24"/>
          <w:szCs w:val="24"/>
        </w:rPr>
        <w:t>Wspieranie i upowszechnianie kultury fizycznej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="00555A62"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</w:t>
      </w:r>
    </w:p>
    <w:p w:rsidR="00555A62" w:rsidRPr="00555A62" w:rsidRDefault="00555A62" w:rsidP="00555A62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Organizowanie zawodów strzeleckich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:rsidR="00555A62" w:rsidRPr="00555A62" w:rsidRDefault="00555A62" w:rsidP="00555A62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698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wysokość środków przeznaczonych na realizację zadania w 2019 r. –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 w:rsidRPr="00555A6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6.0</w:t>
      </w: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00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zł,</w:t>
      </w:r>
    </w:p>
    <w:p w:rsidR="00555A62" w:rsidRPr="00555A62" w:rsidRDefault="00555A62" w:rsidP="00555A62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698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termin realizacji: </w:t>
      </w:r>
      <w:r w:rsidR="00131521">
        <w:rPr>
          <w:rFonts w:ascii="Times New Roman" w:eastAsia="Lucida Sans Unicode" w:hAnsi="Times New Roman" w:cs="Times New Roman"/>
          <w:kern w:val="1"/>
          <w:sz w:val="24"/>
          <w:szCs w:val="24"/>
        </w:rPr>
        <w:t>kwiecień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grudzień 2019 r.,</w:t>
      </w:r>
    </w:p>
    <w:p w:rsidR="00555A62" w:rsidRPr="00555A62" w:rsidRDefault="00555A62" w:rsidP="00555A62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Organizowanie pozalekcyjnych form aktywności sportowej uczniów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:rsidR="00555A62" w:rsidRDefault="00555A62" w:rsidP="00555A62">
      <w:pPr>
        <w:widowControl w:val="0"/>
        <w:numPr>
          <w:ilvl w:val="2"/>
          <w:numId w:val="6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2019 r.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</w:t>
      </w:r>
    </w:p>
    <w:p w:rsidR="00555A62" w:rsidRPr="00555A62" w:rsidRDefault="00555A62" w:rsidP="00555A62">
      <w:pPr>
        <w:widowControl w:val="0"/>
        <w:suppressAutoHyphens/>
        <w:spacing w:after="0" w:line="276" w:lineRule="auto"/>
        <w:ind w:left="1224" w:firstLine="192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do </w:t>
      </w:r>
      <w:r w:rsidRPr="00D95D9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4.300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 </w:t>
      </w:r>
    </w:p>
    <w:p w:rsidR="00555A62" w:rsidRPr="00555A62" w:rsidRDefault="00555A62" w:rsidP="00555A62">
      <w:pPr>
        <w:widowControl w:val="0"/>
        <w:numPr>
          <w:ilvl w:val="2"/>
          <w:numId w:val="6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termin realizacji zadania: </w:t>
      </w:r>
      <w:r w:rsidR="00131521">
        <w:rPr>
          <w:rFonts w:ascii="Times New Roman" w:eastAsia="Lucida Sans Unicode" w:hAnsi="Times New Roman" w:cs="Times New Roman"/>
          <w:kern w:val="1"/>
          <w:sz w:val="24"/>
          <w:szCs w:val="24"/>
        </w:rPr>
        <w:t>kwiecień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grudzień 2019 r.,</w:t>
      </w:r>
    </w:p>
    <w:p w:rsidR="00555A62" w:rsidRPr="00555A62" w:rsidRDefault="00555A62" w:rsidP="00555A62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Organizacja zajęć sportowych w piłkę ręczną i unihokeja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:rsidR="00555A62" w:rsidRPr="00555A62" w:rsidRDefault="00555A62" w:rsidP="00555A62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698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wysokość środków przeznaczonych na realizację zadania w 2019 r. –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5</w:t>
      </w:r>
      <w:r w:rsidRPr="00555A6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.00</w:t>
      </w: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zł,</w:t>
      </w:r>
    </w:p>
    <w:p w:rsidR="00555A62" w:rsidRPr="00555A62" w:rsidRDefault="00555A62" w:rsidP="00555A62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698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termin realizacji zadania: </w:t>
      </w:r>
      <w:r w:rsidR="00131521">
        <w:rPr>
          <w:rFonts w:ascii="Times New Roman" w:eastAsia="Lucida Sans Unicode" w:hAnsi="Times New Roman" w:cs="Times New Roman"/>
          <w:kern w:val="1"/>
          <w:sz w:val="24"/>
          <w:szCs w:val="24"/>
        </w:rPr>
        <w:t>kwiecień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grudzień 2019 r.,</w:t>
      </w:r>
    </w:p>
    <w:p w:rsidR="00555A62" w:rsidRPr="00555A62" w:rsidRDefault="00555A62" w:rsidP="00555A62">
      <w:pPr>
        <w:widowControl w:val="0"/>
        <w:suppressAutoHyphens/>
        <w:spacing w:after="24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Na powyższe zadania w 2017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28.500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zł, a w roku 2018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33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00 zł.</w:t>
      </w:r>
    </w:p>
    <w:p w:rsidR="00555A62" w:rsidRPr="00555A62" w:rsidRDefault="00555A62" w:rsidP="00555A62">
      <w:pPr>
        <w:widowControl w:val="0"/>
        <w:numPr>
          <w:ilvl w:val="0"/>
          <w:numId w:val="6"/>
        </w:numPr>
        <w:tabs>
          <w:tab w:val="left" w:pos="540"/>
          <w:tab w:val="left" w:pos="1260"/>
        </w:tabs>
        <w:suppressAutoHyphens/>
        <w:spacing w:after="240" w:line="276" w:lineRule="auto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Ekologia i ochrona zwierząt oraz ochrona dziedzictwa przyrodniczego:</w:t>
      </w:r>
    </w:p>
    <w:p w:rsidR="00555A62" w:rsidRPr="00555A62" w:rsidRDefault="00555A62" w:rsidP="00D95D90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Dokarmianie dzikiej zwierzyny oraz działania w zakresie ochrony i hodowli zwierzyny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:rsidR="00555A62" w:rsidRPr="00555A62" w:rsidRDefault="00555A62" w:rsidP="00D95D90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wysokość środków przeznaczonych na realizację zadania  w 2019 r. –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8</w:t>
      </w:r>
      <w:r w:rsidRPr="00555A6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.00</w:t>
      </w: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zł,</w:t>
      </w:r>
    </w:p>
    <w:p w:rsidR="00555A62" w:rsidRPr="00555A62" w:rsidRDefault="00555A62" w:rsidP="00D95D90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termin realizacji zadania: </w:t>
      </w:r>
      <w:r w:rsidR="00131521">
        <w:rPr>
          <w:rFonts w:ascii="Times New Roman" w:eastAsia="Lucida Sans Unicode" w:hAnsi="Times New Roman" w:cs="Times New Roman"/>
          <w:kern w:val="1"/>
          <w:sz w:val="24"/>
          <w:szCs w:val="24"/>
        </w:rPr>
        <w:t>kwiecień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grudzień 2019 r.,</w:t>
      </w:r>
    </w:p>
    <w:p w:rsidR="00555A62" w:rsidRPr="00555A62" w:rsidRDefault="00555A62" w:rsidP="00131521">
      <w:pPr>
        <w:widowControl w:val="0"/>
        <w:tabs>
          <w:tab w:val="left" w:pos="1260"/>
        </w:tabs>
        <w:suppressAutoHyphens/>
        <w:spacing w:after="24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</w:t>
      </w:r>
      <w:r w:rsidR="00D95D90"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roku 2017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.000 zł, w roku 2018 w kwocie 1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.000 zł.</w:t>
      </w:r>
    </w:p>
    <w:p w:rsidR="00555A62" w:rsidRPr="00555A62" w:rsidRDefault="00555A62" w:rsidP="00555A6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 Miasta i Gminy Gołańcz.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lastRenderedPageBreak/>
        <w:t xml:space="preserve">z pozyskiwanych przez wykonawców środków własnych i innych. 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:rsidR="00555A62" w:rsidRPr="00D95D90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</w:t>
      </w:r>
      <w:r w:rsidR="00D95D9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D95D90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 może mieć formę wkładu finansowego i/lub niefinansowego:</w:t>
      </w:r>
    </w:p>
    <w:p w:rsidR="00555A62" w:rsidRPr="00555A62" w:rsidRDefault="00555A62" w:rsidP="00555A6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wkład finansowy stanowią środki finansowe własne organizacji pozarządowej lub pozyskane przez nią ze źródeł innych niż budżet Miasta i Gminy Gołańcz, </w:t>
      </w:r>
    </w:p>
    <w:p w:rsidR="00555A62" w:rsidRPr="00555A62" w:rsidRDefault="00555A62" w:rsidP="00555A6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wkład niefinansowy stanowi wniesienie wkładu osobowego – w tym świadczenie  wolontariuszy i pracy społecznej członków organizacji pozarządowej,</w:t>
      </w:r>
    </w:p>
    <w:p w:rsidR="00555A62" w:rsidRPr="00555A62" w:rsidRDefault="00555A62" w:rsidP="00555A62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5A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wkład osobowy powinien być udokumentowany przez organizację np. poprzez zawarcie  umowy z wolontariuszem zgodnie z art. 44 ustawy o działalności pożytku publicznego </w:t>
      </w:r>
      <w:r w:rsidRPr="00555A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 wolontariacie, kartę pracy wolontariusza, oświadczenie o wniesieniu pracy społecznej przy realizacji zadania.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Ostateczną decyzję o wyborze ofert i o wysokości dotacji podejmie Burmistrz Miasta i Gminy Gołańcz. </w:t>
      </w:r>
    </w:p>
    <w:p w:rsidR="00555A62" w:rsidRPr="00555A62" w:rsidRDefault="00555A62" w:rsidP="00555A62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Środki z dotacji nie mogą być wykorzystane na: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:rsidR="00555A62" w:rsidRPr="00555A62" w:rsidRDefault="00555A62" w:rsidP="00555A62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9.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Wypłata dotacji nastąpi na zasadach zawartych w stosownej umowie.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10.Dotacje będą udzielane na zadania realizowane w okresie od </w:t>
      </w:r>
      <w:r w:rsidR="00131521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01.04</w:t>
      </w:r>
      <w:bookmarkStart w:id="0" w:name="_GoBack"/>
      <w:bookmarkEnd w:id="0"/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.2019 r. do 31.12.2019 r. 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:rsidR="00555A62" w:rsidRPr="00555A62" w:rsidRDefault="00555A62" w:rsidP="00555A6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 :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Oferty na realizację zadania publicznego podmioty uprawnione składają w terminie do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15.03</w:t>
      </w:r>
      <w:r w:rsidRPr="00555A6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.201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9</w:t>
      </w:r>
      <w:r w:rsidRPr="00555A6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  do godz. 15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Gołańczy</w:t>
      </w:r>
      <w:r w:rsidR="00D95D90">
        <w:rPr>
          <w:rFonts w:ascii="Times New Roman" w:eastAsia="Lucida Sans Unicode" w:hAnsi="Times New Roman" w:cs="Times New Roman"/>
          <w:kern w:val="1"/>
          <w:sz w:val="24"/>
          <w:szCs w:val="24"/>
        </w:rPr>
        <w:t>, ul. dr. Piotra Kowalika 2, pok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D95D9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12.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I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otwarty konkurs ofert na realizację zadań publicznych w 2019 r.” z zaznaczeniem numeru zlecanego zadania. Poza oznaczeniami podanymi powyżej, koperta musi zawierać nazwę i adres (siedzibę) oferenta. W przypadku oferty złożonej osobiście decyduje data wpływu, natomiast przesłanej drogą pocztową na adres ul. dr. P. Kowalika 2, 62-130 Gołańcz - data stempla pocztowego.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 osobnej kopercie opatrzonej właściwym opisem.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Ministra Rodziny, Pracy i Polityki Społecznej z dnia 17 sierpnia 2016 r. w sprawie wzorów ofert i ramowych wzorów umów dotyczących realizacji zadań publicznych oraz wzorów sprawozdań z wykonania tych  zadań (Dz. U. z 2016 r. poz. 1300). Wzór oferty oraz sprawozdania dostępny jest w Biuletynie Informacji Publicznej Miasta i Gminy Gołańcz, na stronie</w:t>
      </w:r>
      <w:bookmarkStart w:id="1" w:name="link_1080"/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D95D90">
        <w:rPr>
          <w:rFonts w:ascii="Times New Roman" w:eastAsia="Lucida Sans Unicode" w:hAnsi="Times New Roman" w:cs="Times New Roman"/>
          <w:kern w:val="1"/>
          <w:sz w:val="24"/>
          <w:szCs w:val="24"/>
        </w:rPr>
        <w:t>www.bip.golancz.pl</w:t>
      </w:r>
      <w:bookmarkEnd w:id="1"/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 Druki można pobrać także w Urzędzie Miasta i Gminy Gołańcz (pok. nr 9).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Ogłaszający konkurs nie żąda wskazania danych, o których mowa w części IV pkt. 5 </w:t>
      </w:r>
      <w:r w:rsidRPr="00555A6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„Dodatkowe informacje dotyczące rezultatów realizacji zadania publicznego”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oraz w części IV pkt. 8 </w:t>
      </w:r>
      <w:r w:rsidRPr="00555A6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„Kalkulacja przewidywanych kosztów z wkładu rzeczowego”.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Oferta winna być podpisana czytelnie przez osoby upoważnione do składania oświadczeń woli wraz z pieczęciami, zgodnie z danymi Krajowego Rejestru Sądowego lub zgodnie z 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555A62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:rsidR="00555A62" w:rsidRPr="00555A62" w:rsidRDefault="00555A62" w:rsidP="00555A62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:rsidR="00555A62" w:rsidRPr="00555A62" w:rsidRDefault="00555A62" w:rsidP="00555A62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:rsidR="00555A62" w:rsidRPr="00555A62" w:rsidRDefault="00555A62" w:rsidP="00555A62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:rsidR="00555A62" w:rsidRPr="00555A62" w:rsidRDefault="00555A62" w:rsidP="00555A62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:rsidR="00555A62" w:rsidRPr="00555A62" w:rsidRDefault="00555A62" w:rsidP="00555A62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 i aktualnego odpisu z ewidencji lub KRS-u.</w:t>
      </w:r>
    </w:p>
    <w:p w:rsidR="00555A62" w:rsidRPr="00555A62" w:rsidRDefault="00555A62" w:rsidP="00555A62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:rsidR="00555A62" w:rsidRPr="00555A62" w:rsidRDefault="00555A62" w:rsidP="00555A62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:rsidR="00555A62" w:rsidRPr="00555A62" w:rsidRDefault="00555A62" w:rsidP="00555A62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:rsidR="00555A62" w:rsidRPr="00555A62" w:rsidRDefault="00555A62" w:rsidP="00555A62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55A62" w:rsidRPr="00555A62" w:rsidRDefault="00555A62" w:rsidP="00555A6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:rsidR="00555A62" w:rsidRPr="00555A62" w:rsidRDefault="00555A62" w:rsidP="00555A62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22.03.2019</w:t>
      </w:r>
      <w:r w:rsidRPr="00555A6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., a wyniki ogłoszone niezwłocznie poprzez wywieszenie na tablicy ogłoszeń w siedzibie urzędu, na stronie internetowej BIP Urzędu Miasta i Gminy Gołańcz  </w:t>
      </w:r>
      <w:hyperlink r:id="rId7" w:history="1">
        <w:r w:rsidRPr="00D95D90">
          <w:rPr>
            <w:rFonts w:ascii="Times New Roman" w:eastAsia="Lucida Sans Unicode" w:hAnsi="Times New Roman" w:cs="Times New Roman"/>
            <w:kern w:val="1"/>
            <w:sz w:val="24"/>
            <w:szCs w:val="24"/>
          </w:rPr>
          <w:t>www.bip.golancz.pl</w:t>
        </w:r>
      </w:hyperlink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oraz na stronie internetowej www.golancz.pl.</w:t>
      </w:r>
    </w:p>
    <w:p w:rsidR="00555A62" w:rsidRPr="00555A62" w:rsidRDefault="00555A62" w:rsidP="00555A62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Wyboru najkorzystniejszych ofert dokona komisja konkursowa powołana przez burmistrza w drodze zarządzenia, kierując się kryteriami określonymi w art. 15 ustawy o dział. pożytku publicznego i o wolontariacie oraz w dziale XI Uchwały XLI/437/18</w:t>
      </w:r>
      <w:r w:rsidRPr="00555A62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Rady Miasta i Gminy Gołańcz z dnia 16 października 2018 roku w sprawie ustalenia rocznego programu współpracy z organizacjami pozarządowymi oraz z innymi podmiotami, prowadzącymi działalność pożytku publicznego na 2019 rok.</w:t>
      </w:r>
    </w:p>
    <w:p w:rsidR="00555A62" w:rsidRPr="00555A62" w:rsidRDefault="00555A62" w:rsidP="00555A62">
      <w:pPr>
        <w:widowControl w:val="0"/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Po zapoznaniu się z merytoryczną treścią ofert, każdy członek komisji konkursowej dokonuje indywidualnie punktowej oceny na karcie, zgodnie ze wskaźnikami określonymi poniżej oraz proponuje wysokość dotacji.</w:t>
      </w:r>
    </w:p>
    <w:p w:rsidR="00555A62" w:rsidRPr="00555A62" w:rsidRDefault="00555A62" w:rsidP="00555A62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62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:rsidR="00555A62" w:rsidRPr="00555A62" w:rsidRDefault="00555A62" w:rsidP="00555A62">
      <w:pPr>
        <w:tabs>
          <w:tab w:val="left" w:pos="426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/>
      </w:tblPr>
      <w:tblGrid>
        <w:gridCol w:w="562"/>
        <w:gridCol w:w="6946"/>
        <w:gridCol w:w="1276"/>
      </w:tblGrid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przyznane punkty</w:t>
            </w:r>
          </w:p>
        </w:tc>
      </w:tr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w odniesieniu do zakresu rzeczowego zadania (m. in. przejrzystość kosztorysu, ocena wysokości i zasadności wydatków)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A62" w:rsidRPr="00555A62" w:rsidTr="00713772">
        <w:trPr>
          <w:jc w:val="center"/>
        </w:trPr>
        <w:tc>
          <w:tcPr>
            <w:tcW w:w="562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5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555A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:rsidR="00555A62" w:rsidRPr="00555A62" w:rsidRDefault="00555A62" w:rsidP="00555A62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55A62" w:rsidRPr="00555A62" w:rsidRDefault="00555A62" w:rsidP="00555A62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555A62" w:rsidRPr="00555A62" w:rsidRDefault="00555A62" w:rsidP="00555A6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Więcej informacji na temat otwartego konkursu ofert można uzyskać w Urzędzie Miasta i Gminy w Gołańczy ul. dr. P. Kowalika 2, pok.9, telefonicznie 67-26-83-316</w:t>
      </w:r>
      <w:r w:rsidR="00D95D90">
        <w:rPr>
          <w:rFonts w:ascii="Times New Roman" w:eastAsia="Lucida Sans Unicode" w:hAnsi="Times New Roman" w:cs="Times New Roman"/>
          <w:kern w:val="1"/>
          <w:sz w:val="24"/>
          <w:szCs w:val="24"/>
        </w:rPr>
        <w:t>, adres e-mail: agnieszkacwik@golancz.pl</w:t>
      </w: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lub na stronie </w:t>
      </w:r>
      <w:hyperlink r:id="rId8" w:history="1">
        <w:r w:rsidRPr="00D95D90">
          <w:rPr>
            <w:rFonts w:ascii="Times New Roman" w:eastAsia="Lucida Sans Unicode" w:hAnsi="Times New Roman" w:cs="Times New Roman"/>
            <w:kern w:val="1"/>
            <w:sz w:val="24"/>
            <w:szCs w:val="24"/>
          </w:rPr>
          <w:t>www.bip.golancz.pl</w:t>
        </w:r>
      </w:hyperlink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555A62" w:rsidRPr="00555A62" w:rsidRDefault="00555A62" w:rsidP="00555A6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55A62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(Dz. U. z 2018 r. poz. 450, 650, 723 oraz 1365).</w:t>
      </w:r>
    </w:p>
    <w:p w:rsidR="00555A62" w:rsidRPr="00555A62" w:rsidRDefault="00555A62" w:rsidP="00555A6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55A62" w:rsidRPr="00555A62" w:rsidRDefault="00555A62" w:rsidP="00555A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412B9C" w:rsidRDefault="00412B9C"/>
    <w:sectPr w:rsidR="00412B9C" w:rsidSect="000B6D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90" w:rsidRDefault="00523190">
      <w:pPr>
        <w:spacing w:after="0" w:line="240" w:lineRule="auto"/>
      </w:pPr>
      <w:r>
        <w:separator/>
      </w:r>
    </w:p>
  </w:endnote>
  <w:endnote w:type="continuationSeparator" w:id="0">
    <w:p w:rsidR="00523190" w:rsidRDefault="0052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290"/>
      <w:docPartObj>
        <w:docPartGallery w:val="Page Numbers (Bottom of Page)"/>
        <w:docPartUnique/>
      </w:docPartObj>
    </w:sdtPr>
    <w:sdtContent>
      <w:p w:rsidR="007F4741" w:rsidRDefault="00AE35BC">
        <w:pPr>
          <w:pStyle w:val="Stopka"/>
          <w:jc w:val="right"/>
        </w:pPr>
        <w:r>
          <w:rPr>
            <w:noProof/>
          </w:rPr>
          <w:fldChar w:fldCharType="begin"/>
        </w:r>
        <w:r w:rsidR="008F235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3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741" w:rsidRDefault="005231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90" w:rsidRDefault="00523190">
      <w:pPr>
        <w:spacing w:after="0" w:line="240" w:lineRule="auto"/>
      </w:pPr>
      <w:r>
        <w:separator/>
      </w:r>
    </w:p>
  </w:footnote>
  <w:footnote w:type="continuationSeparator" w:id="0">
    <w:p w:rsidR="00523190" w:rsidRDefault="0052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5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5A62"/>
    <w:rsid w:val="00131521"/>
    <w:rsid w:val="00412B9C"/>
    <w:rsid w:val="00523190"/>
    <w:rsid w:val="00555A62"/>
    <w:rsid w:val="008447AC"/>
    <w:rsid w:val="008E3BD3"/>
    <w:rsid w:val="008F235C"/>
    <w:rsid w:val="00AE35BC"/>
    <w:rsid w:val="00D95D90"/>
    <w:rsid w:val="00E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BC"/>
  </w:style>
  <w:style w:type="paragraph" w:styleId="Nagwek1">
    <w:name w:val="heading 1"/>
    <w:basedOn w:val="Normalny"/>
    <w:next w:val="Normalny"/>
    <w:link w:val="Nagwek1Znak"/>
    <w:qFormat/>
    <w:rsid w:val="00555A6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5A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5A6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55A62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555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olan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Ćwik</dc:creator>
  <cp:lastModifiedBy>Krzysztof Rakoczy</cp:lastModifiedBy>
  <cp:revision>2</cp:revision>
  <cp:lastPrinted>2019-02-21T08:26:00Z</cp:lastPrinted>
  <dcterms:created xsi:type="dcterms:W3CDTF">2019-02-25T10:32:00Z</dcterms:created>
  <dcterms:modified xsi:type="dcterms:W3CDTF">2019-02-25T10:32:00Z</dcterms:modified>
</cp:coreProperties>
</file>