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CA" w:rsidRPr="00646DCA" w:rsidRDefault="00646DCA" w:rsidP="00646DCA">
      <w:pPr>
        <w:shd w:val="clear" w:color="auto" w:fill="FFFFFF"/>
        <w:spacing w:after="0" w:line="240" w:lineRule="auto"/>
        <w:ind w:left="284"/>
        <w:jc w:val="center"/>
        <w:rPr>
          <w:rFonts w:eastAsia="Times New Roman" w:cs="Times New Roman"/>
          <w:b/>
          <w:color w:val="424B54"/>
          <w:sz w:val="34"/>
          <w:szCs w:val="34"/>
          <w:highlight w:val="yellow"/>
          <w:lang w:eastAsia="pl-PL"/>
        </w:rPr>
      </w:pPr>
      <w:r w:rsidRPr="00646DCA">
        <w:rPr>
          <w:rFonts w:eastAsia="Times New Roman" w:cs="Times New Roman"/>
          <w:b/>
          <w:color w:val="424B54"/>
          <w:sz w:val="34"/>
          <w:szCs w:val="34"/>
          <w:highlight w:val="yellow"/>
          <w:lang w:eastAsia="pl-PL"/>
        </w:rPr>
        <w:t xml:space="preserve">EUROPEJSKIE DNI PRACODAWCÓW'2018 </w:t>
      </w:r>
    </w:p>
    <w:p w:rsidR="00646DCA" w:rsidRPr="00646DCA" w:rsidRDefault="00646DCA" w:rsidP="00646DCA">
      <w:pPr>
        <w:shd w:val="clear" w:color="auto" w:fill="FFFFFF"/>
        <w:spacing w:after="0" w:line="240" w:lineRule="auto"/>
        <w:ind w:left="284"/>
        <w:jc w:val="center"/>
        <w:rPr>
          <w:rFonts w:eastAsia="Times New Roman" w:cs="Times New Roman"/>
          <w:b/>
          <w:color w:val="424B54"/>
          <w:sz w:val="34"/>
          <w:szCs w:val="34"/>
          <w:lang w:eastAsia="pl-PL"/>
        </w:rPr>
      </w:pPr>
      <w:proofErr w:type="gramStart"/>
      <w:r w:rsidRPr="00646DCA">
        <w:rPr>
          <w:rFonts w:eastAsia="Times New Roman" w:cs="Times New Roman"/>
          <w:b/>
          <w:color w:val="424B54"/>
          <w:sz w:val="34"/>
          <w:szCs w:val="34"/>
          <w:highlight w:val="yellow"/>
          <w:lang w:eastAsia="pl-PL"/>
        </w:rPr>
        <w:t>zaproszenie</w:t>
      </w:r>
      <w:proofErr w:type="gramEnd"/>
      <w:r w:rsidRPr="00646DCA">
        <w:rPr>
          <w:rFonts w:eastAsia="Times New Roman" w:cs="Times New Roman"/>
          <w:b/>
          <w:color w:val="424B54"/>
          <w:sz w:val="34"/>
          <w:szCs w:val="34"/>
          <w:highlight w:val="yellow"/>
          <w:lang w:eastAsia="pl-PL"/>
        </w:rPr>
        <w:t xml:space="preserve"> na konferencję dla pracodawców z Powiatu Wągrowieckiego</w:t>
      </w:r>
    </w:p>
    <w:p w:rsidR="00646DCA" w:rsidRPr="00646DCA" w:rsidRDefault="00646DCA" w:rsidP="00646DCA">
      <w:pPr>
        <w:shd w:val="clear" w:color="auto" w:fill="FFFFFF"/>
        <w:spacing w:after="0" w:line="240" w:lineRule="auto"/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</w:pPr>
    </w:p>
    <w:p w:rsidR="00646DCA" w:rsidRPr="00646DCA" w:rsidRDefault="00646DCA" w:rsidP="00646DCA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</w:pPr>
      <w:r w:rsidRPr="00646DCA"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  <w:br/>
      </w:r>
      <w:r>
        <w:rPr>
          <w:rFonts w:ascii="fira sans light" w:eastAsia="Times New Roman" w:hAnsi="fira sans light" w:cs="Times New Roman"/>
          <w:noProof/>
          <w:color w:val="333333"/>
          <w:sz w:val="18"/>
          <w:szCs w:val="18"/>
          <w:lang w:eastAsia="pl-PL"/>
        </w:rPr>
        <w:drawing>
          <wp:inline distT="0" distB="0" distL="0" distR="0">
            <wp:extent cx="5878524" cy="1152108"/>
            <wp:effectExtent l="19050" t="0" r="7926" b="0"/>
            <wp:docPr id="5" name="Obraz 5" descr="http://wagrowiec.praca.gov.pl/documents/2465010/ffa1525b-3bd0-4ffa-8ce9-be4be10a26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agrowiec.praca.gov.pl/documents/2465010/ffa1525b-3bd0-4ffa-8ce9-be4be10a26b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23" cy="115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DCA"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  <w:br/>
      </w:r>
    </w:p>
    <w:p w:rsidR="00646DCA" w:rsidRPr="00646DCA" w:rsidRDefault="00646DCA" w:rsidP="00646DCA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18"/>
          <w:szCs w:val="18"/>
          <w:lang w:eastAsia="pl-PL"/>
        </w:rPr>
      </w:pP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W związku z </w:t>
      </w:r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>EUROPEJSKIMI DNIAMI PRACODAWCÓW'2018 (EDP)</w:t>
      </w:r>
      <w:r w:rsidRPr="00646DCA">
        <w:rPr>
          <w:rFonts w:eastAsia="Times New Roman" w:cs="Times New Roman"/>
          <w:color w:val="333333"/>
          <w:sz w:val="21"/>
          <w:szCs w:val="21"/>
          <w:highlight w:val="yellow"/>
          <w:lang w:eastAsia="pl-PL"/>
        </w:rPr>
        <w:t>,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 xml:space="preserve"> które obchodzone są  od 05 do16 listopada 2018r. </w:t>
      </w:r>
      <w:r>
        <w:rPr>
          <w:rFonts w:eastAsia="Times New Roman" w:cs="Times New Roman"/>
          <w:color w:val="333333"/>
          <w:sz w:val="21"/>
          <w:szCs w:val="21"/>
          <w:lang w:eastAsia="pl-PL"/>
        </w:rPr>
        <w:br/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na terenie całej Unii Europejskiej, </w:t>
      </w:r>
      <w:r w:rsidRPr="00646DCA">
        <w:rPr>
          <w:rFonts w:eastAsia="Times New Roman" w:cs="Times New Roman"/>
          <w:b/>
          <w:bCs/>
          <w:color w:val="333333"/>
          <w:sz w:val="21"/>
          <w:lang w:eastAsia="pl-PL"/>
        </w:rPr>
        <w:t>Powiatowy Urząd Pracy w Wągrowcu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 serdecznie zaprasza </w:t>
      </w:r>
      <w:r w:rsidRPr="00646DCA">
        <w:rPr>
          <w:rFonts w:eastAsia="Times New Roman" w:cs="Times New Roman"/>
          <w:b/>
          <w:bCs/>
          <w:color w:val="000000"/>
          <w:sz w:val="21"/>
          <w:highlight w:val="yellow"/>
          <w:lang w:eastAsia="pl-PL"/>
        </w:rPr>
        <w:t>pracodawców</w:t>
      </w:r>
      <w:r w:rsidRPr="00646DCA">
        <w:rPr>
          <w:rFonts w:eastAsia="Times New Roman" w:cs="Times New Roman"/>
          <w:color w:val="000000"/>
          <w:sz w:val="21"/>
          <w:szCs w:val="21"/>
          <w:highlight w:val="yellow"/>
          <w:shd w:val="clear" w:color="auto" w:fill="FFFFFF"/>
          <w:lang w:eastAsia="pl-PL"/>
        </w:rPr>
        <w:t> </w:t>
      </w:r>
      <w:r w:rsidRPr="00646DCA">
        <w:rPr>
          <w:rFonts w:eastAsia="Times New Roman" w:cs="Times New Roman"/>
          <w:b/>
          <w:bCs/>
          <w:color w:val="000000"/>
          <w:sz w:val="21"/>
          <w:highlight w:val="yellow"/>
          <w:lang w:eastAsia="pl-PL"/>
        </w:rPr>
        <w:t xml:space="preserve">działających </w:t>
      </w:r>
      <w:r w:rsidRPr="00646DCA">
        <w:rPr>
          <w:rFonts w:eastAsia="Times New Roman" w:cs="Times New Roman"/>
          <w:b/>
          <w:bCs/>
          <w:color w:val="000000"/>
          <w:sz w:val="21"/>
          <w:highlight w:val="yellow"/>
          <w:lang w:eastAsia="pl-PL"/>
        </w:rPr>
        <w:br/>
        <w:t>na terenie Powiatu Wągrowieckiego</w:t>
      </w:r>
      <w:r w:rsidRPr="00646DCA">
        <w:rPr>
          <w:rFonts w:eastAsia="Times New Roman" w:cs="Times New Roman"/>
          <w:b/>
          <w:bCs/>
          <w:color w:val="000000"/>
          <w:sz w:val="21"/>
          <w:lang w:eastAsia="pl-PL"/>
        </w:rPr>
        <w:t> 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do wzięcia udziału w branżowej konferencji tematycznej połączonej z panelem dyskusyjnym.</w:t>
      </w:r>
      <w:r w:rsidRPr="00646DCA">
        <w:rPr>
          <w:rFonts w:eastAsia="Times New Roman" w:cs="Times New Roman"/>
          <w:color w:val="333333"/>
          <w:sz w:val="18"/>
          <w:szCs w:val="18"/>
          <w:lang w:eastAsia="pl-PL"/>
        </w:rPr>
        <w:br/>
      </w:r>
      <w:r w:rsidRPr="00646DCA">
        <w:rPr>
          <w:rFonts w:eastAsia="Times New Roman" w:cs="Times New Roman"/>
          <w:color w:val="333333"/>
          <w:sz w:val="18"/>
          <w:szCs w:val="18"/>
          <w:lang w:eastAsia="pl-PL"/>
        </w:rPr>
        <w:br/>
      </w:r>
      <w:r w:rsidRPr="00646DCA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pl-PL"/>
        </w:rPr>
        <w:t>Podczas konferencji można będzie zdobyć lub poszerzyć wiedzę na temat wsparcia oferowanego Pracodawcom przez Publiczne Służby Zatrudnienia oraz zaproszone instytucje.</w:t>
      </w:r>
      <w:r w:rsidRPr="00646DCA">
        <w:rPr>
          <w:rFonts w:eastAsia="Times New Roman" w:cs="Times New Roman"/>
          <w:color w:val="333333"/>
          <w:sz w:val="18"/>
          <w:szCs w:val="18"/>
          <w:lang w:eastAsia="pl-PL"/>
        </w:rPr>
        <w:br/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Prelegentami będą: </w:t>
      </w:r>
      <w:r w:rsidRPr="00646DCA">
        <w:rPr>
          <w:rFonts w:eastAsia="Times New Roman" w:cs="Times New Roman"/>
          <w:b/>
          <w:bCs/>
          <w:color w:val="333333"/>
          <w:sz w:val="21"/>
          <w:lang w:eastAsia="pl-PL"/>
        </w:rPr>
        <w:t>przedstawiciele Powiatowego Urzędu Pracy w Wągrowcu oraz  reprezentanci instytucji otoczenia biznesu tj.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: </w:t>
      </w:r>
      <w:r w:rsidRPr="00646DCA">
        <w:rPr>
          <w:rFonts w:eastAsia="Times New Roman" w:cs="Times New Roman"/>
          <w:b/>
          <w:bCs/>
          <w:color w:val="333333"/>
          <w:sz w:val="21"/>
          <w:lang w:eastAsia="pl-PL"/>
        </w:rPr>
        <w:t>Zakładu Ubezpieczeń Społecznych, Urzędu Skarbowego, Państwowej Inspekcji Pracy, Państwowego Funduszu Rehabilitacji Osób Niepełnosprawnych oraz Punktu Informacyjnego Funduszy Europejskich. 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 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br/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br/>
        <w:t>Konferencja odbywać się będzie </w:t>
      </w:r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>15 listopada 2018r. (czwartek) w sali kinowej Miejskiego Domu Kultury mieszczącego się przy ul. Kościuszki 55 w Wągrowcu</w:t>
      </w:r>
      <w:r w:rsidRPr="00646DCA">
        <w:rPr>
          <w:rFonts w:eastAsia="Times New Roman" w:cs="Times New Roman"/>
          <w:color w:val="333333"/>
          <w:sz w:val="21"/>
          <w:szCs w:val="21"/>
          <w:highlight w:val="yellow"/>
          <w:lang w:eastAsia="pl-PL"/>
        </w:rPr>
        <w:t> </w:t>
      </w:r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 xml:space="preserve">w godzinach od 9.00 </w:t>
      </w:r>
      <w:proofErr w:type="gramStart"/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>do</w:t>
      </w:r>
      <w:proofErr w:type="gramEnd"/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 xml:space="preserve"> 14.00</w:t>
      </w:r>
      <w:r>
        <w:rPr>
          <w:rFonts w:eastAsia="Times New Roman" w:cs="Times New Roman"/>
          <w:color w:val="333333"/>
          <w:sz w:val="21"/>
          <w:szCs w:val="21"/>
          <w:lang w:eastAsia="pl-PL"/>
        </w:rPr>
        <w:t>.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br/>
        <w:t>Po konferencji możliwe będzie odbycie </w:t>
      </w:r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>konsultacji indywidualnych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t> przy stanowiskach przygotowanych w holu MDK Wągrowiec. </w:t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br/>
      </w:r>
      <w:r w:rsidRPr="00646DCA">
        <w:rPr>
          <w:rFonts w:eastAsia="Times New Roman" w:cs="Times New Roman"/>
          <w:color w:val="333333"/>
          <w:sz w:val="21"/>
          <w:szCs w:val="21"/>
          <w:lang w:eastAsia="pl-PL"/>
        </w:rPr>
        <w:br/>
      </w:r>
      <w:r w:rsidRPr="00646DCA">
        <w:rPr>
          <w:rFonts w:eastAsia="Times New Roman" w:cs="Times New Roman"/>
          <w:b/>
          <w:bCs/>
          <w:color w:val="333333"/>
          <w:sz w:val="21"/>
          <w:highlight w:val="yellow"/>
          <w:lang w:eastAsia="pl-PL"/>
        </w:rPr>
        <w:t>Ze względów technicznych, prosimy zgłaszanie chęci uczestnictwa  w konferencji  najpóźniej do 13 listopada br. telefonicznie pod numerem 67/ 26 21 081 wew. 272 lub osobiście u doradcy klienta na  stanowisku 3 i 4 (parter PUP Wągrowiec).</w:t>
      </w:r>
      <w:r w:rsidRPr="00646DCA">
        <w:rPr>
          <w:rFonts w:eastAsia="Times New Roman" w:cs="Times New Roman"/>
          <w:b/>
          <w:bCs/>
          <w:color w:val="333333"/>
          <w:sz w:val="21"/>
          <w:lang w:eastAsia="pl-PL"/>
        </w:rPr>
        <w:t> </w:t>
      </w:r>
    </w:p>
    <w:p w:rsidR="00646DCA" w:rsidRPr="00646DCA" w:rsidRDefault="00646DCA" w:rsidP="00646DC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8"/>
          <w:szCs w:val="28"/>
          <w:lang w:eastAsia="pl-PL"/>
        </w:rPr>
      </w:pPr>
      <w:r w:rsidRPr="00646DCA">
        <w:rPr>
          <w:rFonts w:eastAsia="Times New Roman" w:cs="Times New Roman"/>
          <w:color w:val="333333"/>
          <w:sz w:val="18"/>
          <w:szCs w:val="18"/>
          <w:lang w:eastAsia="pl-PL"/>
        </w:rPr>
        <w:br/>
      </w:r>
      <w:r w:rsidRPr="00646DCA">
        <w:rPr>
          <w:rFonts w:eastAsia="Times New Roman" w:cs="Times New Roman"/>
          <w:b/>
          <w:bCs/>
          <w:color w:val="333333"/>
          <w:sz w:val="28"/>
          <w:szCs w:val="28"/>
          <w:lang w:eastAsia="pl-PL"/>
        </w:rPr>
        <w:t>PLAN KONFERENCJI </w:t>
      </w:r>
    </w:p>
    <w:p w:rsidR="00646DCA" w:rsidRPr="00646DCA" w:rsidRDefault="00646DCA" w:rsidP="00646DCA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</w:pPr>
      <w:r>
        <w:rPr>
          <w:rFonts w:ascii="fira sans light" w:eastAsia="Times New Roman" w:hAnsi="fira sans light" w:cs="Times New Roman"/>
          <w:noProof/>
          <w:color w:val="333333"/>
          <w:sz w:val="18"/>
          <w:szCs w:val="18"/>
          <w:lang w:eastAsia="pl-PL"/>
        </w:rPr>
        <w:drawing>
          <wp:inline distT="0" distB="0" distL="0" distR="0">
            <wp:extent cx="6131253" cy="3577133"/>
            <wp:effectExtent l="19050" t="0" r="2847" b="0"/>
            <wp:docPr id="6" name="Obraz 6" descr="http://wagrowiec.praca.gov.pl/documents/2465010/d2711524-d742-48f4-ac5f-c2dcd102c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agrowiec.praca.gov.pl/documents/2465010/d2711524-d742-48f4-ac5f-c2dcd102c8b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31" cy="358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DCA" w:rsidRPr="00646DCA" w:rsidRDefault="00646DCA" w:rsidP="00646DC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lang w:eastAsia="pl-PL"/>
        </w:rPr>
      </w:pPr>
      <w:r w:rsidRPr="00646DCA"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  <w:br/>
      </w:r>
      <w:r w:rsidRPr="00646DCA">
        <w:rPr>
          <w:rFonts w:eastAsia="Times New Roman" w:cs="Times New Roman"/>
          <w:b/>
          <w:bCs/>
          <w:color w:val="333333"/>
          <w:lang w:eastAsia="pl-PL"/>
        </w:rPr>
        <w:t>Serdecznie zapraszamy do udziału !       </w:t>
      </w:r>
    </w:p>
    <w:p w:rsidR="00646DCA" w:rsidRPr="00646DCA" w:rsidRDefault="00646DCA" w:rsidP="00646DCA">
      <w:pPr>
        <w:shd w:val="clear" w:color="auto" w:fill="FFFFFF"/>
        <w:spacing w:after="115" w:line="240" w:lineRule="auto"/>
        <w:rPr>
          <w:rFonts w:ascii="fira sans light" w:eastAsia="Times New Roman" w:hAnsi="fira sans light" w:cs="Times New Roman"/>
          <w:color w:val="333333"/>
          <w:sz w:val="18"/>
          <w:szCs w:val="18"/>
          <w:lang w:eastAsia="pl-PL"/>
        </w:rPr>
      </w:pPr>
    </w:p>
    <w:p w:rsidR="00EB6047" w:rsidRDefault="00646DCA" w:rsidP="00646DC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63893"/>
            <wp:effectExtent l="19050" t="0" r="0" b="0"/>
            <wp:docPr id="2" name="Obraz 1" descr="http://wagrowiec.praca.gov.pl/documents/2465010/bc183cfe-3139-4fa7-b433-ffc4e866f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growiec.praca.gov.pl/documents/2465010/bc183cfe-3139-4fa7-b433-ffc4e866f6d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047" w:rsidSect="00646DCA">
      <w:pgSz w:w="11906" w:h="16838"/>
      <w:pgMar w:top="568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6DCA"/>
    <w:rsid w:val="00482C9A"/>
    <w:rsid w:val="00646DCA"/>
    <w:rsid w:val="00776E7C"/>
    <w:rsid w:val="00E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CA"/>
    <w:rPr>
      <w:rFonts w:ascii="Tahoma" w:hAnsi="Tahoma" w:cs="Tahoma"/>
      <w:sz w:val="16"/>
      <w:szCs w:val="16"/>
    </w:rPr>
  </w:style>
  <w:style w:type="paragraph" w:customStyle="1" w:styleId="header-title">
    <w:name w:val="header-title"/>
    <w:basedOn w:val="Normalny"/>
    <w:rsid w:val="0064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46DCA"/>
    <w:rPr>
      <w:color w:val="0000FF"/>
      <w:u w:val="single"/>
    </w:rPr>
  </w:style>
  <w:style w:type="character" w:customStyle="1" w:styleId="taglib-text">
    <w:name w:val="taglib-text"/>
    <w:basedOn w:val="Domylnaczcionkaakapitu"/>
    <w:rsid w:val="00646DCA"/>
  </w:style>
  <w:style w:type="character" w:customStyle="1" w:styleId="aui-helper-hidden-accessible">
    <w:name w:val="aui-helper-hidden-accessible"/>
    <w:basedOn w:val="Domylnaczcionkaakapitu"/>
    <w:rsid w:val="00646DCA"/>
  </w:style>
  <w:style w:type="character" w:customStyle="1" w:styleId="metadata-entry">
    <w:name w:val="metadata-entry"/>
    <w:basedOn w:val="Domylnaczcionkaakapitu"/>
    <w:rsid w:val="00646DCA"/>
  </w:style>
  <w:style w:type="character" w:customStyle="1" w:styleId="taglib-asset-tags-summary">
    <w:name w:val="taglib-asset-tags-summary"/>
    <w:basedOn w:val="Domylnaczcionkaakapitu"/>
    <w:rsid w:val="00646DCA"/>
  </w:style>
  <w:style w:type="character" w:styleId="Pogrubienie">
    <w:name w:val="Strong"/>
    <w:basedOn w:val="Domylnaczcionkaakapitu"/>
    <w:uiPriority w:val="22"/>
    <w:qFormat/>
    <w:rsid w:val="00646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040">
          <w:marLeft w:val="0"/>
          <w:marRight w:val="24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7793">
          <w:marLeft w:val="0"/>
          <w:marRight w:val="115"/>
          <w:marTop w:val="115"/>
          <w:marBottom w:val="115"/>
          <w:divBdr>
            <w:top w:val="single" w:sz="4" w:space="9" w:color="E7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2424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slamac</dc:creator>
  <cp:keywords/>
  <dc:description/>
  <cp:lastModifiedBy>slamac</cp:lastModifiedBy>
  <cp:revision>3</cp:revision>
  <dcterms:created xsi:type="dcterms:W3CDTF">2018-10-30T09:49:00Z</dcterms:created>
  <dcterms:modified xsi:type="dcterms:W3CDTF">2018-10-30T12:32:00Z</dcterms:modified>
</cp:coreProperties>
</file>