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9D" w:rsidRDefault="00C958F1" w:rsidP="00C958F1">
      <w:pPr>
        <w:jc w:val="both"/>
        <w:rPr>
          <w:b/>
        </w:rPr>
      </w:pPr>
      <w:r w:rsidRPr="00D82924">
        <w:rPr>
          <w:b/>
        </w:rPr>
        <w:t xml:space="preserve">Powiatowy Urząd Pracy w Węgorzewie ogłasza nabór wniosków na </w:t>
      </w:r>
      <w:r w:rsidR="00043B9D">
        <w:rPr>
          <w:b/>
        </w:rPr>
        <w:t>d</w:t>
      </w:r>
      <w:r w:rsidR="00043B9D" w:rsidRPr="00043B9D">
        <w:rPr>
          <w:b/>
        </w:rPr>
        <w:t xml:space="preserve">ofinansowanie części </w:t>
      </w:r>
      <w:r w:rsidR="00BC6EAB" w:rsidRPr="00BC6EAB">
        <w:rPr>
          <w:b/>
          <w:bCs/>
        </w:rPr>
        <w:t xml:space="preserve"> kosztów wynagrodzeń pracowników oraz należnych od nich składek na ubezpieczenia społeczne</w:t>
      </w:r>
      <w:r w:rsidR="00BC6EAB" w:rsidRPr="00BC6EAB">
        <w:rPr>
          <w:b/>
        </w:rPr>
        <w:t xml:space="preserve"> dla mikro</w:t>
      </w:r>
      <w:r w:rsidR="00BC6EAB">
        <w:rPr>
          <w:b/>
        </w:rPr>
        <w:t xml:space="preserve"> </w:t>
      </w:r>
      <w:r w:rsidR="00BC6EAB" w:rsidRPr="00BC6EAB">
        <w:rPr>
          <w:b/>
        </w:rPr>
        <w:t>przedsiębiorców, małych i średnich przedsiębiorców.</w:t>
      </w:r>
    </w:p>
    <w:p w:rsidR="00B838AE" w:rsidRDefault="00B838AE" w:rsidP="00C958F1">
      <w:pPr>
        <w:jc w:val="both"/>
        <w:rPr>
          <w:b/>
        </w:rPr>
      </w:pPr>
      <w:r>
        <w:rPr>
          <w:b/>
        </w:rPr>
        <w:t>UWAGA! Środki przeznaczone na realizację ww. formy współfinansowane są z Europejskiego Funduszu Społecznego w ramach Programu Operacyjnego Wiedza Edukacja Rozwój oraz Regionalnego Programu Operacyjnego Województwa Warmińsko – Mazurskiego na lata 2014 – 2020.</w:t>
      </w:r>
    </w:p>
    <w:p w:rsidR="00645F21" w:rsidRPr="00645F21" w:rsidRDefault="00645F21" w:rsidP="00645F21">
      <w:pPr>
        <w:ind w:firstLine="567"/>
        <w:jc w:val="both"/>
        <w:rPr>
          <w:b/>
          <w:u w:val="single"/>
        </w:rPr>
      </w:pPr>
      <w:r w:rsidRPr="00645F21">
        <w:rPr>
          <w:b/>
          <w:u w:val="single"/>
        </w:rPr>
        <w:t xml:space="preserve">NABÓR TRWA OD DNIA </w:t>
      </w:r>
      <w:r w:rsidR="00366C19">
        <w:rPr>
          <w:b/>
          <w:u w:val="single"/>
        </w:rPr>
        <w:t>28</w:t>
      </w:r>
      <w:r w:rsidRPr="00645F21">
        <w:rPr>
          <w:b/>
          <w:u w:val="single"/>
        </w:rPr>
        <w:t xml:space="preserve">.05.2020 R. DO DNIA </w:t>
      </w:r>
      <w:r w:rsidR="00366C19">
        <w:rPr>
          <w:b/>
          <w:u w:val="single"/>
        </w:rPr>
        <w:t>10</w:t>
      </w:r>
      <w:r w:rsidRPr="00645F21">
        <w:rPr>
          <w:b/>
          <w:u w:val="single"/>
        </w:rPr>
        <w:t>.0</w:t>
      </w:r>
      <w:r w:rsidR="00366C19">
        <w:rPr>
          <w:b/>
          <w:u w:val="single"/>
        </w:rPr>
        <w:t>6</w:t>
      </w:r>
      <w:r w:rsidRPr="00645F21">
        <w:rPr>
          <w:b/>
          <w:u w:val="single"/>
        </w:rPr>
        <w:t>.2020 R. DO GODZINY 23:59.</w:t>
      </w:r>
    </w:p>
    <w:p w:rsidR="00043B9D" w:rsidRDefault="00043B9D" w:rsidP="00651CC1">
      <w:pPr>
        <w:pStyle w:val="Akapitzlist"/>
        <w:numPr>
          <w:ilvl w:val="0"/>
          <w:numId w:val="7"/>
        </w:numPr>
        <w:tabs>
          <w:tab w:val="left" w:pos="993"/>
        </w:tabs>
        <w:ind w:left="851" w:hanging="284"/>
        <w:jc w:val="both"/>
        <w:rPr>
          <w:rFonts w:cs="Arial"/>
        </w:rPr>
      </w:pPr>
      <w:r w:rsidRPr="00043B9D">
        <w:rPr>
          <w:rFonts w:cs="Arial"/>
        </w:rPr>
        <w:t>Warunkiem uzyskania wsparcia jest wykazanie spadku</w:t>
      </w:r>
      <w:r>
        <w:rPr>
          <w:rFonts w:cs="Arial"/>
        </w:rPr>
        <w:t xml:space="preserve"> </w:t>
      </w:r>
      <w:r w:rsidRPr="00043B9D">
        <w:rPr>
          <w:rFonts w:cs="Arial"/>
        </w:rPr>
        <w:t>obrotów g</w:t>
      </w:r>
      <w:r w:rsidR="00895317">
        <w:rPr>
          <w:rFonts w:cs="Arial"/>
        </w:rPr>
        <w:t>ospodarczych, rozumianego</w:t>
      </w:r>
      <w:r w:rsidR="00651CC1">
        <w:rPr>
          <w:rFonts w:cs="Arial"/>
        </w:rPr>
        <w:t xml:space="preserve">  </w:t>
      </w:r>
      <w:r w:rsidRPr="00043B9D">
        <w:rPr>
          <w:rFonts w:cs="Arial"/>
        </w:rPr>
        <w:t>jako zmniejszenie sprzedaży towarów lub usług w ujęciu ilościowym lub wartościowym.</w:t>
      </w:r>
    </w:p>
    <w:p w:rsidR="00043B9D" w:rsidRDefault="00043B9D" w:rsidP="00651CC1">
      <w:pPr>
        <w:pStyle w:val="Akapitzlist"/>
        <w:ind w:left="851" w:hanging="284"/>
        <w:jc w:val="both"/>
        <w:rPr>
          <w:rFonts w:cs="Arial"/>
        </w:rPr>
      </w:pPr>
      <w:r w:rsidRPr="00043B9D">
        <w:rPr>
          <w:rFonts w:cs="Arial"/>
        </w:rPr>
        <w:t>2.</w:t>
      </w:r>
      <w:r>
        <w:rPr>
          <w:rFonts w:cs="Arial"/>
        </w:rPr>
        <w:t xml:space="preserve"> </w:t>
      </w:r>
      <w:r w:rsidRPr="00043B9D">
        <w:rPr>
          <w:rFonts w:cs="Arial"/>
        </w:rPr>
        <w:t>Spadek obrotów jest rozumiany jako stosunek łącznych obrotów w ciągu dowolnie wskazanych 2 kolejnych miesięcy kalendarzowych w roku bieżącym w porównaniu do analogicznych dwóch miesięcy w roku poprzednim. Przy czym wybrany okres powinien mieścić się w ramach czasowych: od po dniu</w:t>
      </w:r>
      <w:r>
        <w:rPr>
          <w:rFonts w:cs="Arial"/>
        </w:rPr>
        <w:t xml:space="preserve"> </w:t>
      </w:r>
      <w:r w:rsidRPr="00043B9D">
        <w:rPr>
          <w:rFonts w:cs="Arial"/>
        </w:rPr>
        <w:t>1 stycznia 2020</w:t>
      </w:r>
      <w:r>
        <w:rPr>
          <w:rFonts w:cs="Arial"/>
        </w:rPr>
        <w:t xml:space="preserve"> </w:t>
      </w:r>
      <w:r w:rsidRPr="00043B9D">
        <w:rPr>
          <w:rFonts w:cs="Arial"/>
        </w:rPr>
        <w:t>r.</w:t>
      </w:r>
      <w:r w:rsidR="00895317">
        <w:rPr>
          <w:rFonts w:cs="Arial"/>
        </w:rPr>
        <w:t xml:space="preserve"> </w:t>
      </w:r>
      <w:r w:rsidRPr="00043B9D">
        <w:rPr>
          <w:rFonts w:cs="Arial"/>
        </w:rPr>
        <w:t>do</w:t>
      </w:r>
      <w:r w:rsidR="00895317">
        <w:rPr>
          <w:rFonts w:cs="Arial"/>
        </w:rPr>
        <w:t xml:space="preserve"> </w:t>
      </w:r>
      <w:r w:rsidRPr="00043B9D">
        <w:rPr>
          <w:rFonts w:cs="Arial"/>
        </w:rPr>
        <w:t>dnia</w:t>
      </w:r>
      <w:r w:rsidR="00895317">
        <w:rPr>
          <w:rFonts w:cs="Arial"/>
        </w:rPr>
        <w:t xml:space="preserve"> </w:t>
      </w:r>
      <w:r w:rsidRPr="00043B9D">
        <w:rPr>
          <w:rFonts w:cs="Arial"/>
        </w:rPr>
        <w:t>poprzedzającego złożenie wniosku.</w:t>
      </w:r>
    </w:p>
    <w:p w:rsidR="00043B9D" w:rsidRDefault="00043B9D" w:rsidP="00651CC1">
      <w:pPr>
        <w:pStyle w:val="Akapitzlist"/>
        <w:ind w:left="851" w:hanging="284"/>
        <w:jc w:val="both"/>
        <w:rPr>
          <w:rFonts w:cs="Arial"/>
        </w:rPr>
      </w:pPr>
      <w:r w:rsidRPr="00043B9D">
        <w:rPr>
          <w:rFonts w:cs="Arial"/>
        </w:rPr>
        <w:t>3.</w:t>
      </w:r>
      <w:r>
        <w:rPr>
          <w:rFonts w:cs="Arial"/>
        </w:rPr>
        <w:t xml:space="preserve"> </w:t>
      </w:r>
      <w:r w:rsidR="00651CC1">
        <w:rPr>
          <w:rFonts w:cs="Arial"/>
        </w:rPr>
        <w:t xml:space="preserve"> </w:t>
      </w:r>
      <w:r w:rsidRPr="00043B9D">
        <w:rPr>
          <w:rFonts w:cs="Arial"/>
        </w:rPr>
        <w:t>Miesiąc</w:t>
      </w:r>
      <w:r>
        <w:rPr>
          <w:rFonts w:cs="Arial"/>
        </w:rPr>
        <w:t xml:space="preserve"> </w:t>
      </w:r>
      <w:r w:rsidRPr="00043B9D">
        <w:rPr>
          <w:rFonts w:cs="Arial"/>
        </w:rPr>
        <w:t>może być</w:t>
      </w:r>
      <w:r>
        <w:rPr>
          <w:rFonts w:cs="Arial"/>
        </w:rPr>
        <w:t xml:space="preserve"> </w:t>
      </w:r>
      <w:r w:rsidRPr="00043B9D">
        <w:rPr>
          <w:rFonts w:cs="Arial"/>
        </w:rPr>
        <w:t>rozumiany</w:t>
      </w:r>
      <w:r>
        <w:rPr>
          <w:rFonts w:cs="Arial"/>
        </w:rPr>
        <w:t xml:space="preserve"> </w:t>
      </w:r>
      <w:r w:rsidRPr="00043B9D">
        <w:rPr>
          <w:rFonts w:cs="Arial"/>
        </w:rPr>
        <w:t>jako 30 kolejno następujących po sobie dni kalendarzowych, jeśli wybrany dwumiesięczny okres porównawczy rozpoczyna się w</w:t>
      </w:r>
      <w:r>
        <w:rPr>
          <w:rFonts w:cs="Arial"/>
        </w:rPr>
        <w:t xml:space="preserve"> </w:t>
      </w:r>
      <w:r w:rsidRPr="00043B9D">
        <w:rPr>
          <w:rFonts w:cs="Arial"/>
        </w:rPr>
        <w:t>trakcie miesiąca kalendarzowego</w:t>
      </w:r>
      <w:r>
        <w:rPr>
          <w:rFonts w:cs="Arial"/>
        </w:rPr>
        <w:t>.</w:t>
      </w:r>
    </w:p>
    <w:p w:rsidR="009A2F00" w:rsidRDefault="00043B9D" w:rsidP="00651CC1">
      <w:pPr>
        <w:pStyle w:val="Akapitzlist"/>
        <w:ind w:left="851" w:hanging="284"/>
        <w:jc w:val="both"/>
        <w:rPr>
          <w:rFonts w:cs="Arial"/>
        </w:rPr>
      </w:pPr>
      <w:r w:rsidRPr="00043B9D">
        <w:rPr>
          <w:rFonts w:cs="Arial"/>
        </w:rPr>
        <w:t>4.</w:t>
      </w:r>
      <w:r>
        <w:rPr>
          <w:rFonts w:cs="Arial"/>
        </w:rPr>
        <w:t xml:space="preserve"> </w:t>
      </w:r>
      <w:r w:rsidR="00651CC1">
        <w:rPr>
          <w:rFonts w:cs="Arial"/>
        </w:rPr>
        <w:t xml:space="preserve"> </w:t>
      </w:r>
      <w:r w:rsidRPr="00043B9D">
        <w:rPr>
          <w:rFonts w:cs="Arial"/>
        </w:rPr>
        <w:t xml:space="preserve">Aby </w:t>
      </w:r>
      <w:r w:rsidR="00817990">
        <w:rPr>
          <w:rFonts w:cs="Arial"/>
        </w:rPr>
        <w:t>uzyskać wsparcie należy złożyć w</w:t>
      </w:r>
      <w:r w:rsidRPr="00043B9D">
        <w:rPr>
          <w:rFonts w:cs="Arial"/>
        </w:rPr>
        <w:t>niosek do powiatowego urzędu pracy, właściwego ze względu</w:t>
      </w:r>
      <w:r>
        <w:rPr>
          <w:rFonts w:cs="Arial"/>
        </w:rPr>
        <w:t xml:space="preserve"> </w:t>
      </w:r>
      <w:r w:rsidRPr="00043B9D">
        <w:rPr>
          <w:rFonts w:cs="Arial"/>
        </w:rPr>
        <w:t>na siedzibę przedsiębiorcy lub miejsce wykonywania pracy pracowników</w:t>
      </w:r>
      <w:r>
        <w:rPr>
          <w:rFonts w:cs="Arial"/>
        </w:rPr>
        <w:t xml:space="preserve"> </w:t>
      </w:r>
      <w:r w:rsidR="00817990">
        <w:rPr>
          <w:rFonts w:cs="Arial"/>
        </w:rPr>
        <w:br/>
      </w:r>
      <w:r w:rsidRPr="00043B9D">
        <w:rPr>
          <w:rFonts w:cs="Arial"/>
        </w:rPr>
        <w:t>w terminie 14 dni od dnia ogłoszenia naboru przez dyr</w:t>
      </w:r>
      <w:r w:rsidR="009A2F00">
        <w:rPr>
          <w:rFonts w:cs="Arial"/>
        </w:rPr>
        <w:t>ektora powiatowego urzędu pracy.</w:t>
      </w:r>
    </w:p>
    <w:p w:rsidR="00043B9D" w:rsidRPr="00043B9D" w:rsidRDefault="00043B9D" w:rsidP="00651CC1">
      <w:pPr>
        <w:pStyle w:val="Akapitzlist"/>
        <w:ind w:left="851" w:hanging="284"/>
        <w:jc w:val="both"/>
        <w:rPr>
          <w:rFonts w:cs="Arial"/>
        </w:rPr>
      </w:pPr>
      <w:r w:rsidRPr="00043B9D">
        <w:rPr>
          <w:rFonts w:cs="Arial"/>
        </w:rPr>
        <w:t>5.</w:t>
      </w:r>
      <w:r>
        <w:rPr>
          <w:rFonts w:cs="Arial"/>
        </w:rPr>
        <w:t xml:space="preserve"> </w:t>
      </w:r>
      <w:r w:rsidRPr="00043B9D">
        <w:rPr>
          <w:rFonts w:cs="Arial"/>
        </w:rPr>
        <w:t xml:space="preserve">W przypadku gdy Przedsiębiorca </w:t>
      </w:r>
      <w:r w:rsidR="00817990">
        <w:rPr>
          <w:rFonts w:cs="Arial"/>
        </w:rPr>
        <w:t>w składanym w</w:t>
      </w:r>
      <w:r w:rsidRPr="00043B9D">
        <w:rPr>
          <w:rFonts w:cs="Arial"/>
        </w:rPr>
        <w:t xml:space="preserve">niosku wpisze w części C, że wnosi </w:t>
      </w:r>
      <w:r w:rsidR="00895317">
        <w:rPr>
          <w:rFonts w:cs="Arial"/>
        </w:rPr>
        <w:br/>
      </w:r>
      <w:r w:rsidRPr="00043B9D">
        <w:rPr>
          <w:rFonts w:cs="Arial"/>
        </w:rPr>
        <w:t>o</w:t>
      </w:r>
      <w:r>
        <w:rPr>
          <w:rFonts w:cs="Arial"/>
        </w:rPr>
        <w:t xml:space="preserve"> </w:t>
      </w:r>
      <w:r w:rsidRPr="00043B9D">
        <w:rPr>
          <w:rFonts w:cs="Arial"/>
        </w:rPr>
        <w:t>dofinansowanie za okres 3 miesięcy, wówczas</w:t>
      </w:r>
      <w:r>
        <w:rPr>
          <w:rFonts w:cs="Arial"/>
        </w:rPr>
        <w:t xml:space="preserve"> </w:t>
      </w:r>
      <w:r w:rsidRPr="00043B9D">
        <w:rPr>
          <w:rFonts w:cs="Arial"/>
        </w:rPr>
        <w:t xml:space="preserve">wypłacane co miesiąc dofinansowanie </w:t>
      </w:r>
    </w:p>
    <w:p w:rsidR="00043B9D" w:rsidRDefault="00043B9D" w:rsidP="00651CC1">
      <w:pPr>
        <w:pStyle w:val="Akapitzlist"/>
        <w:ind w:left="851"/>
        <w:jc w:val="both"/>
        <w:rPr>
          <w:rFonts w:cs="Arial"/>
        </w:rPr>
      </w:pPr>
      <w:r w:rsidRPr="00043B9D">
        <w:rPr>
          <w:rFonts w:cs="Arial"/>
        </w:rPr>
        <w:t>będzie obliczane na podstawie wysokości</w:t>
      </w:r>
      <w:r>
        <w:rPr>
          <w:rFonts w:cs="Arial"/>
        </w:rPr>
        <w:t xml:space="preserve"> </w:t>
      </w:r>
      <w:r w:rsidRPr="00043B9D">
        <w:rPr>
          <w:rFonts w:cs="Arial"/>
        </w:rPr>
        <w:t>spadku</w:t>
      </w:r>
      <w:r>
        <w:rPr>
          <w:rFonts w:cs="Arial"/>
        </w:rPr>
        <w:t xml:space="preserve"> o</w:t>
      </w:r>
      <w:r w:rsidR="00817990">
        <w:rPr>
          <w:rFonts w:cs="Arial"/>
        </w:rPr>
        <w:t>brotów przedstawionych we w</w:t>
      </w:r>
      <w:r w:rsidRPr="00043B9D">
        <w:rPr>
          <w:rFonts w:cs="Arial"/>
        </w:rPr>
        <w:t>niosku</w:t>
      </w:r>
      <w:r>
        <w:rPr>
          <w:rFonts w:cs="Arial"/>
        </w:rPr>
        <w:t xml:space="preserve"> </w:t>
      </w:r>
      <w:r w:rsidR="00817990">
        <w:rPr>
          <w:rFonts w:cs="Arial"/>
        </w:rPr>
        <w:t>np. gdy we w</w:t>
      </w:r>
      <w:r w:rsidRPr="00043B9D">
        <w:rPr>
          <w:rFonts w:cs="Arial"/>
        </w:rPr>
        <w:t>niosku</w:t>
      </w:r>
      <w:r>
        <w:rPr>
          <w:rFonts w:cs="Arial"/>
        </w:rPr>
        <w:t xml:space="preserve"> </w:t>
      </w:r>
      <w:r w:rsidRPr="00043B9D">
        <w:rPr>
          <w:rFonts w:cs="Arial"/>
        </w:rPr>
        <w:t>Przedsiębiorca wpisał, że spadek obrotów w jego firmie wyniósł co najmniej 30%,</w:t>
      </w:r>
      <w:r>
        <w:rPr>
          <w:rFonts w:cs="Arial"/>
        </w:rPr>
        <w:t xml:space="preserve"> </w:t>
      </w:r>
      <w:r w:rsidRPr="00043B9D">
        <w:rPr>
          <w:rFonts w:cs="Arial"/>
        </w:rPr>
        <w:t>to wypłacane</w:t>
      </w:r>
      <w:r>
        <w:rPr>
          <w:rFonts w:cs="Arial"/>
        </w:rPr>
        <w:t xml:space="preserve"> </w:t>
      </w:r>
      <w:r w:rsidRPr="00043B9D">
        <w:rPr>
          <w:rFonts w:cs="Arial"/>
        </w:rPr>
        <w:t>przez 3 miesiące</w:t>
      </w:r>
      <w:r>
        <w:rPr>
          <w:rFonts w:cs="Arial"/>
        </w:rPr>
        <w:t xml:space="preserve"> </w:t>
      </w:r>
      <w:r w:rsidRPr="00043B9D">
        <w:rPr>
          <w:rFonts w:cs="Arial"/>
        </w:rPr>
        <w:t>dofinansowanie będzie obliczone na tej podstawie</w:t>
      </w:r>
      <w:r>
        <w:rPr>
          <w:rFonts w:cs="Arial"/>
        </w:rPr>
        <w:t xml:space="preserve"> </w:t>
      </w:r>
      <w:r w:rsidRPr="00043B9D">
        <w:rPr>
          <w:rFonts w:cs="Arial"/>
        </w:rPr>
        <w:t>i nie będzie można go zmienić. Zatem jeśli Przedsiębiorca przewiduje, że wysokość spadku obrotów będzie wyższa i chciałby z</w:t>
      </w:r>
      <w:r>
        <w:rPr>
          <w:rFonts w:cs="Arial"/>
        </w:rPr>
        <w:t xml:space="preserve"> </w:t>
      </w:r>
      <w:r w:rsidRPr="00043B9D">
        <w:rPr>
          <w:rFonts w:cs="Arial"/>
        </w:rPr>
        <w:t>tego tytułu otrzymać wyższe dofinansowanie, p</w:t>
      </w:r>
      <w:r w:rsidR="00817990">
        <w:rPr>
          <w:rFonts w:cs="Arial"/>
        </w:rPr>
        <w:t>owinien złożyć co miesiąc nowy w</w:t>
      </w:r>
      <w:r w:rsidRPr="00043B9D">
        <w:rPr>
          <w:rFonts w:cs="Arial"/>
        </w:rPr>
        <w:t>niosek</w:t>
      </w:r>
      <w:r>
        <w:rPr>
          <w:rFonts w:cs="Arial"/>
        </w:rPr>
        <w:t xml:space="preserve"> </w:t>
      </w:r>
      <w:r w:rsidRPr="00043B9D">
        <w:rPr>
          <w:rFonts w:cs="Arial"/>
        </w:rPr>
        <w:t>na kolejny miesiąc,</w:t>
      </w:r>
      <w:r>
        <w:rPr>
          <w:rFonts w:cs="Arial"/>
        </w:rPr>
        <w:t xml:space="preserve"> </w:t>
      </w:r>
      <w:r w:rsidRPr="00043B9D">
        <w:rPr>
          <w:rFonts w:cs="Arial"/>
        </w:rPr>
        <w:t xml:space="preserve">w którym przedstawi za każdym razem właściwą wysokość spadku obrotów. </w:t>
      </w:r>
    </w:p>
    <w:p w:rsidR="00D82924" w:rsidRDefault="00043B9D" w:rsidP="00651CC1">
      <w:pPr>
        <w:pStyle w:val="Akapitzlist"/>
        <w:ind w:left="851" w:hanging="284"/>
        <w:jc w:val="both"/>
        <w:rPr>
          <w:rFonts w:cs="Arial"/>
        </w:rPr>
      </w:pPr>
      <w:r w:rsidRPr="00043B9D">
        <w:rPr>
          <w:rFonts w:cs="Arial"/>
        </w:rPr>
        <w:t>6</w:t>
      </w:r>
      <w:r w:rsidR="00651CC1">
        <w:rPr>
          <w:rFonts w:cs="Arial"/>
        </w:rPr>
        <w:t xml:space="preserve">. </w:t>
      </w:r>
      <w:r w:rsidRPr="00043B9D">
        <w:rPr>
          <w:rFonts w:cs="Arial"/>
        </w:rPr>
        <w:t>Przedsiębiorca nie może otrzymać dofinansowania w części, w której te same koszty prowadzenia działalności gospodarczej zostały albo zostaną sfinansowane z innych środków publicznyc</w:t>
      </w:r>
      <w:r>
        <w:rPr>
          <w:rFonts w:cs="Arial"/>
        </w:rPr>
        <w:t>h.</w:t>
      </w:r>
    </w:p>
    <w:p w:rsidR="00043B9D" w:rsidRDefault="00043B9D" w:rsidP="00651CC1">
      <w:pPr>
        <w:pStyle w:val="Akapitzlist"/>
        <w:ind w:hanging="153"/>
        <w:jc w:val="both"/>
      </w:pPr>
      <w:r>
        <w:t>7</w:t>
      </w:r>
      <w:r w:rsidRPr="00043B9D">
        <w:t>.</w:t>
      </w:r>
      <w:r w:rsidR="00651CC1">
        <w:t xml:space="preserve"> </w:t>
      </w:r>
      <w:r w:rsidRPr="00043B9D">
        <w:t>Dofinansowanie</w:t>
      </w:r>
      <w:r w:rsidR="00895317">
        <w:t xml:space="preserve"> </w:t>
      </w:r>
      <w:r w:rsidRPr="00043B9D">
        <w:t>obliczone  zostanie  według  następując</w:t>
      </w:r>
      <w:r>
        <w:t>ych  przedziałów spadku obrotów:</w:t>
      </w:r>
    </w:p>
    <w:p w:rsidR="00043B9D" w:rsidRDefault="00043B9D" w:rsidP="00043B9D">
      <w:pPr>
        <w:pStyle w:val="Akapitzlist"/>
        <w:jc w:val="both"/>
      </w:pPr>
    </w:p>
    <w:p w:rsidR="00043B9D" w:rsidRDefault="00043B9D" w:rsidP="00043B9D">
      <w:pPr>
        <w:pStyle w:val="Akapitzlist"/>
        <w:jc w:val="both"/>
      </w:pPr>
      <w:r>
        <w:t xml:space="preserve">- </w:t>
      </w:r>
      <w:r w:rsidRPr="00043B9D">
        <w:t xml:space="preserve">co  najmniej  30% –może być przyznane w wysokości nieprzekraczającej kwoty stanowiącej  sumę 50%  wynagrodzeń  poszczególnych  pracowników objętych wnioskiem </w:t>
      </w:r>
      <w:r w:rsidR="00895317">
        <w:br/>
      </w:r>
      <w:r w:rsidRPr="00043B9D">
        <w:t>o dofinansowanie wraz ze składkami na ubezpieczenia społeczne należnymi od tych wynagrodzeń, jednak nie</w:t>
      </w:r>
      <w:r>
        <w:t xml:space="preserve"> </w:t>
      </w:r>
      <w:r w:rsidRPr="00043B9D">
        <w:t>więcej niż 50% kwoty minimalnego wynagrodzenia za pracę w rozumieniu ustawy z dnia 10 października 2002 r. o</w:t>
      </w:r>
      <w:r>
        <w:t xml:space="preserve"> </w:t>
      </w:r>
      <w:r w:rsidRPr="00043B9D">
        <w:t>minimalnym  wynagrodzeniu  za  pracę,  zwanego  dalej  „minimalnym wynagrodzeniem”, powiększonego o składki na ubezpieczenia społeczne od pracodawcy w odni</w:t>
      </w:r>
      <w:r w:rsidR="0025552D">
        <w:t>esieniu do każdego pracownika</w:t>
      </w:r>
      <w:r>
        <w:t>,</w:t>
      </w:r>
    </w:p>
    <w:p w:rsidR="00043B9D" w:rsidRDefault="00043B9D" w:rsidP="00043B9D">
      <w:pPr>
        <w:pStyle w:val="Akapitzlist"/>
        <w:jc w:val="both"/>
      </w:pPr>
      <w:r>
        <w:lastRenderedPageBreak/>
        <w:t xml:space="preserve">- </w:t>
      </w:r>
      <w:r w:rsidRPr="00043B9D">
        <w:t xml:space="preserve">co  najmniej  50% –może być przyznane w wysokości nieprzekraczającej kwoty stanowiącej  sumę 70%  wynagrodzeń  poszczególnych  pracowników objętych wnioskiem </w:t>
      </w:r>
      <w:r w:rsidR="00895317">
        <w:br/>
      </w:r>
      <w:r w:rsidRPr="00043B9D">
        <w:t>o dofinansowanie wraz ze składkami na ubezpieczenia społeczne należnymi od tych wynagrodzeń, jednak nie więcej niż 70% kwoty minimalnego wynagrodzenia,  powiększonego  o  składki  na  ubezpieczenia  społeczne  od pracodawcy, w odn</w:t>
      </w:r>
      <w:r>
        <w:t>iesieniu do każdego pracownika,</w:t>
      </w:r>
    </w:p>
    <w:p w:rsidR="00895317" w:rsidRDefault="00043B9D" w:rsidP="00817990">
      <w:pPr>
        <w:pStyle w:val="Akapitzlist"/>
        <w:jc w:val="both"/>
      </w:pPr>
      <w:r>
        <w:t xml:space="preserve">- </w:t>
      </w:r>
      <w:r w:rsidRPr="00043B9D">
        <w:t xml:space="preserve">co  najmniej  80% –może być przyznane w wysokości nieprzekraczającej kwoty stanowiącej  sumę 90%  wynagrodzeń  poszczególnych  pracowników objętych wnioskiem </w:t>
      </w:r>
      <w:r w:rsidR="00895317">
        <w:br/>
      </w:r>
      <w:r w:rsidRPr="00043B9D">
        <w:t>o dofinansowanie wraz ze składkami na ubezpieczenia społeczne należnymi od tych wynagrodzeń, jednak nie więcej niż 90% kwoty minimalnego wynagrodzenia,  powiększonego  o  składki  na  ubezpieczenia  społeczne  od pracodawcy, w odniesieniu do każdego pracownika.</w:t>
      </w:r>
    </w:p>
    <w:p w:rsidR="00D82924" w:rsidRDefault="00895317" w:rsidP="00817990">
      <w:pPr>
        <w:ind w:left="709" w:hanging="349"/>
        <w:jc w:val="both"/>
      </w:pPr>
      <w:r>
        <w:t xml:space="preserve">  8. </w:t>
      </w:r>
      <w:r w:rsidR="00C958F1">
        <w:t xml:space="preserve">Kompletne </w:t>
      </w:r>
      <w:r w:rsidR="00817990">
        <w:t>w</w:t>
      </w:r>
      <w:r w:rsidR="00651CC1">
        <w:t xml:space="preserve">nioski </w:t>
      </w:r>
      <w:r w:rsidR="00651CC1" w:rsidRPr="00651CC1">
        <w:t>(stanowiący Załącznik nr 1 do  Zasad i Umowy)</w:t>
      </w:r>
      <w:r w:rsidR="00651CC1">
        <w:t xml:space="preserve"> </w:t>
      </w:r>
      <w:r w:rsidR="00651CC1" w:rsidRPr="00651CC1">
        <w:t>wraz z jego integralnymi elementami w postaci Załącznika nr 1</w:t>
      </w:r>
      <w:r w:rsidR="00AF16F5">
        <w:t xml:space="preserve"> (formularz dot. pomocy publicznej)</w:t>
      </w:r>
      <w:r w:rsidR="00651CC1" w:rsidRPr="00651CC1">
        <w:t xml:space="preserve"> i Załącznika nr 2 </w:t>
      </w:r>
      <w:r w:rsidR="00817990">
        <w:t xml:space="preserve">(„kalkulator” w arkuszu kalkulacyjnym </w:t>
      </w:r>
      <w:proofErr w:type="spellStart"/>
      <w:r w:rsidR="00817990">
        <w:t>excel</w:t>
      </w:r>
      <w:proofErr w:type="spellEnd"/>
      <w:r w:rsidR="00817990">
        <w:t xml:space="preserve">) </w:t>
      </w:r>
      <w:r w:rsidR="00651CC1" w:rsidRPr="00651CC1">
        <w:t xml:space="preserve">wraz z </w:t>
      </w:r>
      <w:r>
        <w:t xml:space="preserve">zaparafowaną </w:t>
      </w:r>
      <w:r w:rsidR="00651CC1" w:rsidRPr="00651CC1">
        <w:t>Umową oraz Oświadczeniem</w:t>
      </w:r>
      <w:r w:rsidR="00651CC1">
        <w:t xml:space="preserve"> </w:t>
      </w:r>
      <w:r w:rsidR="00651CC1" w:rsidRPr="00651CC1">
        <w:t>(Załącznik nr 2</w:t>
      </w:r>
      <w:r w:rsidR="00651CC1">
        <w:t xml:space="preserve"> </w:t>
      </w:r>
      <w:r w:rsidR="00651CC1" w:rsidRPr="00651CC1">
        <w:t>do Umowy)</w:t>
      </w:r>
      <w:r w:rsidR="00C958F1">
        <w:t xml:space="preserve"> należy składać przez stronę internetową praca.gov.pl lub w Powiatowym Urzędzie Pracy w Węgorzewie ul. gen. Józefa Bema 16A, </w:t>
      </w:r>
      <w:r w:rsidR="00AF16F5">
        <w:br/>
      </w:r>
      <w:r w:rsidR="00C958F1">
        <w:t>11-600 Węgorzewo (</w:t>
      </w:r>
      <w:r w:rsidR="00F80A77" w:rsidRPr="00F80A77">
        <w:t>przy głównym wejściu do Urzędu została udostępniona urna na korespondencję</w:t>
      </w:r>
      <w:r w:rsidR="00C958F1">
        <w:t>), bądź przesłać pocztą na adres Urzędu.</w:t>
      </w:r>
      <w:bookmarkStart w:id="0" w:name="_GoBack"/>
      <w:bookmarkEnd w:id="0"/>
    </w:p>
    <w:p w:rsidR="00D82924" w:rsidRDefault="00895317" w:rsidP="00817990">
      <w:pPr>
        <w:ind w:left="360"/>
        <w:jc w:val="both"/>
      </w:pPr>
      <w:r>
        <w:t xml:space="preserve">  9. </w:t>
      </w:r>
      <w:r w:rsidR="00651CC1">
        <w:t>O k</w:t>
      </w:r>
      <w:r w:rsidR="00C958F1">
        <w:t>olejności rozpatrywania wniosku decyduje data wpływu wniosku do PUP.</w:t>
      </w:r>
    </w:p>
    <w:p w:rsidR="00AE54CC" w:rsidRPr="00CD2006" w:rsidRDefault="00AE54CC" w:rsidP="00AE54CC">
      <w:pPr>
        <w:ind w:left="709" w:hanging="283"/>
        <w:jc w:val="both"/>
        <w:rPr>
          <w:b/>
        </w:rPr>
      </w:pPr>
      <w:r>
        <w:t xml:space="preserve">10. </w:t>
      </w:r>
      <w:r w:rsidRPr="00AE54CC">
        <w:t xml:space="preserve"> </w:t>
      </w:r>
      <w:r w:rsidRPr="00CD2006">
        <w:rPr>
          <w:b/>
        </w:rPr>
        <w:t>W przypadku wniosków nadsyłanych pocztą</w:t>
      </w:r>
      <w:r w:rsidR="003901A6" w:rsidRPr="00CD2006">
        <w:rPr>
          <w:b/>
        </w:rPr>
        <w:t xml:space="preserve">, </w:t>
      </w:r>
      <w:r w:rsidR="005550DB">
        <w:rPr>
          <w:b/>
        </w:rPr>
        <w:t xml:space="preserve">systemem </w:t>
      </w:r>
      <w:r w:rsidR="003901A6" w:rsidRPr="00CD2006">
        <w:rPr>
          <w:b/>
        </w:rPr>
        <w:t>elektroniczn</w:t>
      </w:r>
      <w:r w:rsidR="005550DB">
        <w:rPr>
          <w:b/>
        </w:rPr>
        <w:t xml:space="preserve">ym lub przesyłką kurierską </w:t>
      </w:r>
      <w:r w:rsidRPr="00CD2006">
        <w:rPr>
          <w:b/>
        </w:rPr>
        <w:t xml:space="preserve">o przyjęciu wniosku  decyduje data wpływu wniosku do siedziby PUP </w:t>
      </w:r>
      <w:r w:rsidR="005550DB">
        <w:rPr>
          <w:b/>
        </w:rPr>
        <w:br/>
      </w:r>
      <w:r w:rsidRPr="00CD2006">
        <w:rPr>
          <w:b/>
        </w:rPr>
        <w:t>w Węgorzewie.</w:t>
      </w:r>
    </w:p>
    <w:p w:rsidR="00C958F1" w:rsidRDefault="00895317" w:rsidP="00895317">
      <w:pPr>
        <w:ind w:left="360"/>
      </w:pPr>
      <w:r>
        <w:t xml:space="preserve">  1</w:t>
      </w:r>
      <w:r w:rsidR="00AE54CC">
        <w:t>1</w:t>
      </w:r>
      <w:r>
        <w:t xml:space="preserve">. </w:t>
      </w:r>
      <w:r w:rsidR="00C958F1">
        <w:t xml:space="preserve">Informacje o </w:t>
      </w:r>
      <w:r w:rsidR="00D82924">
        <w:t>dofinansowaniu</w:t>
      </w:r>
      <w:r w:rsidR="00C958F1">
        <w:t xml:space="preserve"> oraz druki  do pobrania dostępne są pod linkiem </w:t>
      </w:r>
    </w:p>
    <w:p w:rsidR="00D82924" w:rsidRPr="00BD3E97" w:rsidRDefault="008B2791" w:rsidP="00D82924">
      <w:pPr>
        <w:pStyle w:val="Akapitzlist"/>
      </w:pPr>
      <w:hyperlink r:id="rId8" w:history="1">
        <w:r w:rsidR="00BD3E97" w:rsidRPr="00BD3E97">
          <w:rPr>
            <w:rStyle w:val="Hipercze"/>
          </w:rPr>
          <w:t>https://wegorzewo.praca.gov.pl/dla-pracodawcow-i-przedsiebiorcow/tarcza/wynagrodzenia</w:t>
        </w:r>
      </w:hyperlink>
    </w:p>
    <w:p w:rsidR="00BD3E97" w:rsidRPr="00D82924" w:rsidRDefault="00BD3E97" w:rsidP="00D82924">
      <w:pPr>
        <w:pStyle w:val="Akapitzlist"/>
        <w:rPr>
          <w:sz w:val="10"/>
          <w:szCs w:val="10"/>
        </w:rPr>
      </w:pPr>
    </w:p>
    <w:p w:rsidR="00C958F1" w:rsidRDefault="00895317" w:rsidP="00895317">
      <w:pPr>
        <w:ind w:left="360"/>
        <w:jc w:val="both"/>
      </w:pPr>
      <w:r>
        <w:t xml:space="preserve">  1</w:t>
      </w:r>
      <w:r w:rsidR="00AE54CC">
        <w:t>2</w:t>
      </w:r>
      <w:r>
        <w:t xml:space="preserve">. </w:t>
      </w:r>
      <w:r w:rsidR="00C958F1">
        <w:t>Pracownicy, z którymi można kontaktować się w sprawie naboru:</w:t>
      </w:r>
    </w:p>
    <w:p w:rsidR="00C958F1" w:rsidRDefault="00895317" w:rsidP="00C958F1">
      <w:pPr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Katarzyna Bida – Specjalista ds.</w:t>
      </w:r>
      <w:r w:rsidR="00AF16F5">
        <w:rPr>
          <w:b/>
        </w:rPr>
        <w:t xml:space="preserve"> </w:t>
      </w:r>
      <w:r>
        <w:rPr>
          <w:b/>
        </w:rPr>
        <w:t>programów</w:t>
      </w:r>
      <w:r w:rsidR="00C958F1">
        <w:rPr>
          <w:b/>
        </w:rPr>
        <w:t>/Doradca klienta– tel. 87 429-69-</w:t>
      </w:r>
      <w:r>
        <w:rPr>
          <w:b/>
        </w:rPr>
        <w:t>27</w:t>
      </w:r>
      <w:r w:rsidR="00C958F1">
        <w:rPr>
          <w:b/>
        </w:rPr>
        <w:t>,</w:t>
      </w:r>
    </w:p>
    <w:p w:rsidR="00C958F1" w:rsidRDefault="00C958F1" w:rsidP="00C958F1">
      <w:pPr>
        <w:spacing w:line="240" w:lineRule="auto"/>
        <w:ind w:left="708" w:firstLine="708"/>
        <w:rPr>
          <w:b/>
          <w:lang w:val="en-US"/>
        </w:rPr>
      </w:pPr>
      <w:r>
        <w:rPr>
          <w:b/>
          <w:lang w:val="en-US"/>
        </w:rPr>
        <w:t xml:space="preserve">email: </w:t>
      </w:r>
      <w:r w:rsidR="00895317">
        <w:rPr>
          <w:b/>
          <w:lang w:val="en-US"/>
        </w:rPr>
        <w:t>k.bida</w:t>
      </w:r>
      <w:r>
        <w:rPr>
          <w:b/>
          <w:lang w:val="en-US"/>
        </w:rPr>
        <w:t>@wegorzewo.praca.gov.pl</w:t>
      </w:r>
    </w:p>
    <w:p w:rsidR="00C958F1" w:rsidRDefault="00C958F1" w:rsidP="00C958F1">
      <w:r>
        <w:t>oraz w zastępstwie:</w:t>
      </w:r>
    </w:p>
    <w:p w:rsidR="00C958F1" w:rsidRDefault="00895317" w:rsidP="00C958F1">
      <w:pPr>
        <w:numPr>
          <w:ilvl w:val="0"/>
          <w:numId w:val="2"/>
        </w:numPr>
        <w:spacing w:after="120" w:line="240" w:lineRule="auto"/>
      </w:pPr>
      <w:r>
        <w:t>Mirela Mruk – Pośrednik Pracy</w:t>
      </w:r>
      <w:r w:rsidR="00C958F1">
        <w:t>/Doradca klienta – tel. 87 429-69-2</w:t>
      </w:r>
      <w:r>
        <w:t>1</w:t>
      </w:r>
      <w:r w:rsidR="00C958F1">
        <w:t xml:space="preserve">,  </w:t>
      </w:r>
    </w:p>
    <w:p w:rsidR="00C958F1" w:rsidRDefault="00C958F1" w:rsidP="00C958F1">
      <w:pPr>
        <w:spacing w:after="120" w:line="240" w:lineRule="auto"/>
        <w:ind w:left="708" w:firstLine="708"/>
        <w:rPr>
          <w:lang w:val="en-US"/>
        </w:rPr>
      </w:pPr>
      <w:r>
        <w:rPr>
          <w:lang w:val="en-US"/>
        </w:rPr>
        <w:t xml:space="preserve">email: </w:t>
      </w:r>
      <w:r w:rsidR="00895317">
        <w:rPr>
          <w:lang w:val="en-US"/>
        </w:rPr>
        <w:t>m.mruk</w:t>
      </w:r>
      <w:r>
        <w:rPr>
          <w:lang w:val="en-US"/>
        </w:rPr>
        <w:t>@wegorzewo.praca.gov.pl</w:t>
      </w:r>
    </w:p>
    <w:p w:rsidR="00C958F1" w:rsidRDefault="00C958F1" w:rsidP="00C958F1">
      <w:pPr>
        <w:numPr>
          <w:ilvl w:val="0"/>
          <w:numId w:val="2"/>
        </w:numPr>
        <w:spacing w:after="120" w:line="240" w:lineRule="auto"/>
      </w:pPr>
      <w:r>
        <w:t xml:space="preserve">Malwina </w:t>
      </w:r>
      <w:proofErr w:type="spellStart"/>
      <w:r>
        <w:t>Fiłonowicz</w:t>
      </w:r>
      <w:proofErr w:type="spellEnd"/>
      <w:r>
        <w:t xml:space="preserve"> - Specjalista ds. programów/Doradca klienta – tel. 87 429-69-11, </w:t>
      </w:r>
    </w:p>
    <w:p w:rsidR="00C958F1" w:rsidRDefault="00C958F1" w:rsidP="00C958F1">
      <w:pPr>
        <w:spacing w:after="120" w:line="240" w:lineRule="auto"/>
        <w:ind w:left="708" w:firstLine="708"/>
        <w:rPr>
          <w:lang w:val="en-US"/>
        </w:rPr>
      </w:pPr>
      <w:r>
        <w:rPr>
          <w:lang w:val="en-US"/>
        </w:rPr>
        <w:t>email: m.filonowicz@wegorzewo.praca.gov.pl</w:t>
      </w:r>
    </w:p>
    <w:p w:rsidR="00C958F1" w:rsidRDefault="00C958F1" w:rsidP="00C958F1">
      <w:pPr>
        <w:numPr>
          <w:ilvl w:val="0"/>
          <w:numId w:val="2"/>
        </w:numPr>
      </w:pPr>
      <w:r>
        <w:t xml:space="preserve">Aneta Wiszniewska – Kierownik Działu Centrum Aktywizacji Zawodowej – tel. 87 429-69-10, email: a.wiszniewska@wegorzewo.praca.gov.pl </w:t>
      </w:r>
    </w:p>
    <w:p w:rsidR="00FB6EF2" w:rsidRDefault="00FB6EF2"/>
    <w:sectPr w:rsidR="00FB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91" w:rsidRDefault="008B2791" w:rsidP="00C958F1">
      <w:pPr>
        <w:spacing w:after="0" w:line="240" w:lineRule="auto"/>
      </w:pPr>
      <w:r>
        <w:separator/>
      </w:r>
    </w:p>
  </w:endnote>
  <w:endnote w:type="continuationSeparator" w:id="0">
    <w:p w:rsidR="008B2791" w:rsidRDefault="008B2791" w:rsidP="00C9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91" w:rsidRDefault="008B2791" w:rsidP="00C958F1">
      <w:pPr>
        <w:spacing w:after="0" w:line="240" w:lineRule="auto"/>
      </w:pPr>
      <w:r>
        <w:separator/>
      </w:r>
    </w:p>
  </w:footnote>
  <w:footnote w:type="continuationSeparator" w:id="0">
    <w:p w:rsidR="008B2791" w:rsidRDefault="008B2791" w:rsidP="00C95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65"/>
    <w:multiLevelType w:val="hybridMultilevel"/>
    <w:tmpl w:val="E70E8D24"/>
    <w:lvl w:ilvl="0" w:tplc="F24E6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D3ECD"/>
    <w:multiLevelType w:val="hybridMultilevel"/>
    <w:tmpl w:val="7294048C"/>
    <w:lvl w:ilvl="0" w:tplc="3BBE4A6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54F32"/>
    <w:multiLevelType w:val="hybridMultilevel"/>
    <w:tmpl w:val="20745630"/>
    <w:lvl w:ilvl="0" w:tplc="60809B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C7CEE"/>
    <w:multiLevelType w:val="hybridMultilevel"/>
    <w:tmpl w:val="479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63480"/>
    <w:multiLevelType w:val="hybridMultilevel"/>
    <w:tmpl w:val="B1F695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FB053E"/>
    <w:multiLevelType w:val="hybridMultilevel"/>
    <w:tmpl w:val="9C504108"/>
    <w:lvl w:ilvl="0" w:tplc="0415000F">
      <w:start w:val="1"/>
      <w:numFmt w:val="decimal"/>
      <w:lvlText w:val="%1.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8F"/>
    <w:rsid w:val="00043B9D"/>
    <w:rsid w:val="000614C1"/>
    <w:rsid w:val="000C525C"/>
    <w:rsid w:val="00240BF8"/>
    <w:rsid w:val="0025552D"/>
    <w:rsid w:val="00366C19"/>
    <w:rsid w:val="003901A6"/>
    <w:rsid w:val="004B4EA8"/>
    <w:rsid w:val="0052220F"/>
    <w:rsid w:val="005550DB"/>
    <w:rsid w:val="005F25DC"/>
    <w:rsid w:val="00645F21"/>
    <w:rsid w:val="00651CC1"/>
    <w:rsid w:val="00677D99"/>
    <w:rsid w:val="00686B62"/>
    <w:rsid w:val="00800333"/>
    <w:rsid w:val="00817990"/>
    <w:rsid w:val="00895317"/>
    <w:rsid w:val="008B2791"/>
    <w:rsid w:val="008F6F13"/>
    <w:rsid w:val="0097502C"/>
    <w:rsid w:val="009A2F00"/>
    <w:rsid w:val="00A852A5"/>
    <w:rsid w:val="00AE54CC"/>
    <w:rsid w:val="00AF16F5"/>
    <w:rsid w:val="00B838AE"/>
    <w:rsid w:val="00BC6EAB"/>
    <w:rsid w:val="00BD3E97"/>
    <w:rsid w:val="00C958F1"/>
    <w:rsid w:val="00CD2006"/>
    <w:rsid w:val="00D82924"/>
    <w:rsid w:val="00DB5B9A"/>
    <w:rsid w:val="00DC5B0D"/>
    <w:rsid w:val="00DF2C8F"/>
    <w:rsid w:val="00E4026F"/>
    <w:rsid w:val="00F80A77"/>
    <w:rsid w:val="00FB6EF2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58F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8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8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8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5B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58F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8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8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8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5B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gorzewo.praca.gov.pl/dla-pracodawcow-i-przedsiebiorcow/tarcza/wynagrodzen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Bida</dc:creator>
  <cp:lastModifiedBy>katarzyna Bida</cp:lastModifiedBy>
  <cp:revision>22</cp:revision>
  <cp:lastPrinted>2020-05-28T06:04:00Z</cp:lastPrinted>
  <dcterms:created xsi:type="dcterms:W3CDTF">2020-04-15T05:47:00Z</dcterms:created>
  <dcterms:modified xsi:type="dcterms:W3CDTF">2020-05-28T07:31:00Z</dcterms:modified>
</cp:coreProperties>
</file>