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73" w:rsidRDefault="00301BA7" w:rsidP="00C02C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1B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</w:t>
      </w:r>
      <w:bookmarkStart w:id="0" w:name="_GoBack"/>
      <w:bookmarkEnd w:id="0"/>
      <w:r w:rsidRPr="00301B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Z </w:t>
      </w:r>
    </w:p>
    <w:p w:rsidR="00301BA7" w:rsidRDefault="00301BA7" w:rsidP="00C02C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1B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NIERUCHOMOŚCI PRZEZNACZONYCH DO ODDANIA W DZIERŻAWĘ</w:t>
      </w:r>
    </w:p>
    <w:p w:rsidR="00C02C73" w:rsidRPr="00301BA7" w:rsidRDefault="00C02C73" w:rsidP="00C02C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01BA7" w:rsidRPr="00301BA7" w:rsidRDefault="00301BA7" w:rsidP="00C02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1B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(tj. Dz. U. 2018 r., poz. 2204 ze zm.) ogłasza, co następuje: </w:t>
      </w:r>
    </w:p>
    <w:p w:rsidR="00301BA7" w:rsidRPr="00301BA7" w:rsidRDefault="00301BA7" w:rsidP="00C0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1B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 niżej opisane nieruchomości stanowiące własność Gminy Pozezdrze:</w:t>
      </w:r>
    </w:p>
    <w:p w:rsidR="00301BA7" w:rsidRPr="00301BA7" w:rsidRDefault="00301BA7" w:rsidP="00301B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1041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840"/>
        <w:gridCol w:w="1770"/>
        <w:gridCol w:w="1575"/>
        <w:gridCol w:w="1005"/>
      </w:tblGrid>
      <w:tr w:rsidR="00301BA7" w:rsidRPr="00301B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  <w:r w:rsidRPr="00301BA7">
              <w:rPr>
                <w:b/>
                <w:bCs/>
                <w:sz w:val="16"/>
                <w:szCs w:val="16"/>
              </w:rPr>
              <w:t>Oznaczenie ewidencyjne nieruchomości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  <w:r w:rsidRPr="00301BA7">
              <w:rPr>
                <w:b/>
                <w:bCs/>
                <w:sz w:val="16"/>
                <w:szCs w:val="16"/>
              </w:rPr>
              <w:t>Położenie nieruchomości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  <w:r w:rsidRPr="00301BA7">
              <w:rPr>
                <w:b/>
                <w:bCs/>
                <w:sz w:val="16"/>
                <w:szCs w:val="16"/>
              </w:rPr>
              <w:t xml:space="preserve">Oznaczenie nieruchomości </w:t>
            </w:r>
          </w:p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  <w:r w:rsidRPr="00301BA7">
              <w:rPr>
                <w:b/>
                <w:bCs/>
                <w:sz w:val="16"/>
                <w:szCs w:val="16"/>
              </w:rPr>
              <w:t>wg KW</w:t>
            </w:r>
          </w:p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  <w:r w:rsidRPr="00301BA7">
              <w:rPr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  <w:r w:rsidRPr="00301BA7">
              <w:rPr>
                <w:b/>
                <w:bCs/>
                <w:sz w:val="16"/>
                <w:szCs w:val="16"/>
              </w:rPr>
              <w:t>Pow. ogólna w ha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  <w:r w:rsidRPr="00301BA7">
              <w:rPr>
                <w:b/>
                <w:bCs/>
                <w:sz w:val="16"/>
                <w:szCs w:val="16"/>
              </w:rPr>
              <w:t>Przeznaczenie nieruchomości i sposób zagospodarowania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  <w:r w:rsidRPr="00301BA7">
              <w:rPr>
                <w:b/>
                <w:bCs/>
                <w:sz w:val="16"/>
                <w:szCs w:val="16"/>
              </w:rPr>
              <w:t xml:space="preserve">Wysokość rocznego czynszu dzierżawnego z tytułu dzierżawy wg. q pszenicy 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6"/>
                <w:szCs w:val="16"/>
              </w:rPr>
            </w:pPr>
            <w:r w:rsidRPr="00301BA7">
              <w:rPr>
                <w:b/>
                <w:bCs/>
                <w:sz w:val="16"/>
                <w:szCs w:val="16"/>
              </w:rPr>
              <w:t xml:space="preserve">Okres trwania umowy </w:t>
            </w:r>
          </w:p>
        </w:tc>
      </w:tr>
      <w:tr w:rsidR="00301BA7" w:rsidRPr="00301B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96/3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Kuty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RIVa- 0,1002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0,1002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 xml:space="preserve">Zagospodarowanie – cele rolne.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0,28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96/4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RIVa-0,0994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0,0994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 xml:space="preserve">Zagospodarowanie – cele rolne.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0,28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96/5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RIVa-0,0991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0,0991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 xml:space="preserve">Zagospodarowanie – cele rolne.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0,28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96/6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RIVa-0,0913</w:t>
            </w:r>
          </w:p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PsIII- 0,0309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0,1222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Zagospodarowanie – cele rolne.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0,35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RIVa- 0,6600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0,6600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 xml:space="preserve">Zagospodarowanie – cele rolne.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1,85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187/2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Pozezdrze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OL2G/00012287/4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RIVa- 0,1113</w:t>
            </w:r>
          </w:p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ŁIII – 0,0051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0,1164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Zagospodarowanie - cele rolne. Przedłużenie umowy dzierżawy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0,33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rPr>
          <w:trHeight w:val="828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95/4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 xml:space="preserve">Harsz </w:t>
            </w:r>
          </w:p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OL2G/00010921/7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 xml:space="preserve">R </w:t>
            </w:r>
            <w:proofErr w:type="spellStart"/>
            <w:r w:rsidRPr="00301BA7">
              <w:rPr>
                <w:sz w:val="18"/>
                <w:szCs w:val="18"/>
              </w:rPr>
              <w:t>IVb</w:t>
            </w:r>
            <w:proofErr w:type="spellEnd"/>
            <w:r w:rsidRPr="00301BA7">
              <w:rPr>
                <w:sz w:val="18"/>
                <w:szCs w:val="18"/>
              </w:rPr>
              <w:t>- 0,3000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0,3000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Zagospodarowanie – cele rolne. Przedłużenie umowy dzierżawy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0,78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rPr>
          <w:trHeight w:val="828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365/67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OL2G/00009732/5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N-0,0890</w:t>
            </w:r>
          </w:p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RVI-0,1962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0,2852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Zagospodarowanie – cele rolne. Przedłużenie umowy dzierżawy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0,05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rPr>
          <w:trHeight w:val="828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365/65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OL2G/00009732/5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PsV-0,0230</w:t>
            </w:r>
          </w:p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RVI-0,2297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0,2527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Zagospodarowanie – cele rolne. Przedłużenie umowy dzierżawy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0,07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rPr>
          <w:trHeight w:val="828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365/64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OL2G/00009732/5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PsV-0,2049</w:t>
            </w:r>
          </w:p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RVI-0,1388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0,3437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Zagospodarowanie – cele rolne. Przedłużenie umowy dzierżawy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0,14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  <w:tr w:rsidR="00301BA7" w:rsidRPr="00301BA7">
        <w:trPr>
          <w:trHeight w:val="828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  <w:r w:rsidRPr="00301BA7">
              <w:rPr>
                <w:b/>
                <w:bCs/>
                <w:sz w:val="18"/>
                <w:szCs w:val="18"/>
              </w:rPr>
              <w:t>365/63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KW nr OL2G/00009732/5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PsV - 0,0524</w:t>
            </w:r>
          </w:p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RVI-0,1366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0,1890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Zagospodarowanie – cele rolne. Przedłużenie umowy dzierżawy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0,06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BA7" w:rsidRPr="00301BA7" w:rsidRDefault="00301BA7" w:rsidP="00301BA7">
            <w:pPr>
              <w:jc w:val="center"/>
              <w:rPr>
                <w:sz w:val="18"/>
                <w:szCs w:val="18"/>
              </w:rPr>
            </w:pPr>
            <w:r w:rsidRPr="00301BA7">
              <w:rPr>
                <w:sz w:val="18"/>
                <w:szCs w:val="18"/>
              </w:rPr>
              <w:t>do 3 lat</w:t>
            </w:r>
          </w:p>
        </w:tc>
      </w:tr>
    </w:tbl>
    <w:p w:rsidR="00301BA7" w:rsidRPr="00301BA7" w:rsidRDefault="00301BA7" w:rsidP="00301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01BA7" w:rsidRPr="00301BA7" w:rsidRDefault="00C02C73" w:rsidP="00C02C73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301BA7" w:rsidRPr="00301B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Niniejszy wykaz wywiesza się na tablicy ogłoszeń w Urzędzie Gminy w Pozezdrzu przy ul. 1 Maja 1a, 11-610 Pozezdrze, na okres 21 dni oraz zamieszcza się na stronach internetowych właściwego urzędu.</w:t>
      </w:r>
    </w:p>
    <w:p w:rsidR="00301BA7" w:rsidRPr="00301BA7" w:rsidRDefault="00C02C73" w:rsidP="00C02C73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301BA7" w:rsidRPr="00301B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) Szczegółowe warunki dzierżawy w/w nieruchomości określone zostaną w umowie dzierżawy. </w:t>
      </w:r>
    </w:p>
    <w:p w:rsidR="00301BA7" w:rsidRPr="00301BA7" w:rsidRDefault="00C02C73" w:rsidP="00C02C73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="00301BA7" w:rsidRPr="00301B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) Szczegółowe informacje można uzyskać w Urzędzie Gminy w Pozezdrzu przy ul. 1 Maja 1a, pokój nr   13, tel. 087/4279006 w. 46 oraz na stronach internetowych Urzędu </w:t>
      </w:r>
      <w:hyperlink r:id="rId4" w:history="1">
        <w:r w:rsidR="00301BA7" w:rsidRPr="00301BA7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  <w:r w:rsidR="00301BA7" w:rsidRPr="00301B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hyperlink r:id="rId5" w:history="1">
        <w:r w:rsidR="00301BA7" w:rsidRPr="00301BA7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</w:p>
    <w:p w:rsidR="003D39ED" w:rsidRDefault="003D39ED"/>
    <w:sectPr w:rsidR="003D39ED" w:rsidSect="00C02C73">
      <w:pgSz w:w="12240" w:h="15840"/>
      <w:pgMar w:top="851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A7"/>
    <w:rsid w:val="00301BA7"/>
    <w:rsid w:val="003D39ED"/>
    <w:rsid w:val="00C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8EED"/>
  <w15:chartTrackingRefBased/>
  <w15:docId w15:val="{F2451694-4314-4B69-90D2-81692FF7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01BA7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301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ip.pozezdrze.pl" TargetMode="External"/><Relationship Id="rId4" Type="http://schemas.openxmlformats.org/officeDocument/2006/relationships/hyperlink" Target="www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2019-11-22T06:53:00Z</dcterms:created>
  <dcterms:modified xsi:type="dcterms:W3CDTF">2019-11-22T08:51:00Z</dcterms:modified>
</cp:coreProperties>
</file>