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38" w:rsidRPr="00226838" w:rsidRDefault="00226838" w:rsidP="002268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WYKAZ NIERUCHOMOŚCI PRZEZNACZONYCH DO SPRZEDAŻY</w:t>
      </w:r>
    </w:p>
    <w:p w:rsidR="00226838" w:rsidRDefault="00226838" w:rsidP="0022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Wójt Gminy Pozezdrze działając na podstawie art. 35 ust. 1 i ust. 2 ustawy z dnia 21 sierpnia 1997 r. o gospodarce nieruchomościami (t. j. Dz. U. z 2018 r. poz. 121 ze zm.) ogłasza co następuje: z zasobu nieruchomości Gminy Pozezdrze przeznaczona została do sprzedaży niżej opisana nieruchomość gruntowa, stanowiąca własność Gminy Pozezdrze, oznaczona nr ewidencyjnym 131/1 obręb Kuty, gm. Pozezdrze, woj. warmińsko – mazurskie powstałej w wyniku podziału nieruchomości nr geod. 131 obręb Kuty w formie bezprzetargowej z przeznaczeniem na powiększenie sąsiedniej nieruchomości  w celu poprawienia warunków jej zagospodarowania:</w:t>
      </w:r>
    </w:p>
    <w:p w:rsidR="00D108C7" w:rsidRPr="00226838" w:rsidRDefault="00D108C7" w:rsidP="0022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1371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5"/>
        <w:gridCol w:w="870"/>
        <w:gridCol w:w="1410"/>
        <w:gridCol w:w="1080"/>
        <w:gridCol w:w="3280"/>
        <w:gridCol w:w="1843"/>
        <w:gridCol w:w="3118"/>
      </w:tblGrid>
      <w:tr w:rsidR="00226838" w:rsidRPr="00226838" w:rsidTr="00F35B56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Nr KW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Nr działki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Pow. działki ha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 xml:space="preserve">Obręb </w:t>
            </w:r>
          </w:p>
        </w:tc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Przeznaczenie nieruchomości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 xml:space="preserve">Cena </w:t>
            </w:r>
          </w:p>
          <w:p w:rsidR="00226838" w:rsidRPr="00226838" w:rsidRDefault="00226838" w:rsidP="00226838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nieruchomości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838" w:rsidRPr="00226838" w:rsidRDefault="00226838" w:rsidP="00F35B56">
            <w:pPr>
              <w:ind w:right="909"/>
              <w:jc w:val="center"/>
              <w:rPr>
                <w:b/>
                <w:bCs/>
                <w:sz w:val="18"/>
                <w:szCs w:val="18"/>
              </w:rPr>
            </w:pPr>
            <w:r w:rsidRPr="00226838">
              <w:rPr>
                <w:b/>
                <w:bCs/>
                <w:sz w:val="18"/>
                <w:szCs w:val="18"/>
                <w:highlight w:val="white"/>
              </w:rPr>
              <w:t>Forma sprzedaży</w:t>
            </w:r>
          </w:p>
        </w:tc>
      </w:tr>
      <w:tr w:rsidR="00226838" w:rsidRPr="00226838" w:rsidTr="00F35B56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F35B56" w:rsidRDefault="00226838" w:rsidP="00F35B56">
            <w:pPr>
              <w:jc w:val="center"/>
              <w:rPr>
                <w:b/>
              </w:rPr>
            </w:pPr>
            <w:r w:rsidRPr="00F35B56">
              <w:rPr>
                <w:b/>
                <w:highlight w:val="white"/>
              </w:rPr>
              <w:t>OL2G/00010090/2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F35B56" w:rsidRDefault="00226838" w:rsidP="00F35B56">
            <w:pPr>
              <w:jc w:val="center"/>
              <w:rPr>
                <w:b/>
              </w:rPr>
            </w:pPr>
            <w:r w:rsidRPr="00F35B56">
              <w:rPr>
                <w:b/>
                <w:highlight w:val="white"/>
              </w:rPr>
              <w:t>131/1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F35B56" w:rsidRDefault="00226838" w:rsidP="00F35B56">
            <w:pPr>
              <w:jc w:val="center"/>
              <w:rPr>
                <w:b/>
              </w:rPr>
            </w:pPr>
            <w:r w:rsidRPr="00F35B56">
              <w:rPr>
                <w:b/>
                <w:highlight w:val="white"/>
              </w:rPr>
              <w:t>0,0750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F35B56" w:rsidRDefault="00226838" w:rsidP="00F35B56">
            <w:pPr>
              <w:jc w:val="center"/>
              <w:rPr>
                <w:b/>
              </w:rPr>
            </w:pPr>
            <w:r w:rsidRPr="00F35B56">
              <w:rPr>
                <w:b/>
                <w:highlight w:val="white"/>
              </w:rPr>
              <w:t>Kuty</w:t>
            </w:r>
          </w:p>
        </w:tc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226838" w:rsidRDefault="00226838" w:rsidP="00F35B56">
            <w:pPr>
              <w:jc w:val="center"/>
            </w:pPr>
            <w:r w:rsidRPr="00226838">
              <w:rPr>
                <w:highlight w:val="white"/>
              </w:rPr>
              <w:t>Przedmiotowa nieruchomość położona jest na terenie, który nie posiada obowiązującego planu zagospodarowania przestrzennego oraz nie była wydana decyzja o warunkach zabudowy.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F35B56" w:rsidRDefault="00226838" w:rsidP="00F35B56">
            <w:pPr>
              <w:jc w:val="center"/>
              <w:rPr>
                <w:b/>
              </w:rPr>
            </w:pPr>
            <w:r w:rsidRPr="00F35B56">
              <w:rPr>
                <w:b/>
                <w:highlight w:val="white"/>
              </w:rPr>
              <w:t>11.292,00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838" w:rsidRPr="00226838" w:rsidRDefault="00226838" w:rsidP="00F35B56">
            <w:pPr>
              <w:jc w:val="center"/>
            </w:pPr>
            <w:r w:rsidRPr="00226838">
              <w:rPr>
                <w:highlight w:val="white"/>
              </w:rPr>
              <w:t>Sprzedaż w drodze bezprzetargowej na rzecz  właściciela nieruchomości przyległych oznaczonych jako działki: nr geod. 132/2  obręb Kuty.</w:t>
            </w:r>
          </w:p>
        </w:tc>
      </w:tr>
    </w:tbl>
    <w:p w:rsidR="00D108C7" w:rsidRPr="00D108C7" w:rsidRDefault="00D108C7" w:rsidP="00D108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ustawą o podatku od towarów i usług z dnia 11 września 2004 r. sprzedaż działki gruntu zwolniona jest z podatku VAT.</w:t>
      </w:r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Niniejszy wykaz podaje się do publicznej wiadomości poprzez wywieszenie na okres 21 dni na tablicy ogłoszeń w Urzędzie Gminy w Pozezdrzu przy ul. 1 Maja 1a, 11-610 Pozezdrze, oraz poprzez zamieszczenie niniejszego wykazu na stronach internetowych Urzędu Gminy w Pozezdrzu </w:t>
      </w:r>
      <w:hyperlink r:id="rId6" w:history="1">
        <w:r w:rsidRPr="00226838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www.bip.pozezdrze.pl</w:t>
        </w:r>
      </w:hyperlink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  <w:hyperlink r:id="rId7" w:history="1">
        <w:r w:rsidRPr="00226838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www.pozezdrze.pl</w:t>
        </w:r>
      </w:hyperlink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art. 34 ust. 1 pkt 1 i 2 ustawy  z dnia 21 sierpnia 1997 r. o gospodarce nieruchomościami (t.j. Dz. U. z 2018 r. poz. 121 ze  zm.) pierwszeństwo w nabyciu w/w nieruchomości, z zastrzeżeniem art. 216a przysługuje osobie, która spełnia jeden z następujących warunków:</w:t>
      </w:r>
    </w:p>
    <w:p w:rsidR="00226838" w:rsidRPr="00226838" w:rsidRDefault="00226838" w:rsidP="00F35B56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przysługuje jej roszczenie o nabycie nieruchomości z mocy niniejszej ustawy lub odrębnych przepisów,</w:t>
      </w:r>
    </w:p>
    <w:p w:rsidR="00226838" w:rsidRPr="00226838" w:rsidRDefault="00226838" w:rsidP="00F35B56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jest poprzednim właścicielem zbywanej nieruchomości pozbawionym prawa własności tej nieruchomości przed datą 5 grudnia 1990 r. albo spadkobiercą.</w:t>
      </w:r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Osoby, o których mowa powyżej, korzystają z pierwszeństwa w nabyciu nieruchomości jeżeli złożą wniosek o nabycie nieruchomości w terminie do dnia </w:t>
      </w:r>
      <w:r w:rsidRPr="00226838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15 października 2018 r.</w:t>
      </w: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złożą oświadczenie, że wyrażają zgodę na cenę ustaloną w sposób określony w ustawie. </w:t>
      </w:r>
    </w:p>
    <w:p w:rsidR="00226838" w:rsidRPr="00226838" w:rsidRDefault="00F35B56" w:rsidP="00F35B5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    </w:t>
      </w:r>
      <w:r w:rsidR="00226838"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W przypadku zbiegu uprawnień do pierwszeństwa w nabyciu, stosuje się kolejność wymienioną powyżej. </w:t>
      </w:r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Cudzoziemcy chcący nabyć powyższą nieruchomość powinny spełniać warunki zawarte w ustawie z dnia 24 marca 1920 r. o nabyciu nieruchomości przez cudzoziemców (t. j. Dz. U. z 2016 r.  poz. 1061).</w:t>
      </w:r>
    </w:p>
    <w:p w:rsidR="00226838" w:rsidRPr="00226838" w:rsidRDefault="00226838" w:rsidP="00F35B5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Szczegółowe informacje można uzyskać w Urzędzie Gminy w Pozezdrzu przy ul. 1 Maja 1a, 11-610 Pozezdrze, Referat Rozwoju Gminy i Przedsięwzięć Publicznych – pok. Nr 13 lub 19, tel. 87 427 90 06 wew. 40 lub 46, </w:t>
      </w:r>
      <w:hyperlink r:id="rId8" w:history="1">
        <w:r w:rsidRPr="00226838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ug@pozezdrze.pl</w:t>
        </w:r>
      </w:hyperlink>
      <w:r w:rsidRPr="0022683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, </w:t>
      </w:r>
    </w:p>
    <w:p w:rsidR="00226838" w:rsidRPr="00226838" w:rsidRDefault="00226838" w:rsidP="00F35B56">
      <w:p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1A69" w:rsidRDefault="00471A69"/>
    <w:sectPr w:rsidR="00471A69" w:rsidSect="00F35B56">
      <w:pgSz w:w="15840" w:h="12240" w:orient="landscape"/>
      <w:pgMar w:top="1417" w:right="956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9B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4B0544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38"/>
    <w:rsid w:val="00226838"/>
    <w:rsid w:val="00471A69"/>
    <w:rsid w:val="00D108C7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6838"/>
    <w:rPr>
      <w:rFonts w:ascii="Times New Roman" w:hAnsi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226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6838"/>
    <w:rPr>
      <w:rFonts w:ascii="Times New Roman" w:hAnsi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226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2018-08-30T09:23:00Z</dcterms:created>
  <dcterms:modified xsi:type="dcterms:W3CDTF">2018-08-30T09:29:00Z</dcterms:modified>
</cp:coreProperties>
</file>