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F7" w:rsidRPr="00D37CF7" w:rsidRDefault="00D37CF7" w:rsidP="009A2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OPŁACIE ZA ZMNIEJSZENIE NATURALNEJ RETENCJI TERENOWEJ</w:t>
      </w:r>
    </w:p>
    <w:p w:rsidR="00D37CF7" w:rsidRPr="00D37CF7" w:rsidRDefault="00D37CF7" w:rsidP="009A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1 styc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znia 2018 r.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weszł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20 lipca 2017 r. Prawo wodne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1722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) nakładając</w:t>
      </w:r>
      <w:r w:rsidR="00E34C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wójta, burmistrza, prezydenta miasta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określenia opłaty za zmniejszenie naturalnej retencji terenowej. </w:t>
      </w:r>
      <w:r w:rsidRPr="00D37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Opłacie  podlegają osoby fizyczne i prawne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zmniejszenie naturalnej retencji terenowej na skutek wykonywania na </w:t>
      </w:r>
      <w:r w:rsidRPr="00D37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nieruchomości o powierzchni powyżej 3500 m</w:t>
      </w:r>
      <w:r w:rsidRPr="00D37C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lub obiektów budowlanych trwale związanych z gruntem, mających wpływ na zmniejszenie tej retencji </w:t>
      </w:r>
      <w:r w:rsidRPr="00D37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wyłączenie więcej niż 70% powierzchni nieruchomości z powierzchni biologicznie czynnej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obszarach nieujętych  w systemy kanalizacji otwartej lub zamkniętej (art.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269 ust. 1 pkt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wodne).</w:t>
      </w:r>
    </w:p>
    <w:p w:rsidR="00D37CF7" w:rsidRPr="00D37CF7" w:rsidRDefault="00D37CF7" w:rsidP="009A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270 ust. 7 ustawy Prawo wodne, wysokość opłaty za w/w usługę wodną zależy odpowiednio od wielkości powierzchni uszczelnionej, rozumianej jako powierzchnia zabudowana wyłączona z powierzchni biologicznie czynnej oraz zastosowania kompensacji retencyjnej. Sposób obliczania opłaty za tę usługę wodną reguluje art. 272 ust. 8 w/w ustawy wskazując, że wysokość opłaty ustala się jako iloczyn jednostkowej stawki opłaty, wyrażonej w m</w:t>
      </w:r>
      <w:r w:rsidRPr="00D37C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wielkości utraconej powierzchni biologicznie czynnej oraz czasu wyrażonego w latach.</w:t>
      </w:r>
    </w:p>
    <w:p w:rsidR="00D37CF7" w:rsidRPr="00D37CF7" w:rsidRDefault="00D37CF7" w:rsidP="009A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Jednostkowe stawki opłat za usługi wodne za zmniejszenie naturalnej retencji terenowej, zgodnie z Rozporządzeniem Rady Ministrów z dnia 22 grudnia 2017r. w sprawie jednostkowych stawek opłat za usługi wodne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poz. 2502) 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wynoszą:</w:t>
      </w:r>
    </w:p>
    <w:p w:rsidR="00D37CF7" w:rsidRPr="00D37CF7" w:rsidRDefault="00D37CF7" w:rsidP="009A2D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bez urządzeń do retencjonowania wody z powierzchni uszczelnionych trwale związanych z gruntem – 0,50 zł za 1 m2 na 1 rok;</w:t>
      </w:r>
    </w:p>
    <w:p w:rsidR="00D37CF7" w:rsidRPr="00D37CF7" w:rsidRDefault="00D37CF7" w:rsidP="009A2D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urządzeniami do retencjonowania wody z powierzchni uszczelnionych o pojemności:</w:t>
      </w:r>
    </w:p>
    <w:p w:rsidR="00D37CF7" w:rsidRDefault="00D37CF7" w:rsidP="009A2D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do 10% odpływu rocznego z powierzchni uszczelnionych trwale związanych z gruntem – 0,30 zł za 1 m</w:t>
      </w:r>
      <w:r w:rsidRPr="000E24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rok,</w:t>
      </w:r>
    </w:p>
    <w:p w:rsidR="00D37CF7" w:rsidRDefault="00D37CF7" w:rsidP="009A2D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od 10 do 30% odpływu rocznego z obszarów uszczelnionych trwale związanych z gruntem – 0,15 zł za 1 m</w:t>
      </w:r>
      <w:r w:rsidRPr="000E24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rok,</w:t>
      </w:r>
    </w:p>
    <w:p w:rsidR="00D37CF7" w:rsidRPr="00D37CF7" w:rsidRDefault="00D37CF7" w:rsidP="009A2D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30% odpływu rocznego z powierzchni uszczelnionych trwale związanych z gruntem – 0,05 zł za 1 m</w:t>
      </w:r>
      <w:r w:rsidRPr="000E24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rok.</w:t>
      </w:r>
    </w:p>
    <w:p w:rsidR="00D37CF7" w:rsidRPr="00D37CF7" w:rsidRDefault="00D37CF7" w:rsidP="009A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269 ust. 2 i ust. 3 w/w ustawy z opłaty zwolnione są jezdnie dróg publicznych oraz drogi kolejowe, z których wody opadowe lub</w:t>
      </w:r>
      <w:bookmarkStart w:id="0" w:name="_GoBack"/>
      <w:bookmarkEnd w:id="0"/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roztopowe są odprowadzane do wód lub do ziemi przy pomocy urządzeń wodnych umożliwiających retencję lub infiltrację tych wód oraz kościoły i inne związki wyznaniowe.</w:t>
      </w:r>
    </w:p>
    <w:p w:rsidR="00D37CF7" w:rsidRPr="00D37CF7" w:rsidRDefault="00D37CF7" w:rsidP="009A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opłat z tytułu zmniejszenia naturalnej retencji stanowią w 90% przychód Państwowego Gospodarstwa Wodnego Wody Polskie, a w 10% dochód budżetu gminy. Do opłat stosuje się przepisy działu II ustawy z dnia 29 sierpnia 1997 r.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dynacja podatkowa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 poz. 800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</w:p>
    <w:p w:rsidR="00D37CF7" w:rsidRPr="00D37CF7" w:rsidRDefault="00D37CF7" w:rsidP="009A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552 ust 2b pkt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wodne,  podmioty obowiązane do ponoszenia opłat za ww. usługi wodne są obowiązane składać oświadczenia, za poszczególne kwartały, </w:t>
      </w:r>
      <w:r w:rsidR="009F728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Lubomia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ustalenia wysokości opłaty, zgodnie ze wzorem zamieszczonym w Biuletynie Informacji Publicznej na stronie podmiotowej Wód Polskich: </w:t>
      </w:r>
      <w:hyperlink r:id="rId5" w:history="1">
        <w:r w:rsidRPr="00D37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http://kzgw.gov.pl/index.php/pl/aktualnosci/611-skladanie-oswiadczen-przez-podmioty-obowiazane-do-ponoszenia-oplat-za-uslugi-wodne</w:t>
        </w:r>
      </w:hyperlink>
    </w:p>
    <w:p w:rsidR="00D37CF7" w:rsidRPr="00D37CF7" w:rsidRDefault="00D37CF7" w:rsidP="009A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należy składać w terminie 30 dni od dnia, w którym upływa dzień przypadający na koniec każdego kwartału.</w:t>
      </w:r>
    </w:p>
    <w:p w:rsidR="00D37CF7" w:rsidRPr="00D37CF7" w:rsidRDefault="00D37CF7" w:rsidP="009A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 należy przesłać na adres: 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Lubomia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1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44-360 Lubomia</w:t>
      </w: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7CF7" w:rsidRPr="00D37CF7" w:rsidRDefault="00D37CF7" w:rsidP="009A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F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</w:t>
      </w:r>
      <w:r w:rsidR="00D83BBC">
        <w:rPr>
          <w:rFonts w:ascii="Times New Roman" w:eastAsia="Times New Roman" w:hAnsi="Times New Roman" w:cs="Times New Roman"/>
          <w:sz w:val="24"/>
          <w:szCs w:val="24"/>
          <w:lang w:eastAsia="pl-PL"/>
        </w:rPr>
        <w:t>wie złożonych oświadczeń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Lubomia </w:t>
      </w:r>
      <w:r w:rsidR="00D83B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przekaże</w:t>
      </w:r>
      <w:r w:rsidR="005734EF" w:rsidRPr="00573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podmiotom obowiązanym do ponoszenia opłat za usługi wodne</w:t>
      </w:r>
      <w:r w:rsidR="00D83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opłaty</w:t>
      </w:r>
      <w:r w:rsidR="005734EF" w:rsidRPr="005734EF">
        <w:rPr>
          <w:rFonts w:ascii="Times New Roman" w:eastAsia="Times New Roman" w:hAnsi="Times New Roman" w:cs="Times New Roman"/>
          <w:sz w:val="24"/>
          <w:szCs w:val="24"/>
          <w:lang w:eastAsia="pl-PL"/>
        </w:rPr>
        <w:t>, w formie informacji, zawierającej także sposób obliczenia tej opłaty</w:t>
      </w:r>
      <w:r w:rsidR="005734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645A" w:rsidRDefault="00F0645A" w:rsidP="00D37CF7">
      <w:pPr>
        <w:spacing w:after="0" w:line="240" w:lineRule="auto"/>
      </w:pPr>
    </w:p>
    <w:sectPr w:rsidR="00F0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0E6"/>
    <w:multiLevelType w:val="multilevel"/>
    <w:tmpl w:val="67F6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639AC"/>
    <w:multiLevelType w:val="hybridMultilevel"/>
    <w:tmpl w:val="71B23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0D"/>
    <w:rsid w:val="000E2422"/>
    <w:rsid w:val="00274802"/>
    <w:rsid w:val="005734EF"/>
    <w:rsid w:val="00692E0D"/>
    <w:rsid w:val="008C6068"/>
    <w:rsid w:val="009A2D94"/>
    <w:rsid w:val="009F7287"/>
    <w:rsid w:val="00D37CF7"/>
    <w:rsid w:val="00D83BBC"/>
    <w:rsid w:val="00E34C94"/>
    <w:rsid w:val="00F0645A"/>
    <w:rsid w:val="00F1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2CFFB-D1D2-4E85-95A9-2DF77AAE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zgw.gov.pl/index.php/pl/aktualnosci/611-skladanie-oswiadczen-przez-podmioty-obowiazane-do-ponoszenia-oplat-za-uslugi-wod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Cieślak</dc:creator>
  <cp:keywords/>
  <dc:description/>
  <cp:lastModifiedBy>Sabina Cieślak</cp:lastModifiedBy>
  <cp:revision>8</cp:revision>
  <cp:lastPrinted>2019-02-28T13:48:00Z</cp:lastPrinted>
  <dcterms:created xsi:type="dcterms:W3CDTF">2019-02-07T14:06:00Z</dcterms:created>
  <dcterms:modified xsi:type="dcterms:W3CDTF">2019-02-28T13:52:00Z</dcterms:modified>
</cp:coreProperties>
</file>