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B8A94" w14:textId="63F0398A" w:rsidR="00D74F60" w:rsidRPr="00D74F60" w:rsidRDefault="0095695E" w:rsidP="00D74F60">
      <w:pPr>
        <w:jc w:val="center"/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B050"/>
          <w:sz w:val="36"/>
          <w:szCs w:val="36"/>
        </w:rPr>
        <w:t>Choroba zawodowa rolników - Bo</w:t>
      </w:r>
      <w:r w:rsidR="00E27FD9">
        <w:rPr>
          <w:rFonts w:ascii="Times New Roman" w:hAnsi="Times New Roman" w:cs="Times New Roman"/>
          <w:b/>
          <w:i/>
          <w:color w:val="00B050"/>
          <w:sz w:val="36"/>
          <w:szCs w:val="36"/>
        </w:rPr>
        <w:t>relioza</w:t>
      </w:r>
    </w:p>
    <w:p w14:paraId="30E04481" w14:textId="77777777" w:rsidR="00D74F60" w:rsidRDefault="0095695E" w:rsidP="0095695E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2"/>
        </w:rPr>
      </w:pPr>
      <w:r w:rsidRPr="0095695E">
        <w:rPr>
          <w:rFonts w:cs="Arial"/>
          <w:sz w:val="22"/>
        </w:rPr>
        <w:t>Życie na wsi i praca w gospodarstwie rolnym zwiększają narażenie każdego człowieka na kontakt z kleszczami, które choć są niewielkie przenoszą wiele groźnych chorób. Wśród rolników najczęstszą chorobą przenoszoną przez kleszcze jest borelioza. W rolnictwie, leśnictwie, łowiectwie i rybactwie borelioza to najczęściej występująca choroba zawodowa.</w:t>
      </w:r>
    </w:p>
    <w:p w14:paraId="26B0E2B4" w14:textId="77777777" w:rsidR="008239A7" w:rsidRPr="0095695E" w:rsidRDefault="008239A7" w:rsidP="0095695E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2"/>
        </w:rPr>
      </w:pPr>
    </w:p>
    <w:p w14:paraId="6AF5E50F" w14:textId="77777777" w:rsidR="008239A7" w:rsidRDefault="0095695E" w:rsidP="0095695E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95695E">
        <w:rPr>
          <w:rFonts w:cs="Arial"/>
          <w:sz w:val="22"/>
        </w:rPr>
        <w:t>Choroba zawodowa rolników to choroba która powstał</w:t>
      </w:r>
      <w:r w:rsidR="00271DD3">
        <w:rPr>
          <w:rFonts w:cs="Arial"/>
          <w:sz w:val="22"/>
        </w:rPr>
        <w:t>a w związku z pracą</w:t>
      </w:r>
      <w:r w:rsidRPr="0095695E">
        <w:rPr>
          <w:rFonts w:cs="Arial"/>
          <w:sz w:val="22"/>
        </w:rPr>
        <w:t xml:space="preserve"> w gospodarstwie rolnym, jeżeli objęta jest wykazem chorób zawodowych określonych w przepisach wydanych na podstawie Kodeksu Pracy</w:t>
      </w:r>
      <w:r w:rsidR="00220168">
        <w:rPr>
          <w:rFonts w:cs="Arial"/>
          <w:sz w:val="22"/>
        </w:rPr>
        <w:t xml:space="preserve"> </w:t>
      </w:r>
      <w:r w:rsidR="00220168" w:rsidRPr="00220168">
        <w:rPr>
          <w:rFonts w:cs="Arial"/>
          <w:sz w:val="22"/>
        </w:rPr>
        <w:t>(U</w:t>
      </w:r>
      <w:r w:rsidR="00220168">
        <w:rPr>
          <w:rFonts w:cs="Arial"/>
          <w:sz w:val="22"/>
        </w:rPr>
        <w:t xml:space="preserve">stawy z dnia 20 grudnia 1990 r. </w:t>
      </w:r>
      <w:r w:rsidR="00220168" w:rsidRPr="00220168">
        <w:rPr>
          <w:rFonts w:cs="Arial"/>
          <w:sz w:val="22"/>
        </w:rPr>
        <w:t>o ubezpieczeniu</w:t>
      </w:r>
      <w:r w:rsidR="008239A7">
        <w:rPr>
          <w:rFonts w:cs="Arial"/>
          <w:sz w:val="22"/>
        </w:rPr>
        <w:t xml:space="preserve"> społecznym rolników, art. 12).</w:t>
      </w:r>
    </w:p>
    <w:p w14:paraId="76617033" w14:textId="77777777" w:rsidR="008239A7" w:rsidRDefault="008239A7" w:rsidP="0095695E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</w:p>
    <w:p w14:paraId="131A4932" w14:textId="77777777" w:rsidR="0095695E" w:rsidRDefault="0095695E" w:rsidP="008239A7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2"/>
        </w:rPr>
      </w:pPr>
      <w:r w:rsidRPr="0095695E">
        <w:rPr>
          <w:rFonts w:cs="Arial"/>
          <w:sz w:val="22"/>
        </w:rPr>
        <w:t>W większości z nas, kleszcze kojarzą się z lasami, ale niestety spotykamy je niemal wszędzie: na łąkach, pastwiskach, nad rzekami i jeziorami, w zaroślach, a nawet na trawnikach w miastach i na wsi. Zagrożenie ugryzieniem przez kleszcze dotyczy praktycznie całego kraju. Aktywność kleszczy występuje między majem a listopadem, a najwięcej zachorowań notuje się w czasie żerowania nimf – od maja do sierpnia.</w:t>
      </w:r>
    </w:p>
    <w:p w14:paraId="7276AF98" w14:textId="77777777" w:rsidR="00F21D33" w:rsidRDefault="00F21D33" w:rsidP="0095695E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</w:p>
    <w:p w14:paraId="4E3B4F68" w14:textId="1BFD0144" w:rsidR="0095695E" w:rsidRDefault="00E27FD9" w:rsidP="00F21D33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>
        <w:rPr>
          <w:rFonts w:cs="Arial"/>
          <w:b/>
          <w:color w:val="00B050"/>
          <w:sz w:val="22"/>
        </w:rPr>
        <w:t>Borelioza</w:t>
      </w:r>
      <w:r w:rsidR="00F21D33">
        <w:rPr>
          <w:rFonts w:cs="Arial"/>
          <w:sz w:val="22"/>
        </w:rPr>
        <w:t xml:space="preserve"> t</w:t>
      </w:r>
      <w:r w:rsidR="0095695E" w:rsidRPr="0095695E">
        <w:rPr>
          <w:rFonts w:cs="Arial"/>
          <w:sz w:val="22"/>
        </w:rPr>
        <w:t xml:space="preserve">o groźna choroba zakaźna atakująca wiele narządów. Jest </w:t>
      </w:r>
      <w:r w:rsidR="00F21D33">
        <w:rPr>
          <w:rFonts w:cs="Arial"/>
          <w:sz w:val="22"/>
        </w:rPr>
        <w:t xml:space="preserve">obecnie najczęściej stwierdzaną </w:t>
      </w:r>
      <w:r w:rsidR="0095695E" w:rsidRPr="0095695E">
        <w:rPr>
          <w:rFonts w:cs="Arial"/>
          <w:sz w:val="22"/>
        </w:rPr>
        <w:t xml:space="preserve">chorobą odkleszczową. Na człowieka i zwierzęta przenoszą </w:t>
      </w:r>
      <w:r w:rsidR="00F21D33">
        <w:rPr>
          <w:rFonts w:cs="Arial"/>
          <w:sz w:val="22"/>
        </w:rPr>
        <w:t xml:space="preserve">je kleszcze, w których układzie </w:t>
      </w:r>
      <w:r w:rsidR="0095695E" w:rsidRPr="0095695E">
        <w:rPr>
          <w:rFonts w:cs="Arial"/>
          <w:sz w:val="22"/>
        </w:rPr>
        <w:t>pokarmowym bytują krętki wywołujące boleriozę. Istnieje podejrzenie, że krętki</w:t>
      </w:r>
      <w:r w:rsidR="00F21D33">
        <w:rPr>
          <w:rFonts w:cs="Arial"/>
          <w:sz w:val="22"/>
        </w:rPr>
        <w:t xml:space="preserve"> wywołujące </w:t>
      </w:r>
      <w:r w:rsidR="0095695E" w:rsidRPr="0095695E">
        <w:rPr>
          <w:rFonts w:cs="Arial"/>
          <w:sz w:val="22"/>
        </w:rPr>
        <w:t>boreliozę mogą być przenoszone także przez owady, m. in. gryz</w:t>
      </w:r>
      <w:r w:rsidR="00F21D33">
        <w:rPr>
          <w:rFonts w:cs="Arial"/>
          <w:sz w:val="22"/>
        </w:rPr>
        <w:t>ące muchy, komary</w:t>
      </w:r>
      <w:r w:rsidR="00271DD3">
        <w:rPr>
          <w:rFonts w:cs="Arial"/>
          <w:sz w:val="22"/>
        </w:rPr>
        <w:t>,</w:t>
      </w:r>
      <w:r w:rsidR="00F21D33">
        <w:rPr>
          <w:rFonts w:cs="Arial"/>
          <w:sz w:val="22"/>
        </w:rPr>
        <w:t xml:space="preserve"> pchły. Krętki </w:t>
      </w:r>
      <w:r w:rsidR="0095695E" w:rsidRPr="0095695E">
        <w:rPr>
          <w:rFonts w:cs="Arial"/>
          <w:sz w:val="22"/>
        </w:rPr>
        <w:t>boreliozy atakują układ nerwowy (penetrują płyn mózgowo – rd</w:t>
      </w:r>
      <w:r w:rsidR="00F21D33">
        <w:rPr>
          <w:rFonts w:cs="Arial"/>
          <w:sz w:val="22"/>
        </w:rPr>
        <w:t>zeniowy, mózg i opony mózgowo –r</w:t>
      </w:r>
      <w:r w:rsidR="0095695E" w:rsidRPr="0095695E">
        <w:rPr>
          <w:rFonts w:cs="Arial"/>
          <w:sz w:val="22"/>
        </w:rPr>
        <w:t>dzeniowe), krótko po zakażeniu, wpływając na zachowanie osoby zakażonej. Borelioza bywa więc</w:t>
      </w:r>
      <w:r w:rsidR="00F21D33">
        <w:rPr>
          <w:rFonts w:cs="Arial"/>
          <w:sz w:val="22"/>
        </w:rPr>
        <w:t xml:space="preserve"> </w:t>
      </w:r>
      <w:r w:rsidR="00F21D33" w:rsidRPr="00F21D33">
        <w:rPr>
          <w:rFonts w:cs="Arial"/>
          <w:sz w:val="22"/>
        </w:rPr>
        <w:t>mylona z wieloma chorobami np. chorobami psychicznymi, nerwicą, reumatoidalnym zapaleniem</w:t>
      </w:r>
      <w:r w:rsidR="00F21D33">
        <w:rPr>
          <w:rFonts w:cs="Arial"/>
          <w:sz w:val="22"/>
        </w:rPr>
        <w:t xml:space="preserve"> </w:t>
      </w:r>
      <w:r w:rsidR="00F21D33" w:rsidRPr="00F21D33">
        <w:rPr>
          <w:rFonts w:cs="Arial"/>
          <w:sz w:val="22"/>
        </w:rPr>
        <w:t>stawów, wadami serca, stwardnieniem rozsianym czy chorobą Alzheimera.</w:t>
      </w:r>
    </w:p>
    <w:p w14:paraId="546225EB" w14:textId="77777777" w:rsidR="00F21D33" w:rsidRPr="0095695E" w:rsidRDefault="00F21D33" w:rsidP="00F21D33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</w:p>
    <w:p w14:paraId="545579BE" w14:textId="77777777" w:rsidR="00F21D33" w:rsidRDefault="00F21D33" w:rsidP="00F21D33">
      <w:pPr>
        <w:shd w:val="clear" w:color="auto" w:fill="92D050"/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iCs/>
          <w:color w:val="FF0000"/>
          <w:sz w:val="22"/>
        </w:rPr>
      </w:pPr>
      <w:r>
        <w:rPr>
          <w:rFonts w:cs="Arial"/>
          <w:b/>
          <w:bCs/>
          <w:i/>
          <w:iCs/>
          <w:color w:val="FF0000"/>
          <w:sz w:val="22"/>
        </w:rPr>
        <w:t xml:space="preserve">  </w:t>
      </w:r>
    </w:p>
    <w:p w14:paraId="6E2C51E6" w14:textId="77777777" w:rsidR="00F21D33" w:rsidRPr="00F21D33" w:rsidRDefault="00F21D33" w:rsidP="00F21D33">
      <w:pPr>
        <w:shd w:val="clear" w:color="auto" w:fill="92D050"/>
        <w:autoSpaceDE w:val="0"/>
        <w:autoSpaceDN w:val="0"/>
        <w:adjustRightInd w:val="0"/>
        <w:spacing w:after="0" w:line="240" w:lineRule="auto"/>
        <w:rPr>
          <w:rFonts w:cs="Arial"/>
          <w:b/>
          <w:bCs/>
          <w:iCs/>
          <w:color w:val="0070C0"/>
          <w:sz w:val="22"/>
        </w:rPr>
      </w:pPr>
      <w:r w:rsidRPr="00F21D33">
        <w:rPr>
          <w:rFonts w:cs="Arial"/>
          <w:b/>
          <w:bCs/>
          <w:iCs/>
          <w:color w:val="0070C0"/>
          <w:sz w:val="22"/>
        </w:rPr>
        <w:t>Pamiętaj – jeśli podejrzewasz u siebie ugryzienie przez kleszcza, zaobserwowałeś np.</w:t>
      </w:r>
      <w:r>
        <w:rPr>
          <w:rFonts w:cs="Arial"/>
          <w:b/>
          <w:bCs/>
          <w:iCs/>
          <w:color w:val="0070C0"/>
          <w:sz w:val="22"/>
        </w:rPr>
        <w:t xml:space="preserve"> </w:t>
      </w:r>
      <w:r w:rsidRPr="00F21D33">
        <w:rPr>
          <w:rFonts w:cs="Arial"/>
          <w:b/>
          <w:bCs/>
          <w:iCs/>
          <w:color w:val="0070C0"/>
          <w:sz w:val="22"/>
        </w:rPr>
        <w:t>rumień wędrujący, koniecznie powiedz o tym swojemu lekarzowi!</w:t>
      </w:r>
    </w:p>
    <w:p w14:paraId="354EE9A1" w14:textId="77777777" w:rsidR="00D74F60" w:rsidRPr="00F21D33" w:rsidRDefault="00D74F60" w:rsidP="00F21D33">
      <w:pPr>
        <w:shd w:val="clear" w:color="auto" w:fill="92D050"/>
        <w:rPr>
          <w:rFonts w:ascii="Times New Roman" w:hAnsi="Times New Roman" w:cs="Times New Roman"/>
          <w:color w:val="FF0000"/>
          <w:sz w:val="24"/>
          <w:szCs w:val="24"/>
        </w:rPr>
      </w:pPr>
    </w:p>
    <w:p w14:paraId="2F658FBE" w14:textId="77777777" w:rsidR="00F21D33" w:rsidRDefault="00F21D33" w:rsidP="00F21D33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2"/>
        </w:rPr>
      </w:pPr>
      <w:r w:rsidRPr="00F21D33">
        <w:rPr>
          <w:rFonts w:cs="Arial"/>
          <w:bCs/>
          <w:sz w:val="22"/>
        </w:rPr>
        <w:t>Aby zmniejszyć ryzyko ukąszenia przez kleszcze:</w:t>
      </w:r>
    </w:p>
    <w:p w14:paraId="66484616" w14:textId="77777777" w:rsidR="00F21D33" w:rsidRPr="00F21D33" w:rsidRDefault="00F21D33" w:rsidP="00F21D33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2"/>
        </w:rPr>
      </w:pPr>
    </w:p>
    <w:p w14:paraId="7DB5A091" w14:textId="77777777" w:rsidR="00F21D33" w:rsidRPr="00220168" w:rsidRDefault="00F21D33" w:rsidP="002201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220168">
        <w:rPr>
          <w:rFonts w:cs="Arial"/>
          <w:sz w:val="22"/>
        </w:rPr>
        <w:t>możliwie szczelnie okrywaj ciało (koszula z długimi rękawami, spodnie z długimi nogawkami, kryte buty, wysokie skarpety – nie muszą być g</w:t>
      </w:r>
      <w:r w:rsidR="00271DD3">
        <w:rPr>
          <w:rFonts w:cs="Arial"/>
          <w:sz w:val="22"/>
        </w:rPr>
        <w:t>rube, żeby skutecznie ochronić,</w:t>
      </w:r>
      <w:r w:rsidRPr="00220168">
        <w:rPr>
          <w:rFonts w:cs="Arial"/>
          <w:sz w:val="22"/>
        </w:rPr>
        <w:t xml:space="preserve"> wskazane jest także nakrycie głowy); o odpowiedni strój zadbaj zwłaszcza podczas prac</w:t>
      </w:r>
      <w:r w:rsidR="00271DD3">
        <w:rPr>
          <w:rFonts w:cs="Arial"/>
          <w:sz w:val="22"/>
        </w:rPr>
        <w:t xml:space="preserve"> </w:t>
      </w:r>
      <w:r w:rsidRPr="00220168">
        <w:rPr>
          <w:rFonts w:cs="Arial"/>
          <w:sz w:val="22"/>
        </w:rPr>
        <w:t>polowych, pracy w lesie, zbierania owoców runa leśnego;</w:t>
      </w:r>
    </w:p>
    <w:p w14:paraId="3BDDCE11" w14:textId="77777777" w:rsidR="00F21D33" w:rsidRPr="00220168" w:rsidRDefault="00F21D33" w:rsidP="0022016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220168">
        <w:rPr>
          <w:rFonts w:cs="Arial"/>
          <w:sz w:val="22"/>
        </w:rPr>
        <w:t>nie siadaj bezpośrednio na trawie, na zwalonych drzewach;</w:t>
      </w:r>
    </w:p>
    <w:p w14:paraId="47373186" w14:textId="77777777" w:rsidR="00F21D33" w:rsidRPr="00220168" w:rsidRDefault="00F21D33" w:rsidP="0022016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220168">
        <w:rPr>
          <w:rFonts w:cs="Arial"/>
          <w:sz w:val="22"/>
        </w:rPr>
        <w:t>unikaj spacerów w wysokiej trawie, zaroślach – wybieraj przetarte ścieżki;</w:t>
      </w:r>
    </w:p>
    <w:p w14:paraId="2B73C93B" w14:textId="77777777" w:rsidR="00F21D33" w:rsidRPr="00220168" w:rsidRDefault="00F21D33" w:rsidP="0022016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220168">
        <w:rPr>
          <w:rFonts w:cs="Arial"/>
          <w:sz w:val="22"/>
        </w:rPr>
        <w:t>zachowaj szczególną ostrożność na terenach masowego występowania kleszczy i w sezonie</w:t>
      </w:r>
      <w:r w:rsidR="00271DD3">
        <w:rPr>
          <w:rFonts w:cs="Arial"/>
          <w:sz w:val="22"/>
        </w:rPr>
        <w:t xml:space="preserve"> </w:t>
      </w:r>
      <w:r w:rsidRPr="00220168">
        <w:rPr>
          <w:rFonts w:cs="Arial"/>
          <w:sz w:val="22"/>
        </w:rPr>
        <w:t>ich wzmożonej aktywności;</w:t>
      </w:r>
    </w:p>
    <w:p w14:paraId="13FBB753" w14:textId="77777777" w:rsidR="00F21D33" w:rsidRPr="00220168" w:rsidRDefault="00F21D33" w:rsidP="0022016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220168">
        <w:rPr>
          <w:rFonts w:cs="Arial"/>
          <w:sz w:val="22"/>
        </w:rPr>
        <w:t>stosuj środki odstraszające kleszcze – zawsze zgodnie z instrukcją producenta;</w:t>
      </w:r>
    </w:p>
    <w:p w14:paraId="3AB4AB4B" w14:textId="77777777" w:rsidR="0095695E" w:rsidRPr="00220168" w:rsidRDefault="00F21D33" w:rsidP="00220168">
      <w:pPr>
        <w:pStyle w:val="Akapitzlist"/>
        <w:numPr>
          <w:ilvl w:val="0"/>
          <w:numId w:val="26"/>
        </w:numPr>
        <w:rPr>
          <w:rFonts w:cs="Arial"/>
          <w:sz w:val="22"/>
        </w:rPr>
      </w:pPr>
      <w:r w:rsidRPr="00220168">
        <w:rPr>
          <w:rFonts w:cs="Arial"/>
          <w:sz w:val="22"/>
        </w:rPr>
        <w:t>uważnie sprawdzaj ciało swoje i swoich dzieci po powrocie do domu.</w:t>
      </w:r>
    </w:p>
    <w:p w14:paraId="401C224E" w14:textId="77777777" w:rsidR="00577F10" w:rsidRDefault="00577F10" w:rsidP="00E67481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</w:p>
    <w:p w14:paraId="125CDDCF" w14:textId="77777777" w:rsidR="0095695E" w:rsidRPr="00E67481" w:rsidRDefault="00F21D33" w:rsidP="00E67481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2"/>
        </w:rPr>
      </w:pPr>
      <w:r w:rsidRPr="00F21D33">
        <w:rPr>
          <w:rFonts w:cs="Arial"/>
          <w:sz w:val="22"/>
        </w:rPr>
        <w:lastRenderedPageBreak/>
        <w:t>Jeśli mimo stosowania odpowiedniej odzieży i śro</w:t>
      </w:r>
      <w:r>
        <w:rPr>
          <w:rFonts w:cs="Arial"/>
          <w:sz w:val="22"/>
        </w:rPr>
        <w:t xml:space="preserve">dków odstraszających znajdziemy </w:t>
      </w:r>
      <w:r w:rsidRPr="00F21D33">
        <w:rPr>
          <w:rFonts w:cs="Arial"/>
          <w:sz w:val="22"/>
        </w:rPr>
        <w:t xml:space="preserve">kleszcza wbitego w skórę, należy go prawidłowo i szybko usunąć. </w:t>
      </w:r>
      <w:r w:rsidRPr="00E67481">
        <w:rPr>
          <w:rFonts w:cs="Arial"/>
          <w:b/>
          <w:sz w:val="22"/>
        </w:rPr>
        <w:t>Oto kilka prostych zasad:</w:t>
      </w:r>
    </w:p>
    <w:p w14:paraId="0FB60F04" w14:textId="77777777" w:rsidR="00F21D33" w:rsidRPr="00220168" w:rsidRDefault="00F21D33" w:rsidP="0022016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220168">
        <w:rPr>
          <w:rFonts w:cs="Arial"/>
          <w:sz w:val="22"/>
        </w:rPr>
        <w:t>jeśli kleszcz wbił się w trudno dostępnym</w:t>
      </w:r>
      <w:r w:rsidR="00E67481" w:rsidRPr="00220168">
        <w:rPr>
          <w:rFonts w:cs="Arial"/>
          <w:sz w:val="22"/>
        </w:rPr>
        <w:t xml:space="preserve"> </w:t>
      </w:r>
      <w:r w:rsidRPr="00220168">
        <w:rPr>
          <w:rFonts w:cs="Arial"/>
          <w:sz w:val="22"/>
        </w:rPr>
        <w:t>miejscu, poproś o pomoc drugą osobę,</w:t>
      </w:r>
    </w:p>
    <w:p w14:paraId="566AC480" w14:textId="77777777" w:rsidR="00F21D33" w:rsidRPr="00220168" w:rsidRDefault="00F21D33" w:rsidP="0022016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220168">
        <w:rPr>
          <w:rFonts w:cs="Arial"/>
          <w:sz w:val="22"/>
        </w:rPr>
        <w:t>uchwyć</w:t>
      </w:r>
      <w:r w:rsidR="00E67481" w:rsidRPr="00220168">
        <w:rPr>
          <w:rFonts w:cs="Arial"/>
          <w:sz w:val="22"/>
        </w:rPr>
        <w:t xml:space="preserve"> kleszcza pęsetą lub specjalnym </w:t>
      </w:r>
      <w:r w:rsidRPr="00220168">
        <w:rPr>
          <w:rFonts w:cs="Arial"/>
          <w:sz w:val="22"/>
        </w:rPr>
        <w:t>przyrzą</w:t>
      </w:r>
      <w:r w:rsidR="00E67481" w:rsidRPr="00220168">
        <w:rPr>
          <w:rFonts w:cs="Arial"/>
          <w:sz w:val="22"/>
        </w:rPr>
        <w:t xml:space="preserve">dem do usuwania kleszczy; można </w:t>
      </w:r>
      <w:r w:rsidRPr="00220168">
        <w:rPr>
          <w:rFonts w:cs="Arial"/>
          <w:sz w:val="22"/>
        </w:rPr>
        <w:t>też podważyć kleszcza sterylną igłą,</w:t>
      </w:r>
    </w:p>
    <w:p w14:paraId="5901373E" w14:textId="77777777" w:rsidR="00F21D33" w:rsidRPr="00220168" w:rsidRDefault="00F21D33" w:rsidP="0022016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220168">
        <w:rPr>
          <w:rFonts w:cs="Arial"/>
          <w:sz w:val="22"/>
        </w:rPr>
        <w:t>złap kle</w:t>
      </w:r>
      <w:r w:rsidR="00271DD3">
        <w:rPr>
          <w:rFonts w:cs="Arial"/>
          <w:sz w:val="22"/>
        </w:rPr>
        <w:t>szcza tuż przy skórze</w:t>
      </w:r>
      <w:r w:rsidR="00E67481" w:rsidRPr="00220168">
        <w:rPr>
          <w:rFonts w:cs="Arial"/>
          <w:sz w:val="22"/>
        </w:rPr>
        <w:t xml:space="preserve"> możliwie </w:t>
      </w:r>
      <w:r w:rsidRPr="00220168">
        <w:rPr>
          <w:rFonts w:cs="Arial"/>
          <w:sz w:val="22"/>
        </w:rPr>
        <w:t>najbli</w:t>
      </w:r>
      <w:r w:rsidR="00E67481" w:rsidRPr="00220168">
        <w:rPr>
          <w:rFonts w:cs="Arial"/>
          <w:sz w:val="22"/>
        </w:rPr>
        <w:t>żej główki</w:t>
      </w:r>
      <w:r w:rsidR="00271DD3">
        <w:rPr>
          <w:rFonts w:cs="Arial"/>
          <w:sz w:val="22"/>
        </w:rPr>
        <w:t>,</w:t>
      </w:r>
      <w:r w:rsidR="00E67481" w:rsidRPr="00220168">
        <w:rPr>
          <w:rFonts w:cs="Arial"/>
          <w:sz w:val="22"/>
        </w:rPr>
        <w:t xml:space="preserve"> pociągnij lekko, ale </w:t>
      </w:r>
      <w:r w:rsidRPr="00220168">
        <w:rPr>
          <w:rFonts w:cs="Arial"/>
          <w:sz w:val="22"/>
        </w:rPr>
        <w:t>zdecydow</w:t>
      </w:r>
      <w:r w:rsidR="00E67481" w:rsidRPr="00220168">
        <w:rPr>
          <w:rFonts w:cs="Arial"/>
          <w:sz w:val="22"/>
        </w:rPr>
        <w:t xml:space="preserve">anie i prostopadle do skóry, </w:t>
      </w:r>
      <w:r w:rsidRPr="00220168">
        <w:rPr>
          <w:rFonts w:cs="Arial"/>
          <w:sz w:val="22"/>
        </w:rPr>
        <w:t>wyciągając kleszcza,</w:t>
      </w:r>
    </w:p>
    <w:p w14:paraId="1EB13013" w14:textId="77777777" w:rsidR="00F21D33" w:rsidRPr="00220168" w:rsidRDefault="00F21D33" w:rsidP="0022016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220168">
        <w:rPr>
          <w:rFonts w:cs="Arial"/>
          <w:sz w:val="22"/>
        </w:rPr>
        <w:t>dokładnie o</w:t>
      </w:r>
      <w:r w:rsidR="00E67481" w:rsidRPr="00220168">
        <w:rPr>
          <w:rFonts w:cs="Arial"/>
          <w:sz w:val="22"/>
        </w:rPr>
        <w:t xml:space="preserve">bejrzyj wyciągniętego pasożyta, </w:t>
      </w:r>
      <w:r w:rsidRPr="00220168">
        <w:rPr>
          <w:rFonts w:cs="Arial"/>
          <w:sz w:val="22"/>
        </w:rPr>
        <w:t>sprawdzają</w:t>
      </w:r>
      <w:r w:rsidR="00E67481" w:rsidRPr="00220168">
        <w:rPr>
          <w:rFonts w:cs="Arial"/>
          <w:sz w:val="22"/>
        </w:rPr>
        <w:t xml:space="preserve">c, czy nie został rozerwany (ma </w:t>
      </w:r>
      <w:r w:rsidRPr="00220168">
        <w:rPr>
          <w:rFonts w:cs="Arial"/>
          <w:sz w:val="22"/>
        </w:rPr>
        <w:t>główkę i odnóża),</w:t>
      </w:r>
    </w:p>
    <w:p w14:paraId="0E8E079F" w14:textId="77777777" w:rsidR="00F21D33" w:rsidRPr="00220168" w:rsidRDefault="00F21D33" w:rsidP="0022016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220168">
        <w:rPr>
          <w:rFonts w:cs="Arial"/>
          <w:sz w:val="22"/>
        </w:rPr>
        <w:t>zgnieć k</w:t>
      </w:r>
      <w:r w:rsidR="00271DD3">
        <w:rPr>
          <w:rFonts w:cs="Arial"/>
          <w:sz w:val="22"/>
        </w:rPr>
        <w:t>leszcza, wyrzuć go i dokładnie</w:t>
      </w:r>
      <w:r w:rsidR="00E67481" w:rsidRPr="00220168">
        <w:rPr>
          <w:rFonts w:cs="Arial"/>
          <w:sz w:val="22"/>
        </w:rPr>
        <w:t xml:space="preserve"> </w:t>
      </w:r>
      <w:r w:rsidRPr="00220168">
        <w:rPr>
          <w:rFonts w:cs="Arial"/>
          <w:sz w:val="22"/>
        </w:rPr>
        <w:t>umyj rę</w:t>
      </w:r>
      <w:r w:rsidR="00E67481" w:rsidRPr="00220168">
        <w:rPr>
          <w:rFonts w:cs="Arial"/>
          <w:sz w:val="22"/>
        </w:rPr>
        <w:t>ce</w:t>
      </w:r>
      <w:r w:rsidR="00271DD3">
        <w:rPr>
          <w:rFonts w:cs="Arial"/>
          <w:sz w:val="22"/>
        </w:rPr>
        <w:t>,</w:t>
      </w:r>
      <w:r w:rsidR="00E67481" w:rsidRPr="00220168">
        <w:rPr>
          <w:rFonts w:cs="Arial"/>
          <w:sz w:val="22"/>
        </w:rPr>
        <w:t xml:space="preserve"> przemyj miejsce po ukąszeniu </w:t>
      </w:r>
      <w:r w:rsidRPr="00220168">
        <w:rPr>
          <w:rFonts w:cs="Arial"/>
          <w:sz w:val="22"/>
        </w:rPr>
        <w:t>środkiem dezynfekującym (np. spirytusem),</w:t>
      </w:r>
    </w:p>
    <w:p w14:paraId="79C71382" w14:textId="77777777" w:rsidR="0095695E" w:rsidRPr="00220168" w:rsidRDefault="00F21D33" w:rsidP="0022016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220168">
        <w:rPr>
          <w:rFonts w:cs="Arial"/>
          <w:sz w:val="22"/>
        </w:rPr>
        <w:t xml:space="preserve">przez kilka </w:t>
      </w:r>
      <w:r w:rsidR="00271DD3">
        <w:rPr>
          <w:rFonts w:cs="Arial"/>
          <w:sz w:val="22"/>
        </w:rPr>
        <w:t>dni obserwuj</w:t>
      </w:r>
      <w:r w:rsidR="00E67481" w:rsidRPr="00220168">
        <w:rPr>
          <w:rFonts w:cs="Arial"/>
          <w:sz w:val="22"/>
        </w:rPr>
        <w:t xml:space="preserve"> czy nie pojawiają </w:t>
      </w:r>
      <w:r w:rsidRPr="00220168">
        <w:rPr>
          <w:rFonts w:cs="Arial"/>
          <w:sz w:val="22"/>
        </w:rPr>
        <w:t xml:space="preserve">się </w:t>
      </w:r>
      <w:r w:rsidR="00E67481" w:rsidRPr="00220168">
        <w:rPr>
          <w:rFonts w:cs="Arial"/>
          <w:sz w:val="22"/>
        </w:rPr>
        <w:t xml:space="preserve">niepokojące objawy (opuchlizna, </w:t>
      </w:r>
      <w:r w:rsidRPr="00220168">
        <w:rPr>
          <w:rFonts w:cs="Arial"/>
          <w:sz w:val="22"/>
        </w:rPr>
        <w:t>rumień).</w:t>
      </w:r>
    </w:p>
    <w:p w14:paraId="65445DA2" w14:textId="77777777" w:rsidR="00E67481" w:rsidRDefault="00E67481" w:rsidP="00E67481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E67481">
        <w:rPr>
          <w:rFonts w:cs="Arial"/>
          <w:b/>
          <w:sz w:val="22"/>
        </w:rPr>
        <w:t>Kilka zasad jak nie należy postępować</w:t>
      </w:r>
      <w:r>
        <w:rPr>
          <w:rFonts w:cs="Arial"/>
          <w:sz w:val="22"/>
        </w:rPr>
        <w:t>:</w:t>
      </w:r>
    </w:p>
    <w:p w14:paraId="0AC8EFFD" w14:textId="77777777" w:rsidR="00E67481" w:rsidRPr="00220168" w:rsidRDefault="00E67481" w:rsidP="0022016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2"/>
        </w:rPr>
      </w:pPr>
      <w:r w:rsidRPr="00220168">
        <w:rPr>
          <w:rFonts w:cs="Arial"/>
          <w:color w:val="000000"/>
          <w:sz w:val="22"/>
        </w:rPr>
        <w:t>nie smaruj kleszcza tłuszczem, masłem, benzyną czy jakąkolwiek inną substancją</w:t>
      </w:r>
      <w:r w:rsidR="00220168" w:rsidRPr="00220168">
        <w:rPr>
          <w:rFonts w:cs="Arial"/>
          <w:color w:val="000000"/>
          <w:sz w:val="22"/>
        </w:rPr>
        <w:t xml:space="preserve"> </w:t>
      </w:r>
      <w:r w:rsidRPr="00220168">
        <w:rPr>
          <w:rFonts w:cs="Arial"/>
          <w:color w:val="000000"/>
          <w:sz w:val="22"/>
        </w:rPr>
        <w:t>(kleszcz oddycha tchawkami położonymi na odwłoku – ich zatkanie powoduje, że pajęczak się dusi i wymiotuje wprost do wnętrza ciała),</w:t>
      </w:r>
    </w:p>
    <w:p w14:paraId="59AB721C" w14:textId="77777777" w:rsidR="00E67481" w:rsidRPr="00220168" w:rsidRDefault="00E67481" w:rsidP="0022016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2"/>
        </w:rPr>
      </w:pPr>
      <w:r w:rsidRPr="00220168">
        <w:rPr>
          <w:rFonts w:cs="Arial"/>
          <w:color w:val="000000"/>
          <w:sz w:val="22"/>
        </w:rPr>
        <w:t>nie przypalaj kleszcza, nie podrażniaj go,</w:t>
      </w:r>
    </w:p>
    <w:p w14:paraId="214574AA" w14:textId="77777777" w:rsidR="00E67481" w:rsidRPr="00220168" w:rsidRDefault="00E67481" w:rsidP="0022016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2"/>
        </w:rPr>
      </w:pPr>
      <w:r w:rsidRPr="00220168">
        <w:rPr>
          <w:rFonts w:cs="Arial"/>
          <w:color w:val="000000"/>
          <w:sz w:val="22"/>
        </w:rPr>
        <w:t>nie łap kleszcza w najgrubszym miejscu,</w:t>
      </w:r>
      <w:r w:rsidR="00220168">
        <w:rPr>
          <w:rFonts w:cs="Arial"/>
          <w:color w:val="000000"/>
          <w:sz w:val="22"/>
        </w:rPr>
        <w:t xml:space="preserve"> </w:t>
      </w:r>
      <w:r w:rsidRPr="00220168">
        <w:rPr>
          <w:rFonts w:cs="Arial"/>
          <w:color w:val="000000"/>
          <w:sz w:val="22"/>
        </w:rPr>
        <w:t>za odwłok (może to spowodować oderwanie</w:t>
      </w:r>
      <w:r w:rsidR="00220168">
        <w:rPr>
          <w:rFonts w:cs="Arial"/>
          <w:color w:val="000000"/>
          <w:sz w:val="22"/>
        </w:rPr>
        <w:t xml:space="preserve"> </w:t>
      </w:r>
      <w:r w:rsidRPr="00220168">
        <w:rPr>
          <w:rFonts w:cs="Arial"/>
          <w:color w:val="000000"/>
          <w:sz w:val="22"/>
        </w:rPr>
        <w:t>odwłoka i pozostawienie w skórze główki),</w:t>
      </w:r>
    </w:p>
    <w:p w14:paraId="00996518" w14:textId="77777777" w:rsidR="00E67481" w:rsidRPr="00220168" w:rsidRDefault="00E67481" w:rsidP="0022016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220168">
        <w:rPr>
          <w:rFonts w:cs="Arial"/>
          <w:color w:val="000000"/>
          <w:sz w:val="22"/>
        </w:rPr>
        <w:t>nie wykręcaj, nie szarp na boki.</w:t>
      </w:r>
    </w:p>
    <w:p w14:paraId="17C7FA33" w14:textId="77777777" w:rsidR="00220168" w:rsidRPr="00220168" w:rsidRDefault="00220168" w:rsidP="00220168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>Jeśli istnieje podejrzenie że kleszcz nie został usunięty w całości lub po usunięciu występują jakiekolwiek niepokojące objawy, należy skonsultować się z lekarzem. Ważna jest obserwacja organizmu, ponieważ początkowe objawy boleriozy u ludzi mylone są często ze stanami grypopodobnymi. Charakterystycznym objawem zakażenia boleriozą jest rumień, który może pojawić się na skórze u części osób.</w:t>
      </w:r>
    </w:p>
    <w:p w14:paraId="6DD63E02" w14:textId="77777777" w:rsidR="00E67481" w:rsidRPr="00E67481" w:rsidRDefault="00E67481" w:rsidP="00E67481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</w:p>
    <w:p w14:paraId="4F15C302" w14:textId="77777777" w:rsidR="00E67481" w:rsidRDefault="008239A7" w:rsidP="008239A7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2"/>
        </w:rPr>
      </w:pPr>
      <w:r w:rsidRPr="008239A7">
        <w:rPr>
          <w:rFonts w:cs="Arial"/>
          <w:sz w:val="22"/>
        </w:rPr>
        <w:t>Podejrzenie choroby zawodowej rolnika, należy zgłosić do właściwego Państwowego</w:t>
      </w:r>
      <w:r>
        <w:rPr>
          <w:rFonts w:cs="Arial"/>
          <w:sz w:val="22"/>
        </w:rPr>
        <w:t xml:space="preserve"> </w:t>
      </w:r>
      <w:r w:rsidRPr="008239A7">
        <w:rPr>
          <w:rFonts w:cs="Arial"/>
          <w:sz w:val="22"/>
        </w:rPr>
        <w:t>Powiatowego Inspektora Sanitarnego. Inspektor wszczyn</w:t>
      </w:r>
      <w:r>
        <w:rPr>
          <w:rFonts w:cs="Arial"/>
          <w:sz w:val="22"/>
        </w:rPr>
        <w:t xml:space="preserve">a postępowanie, którego głównym </w:t>
      </w:r>
      <w:r w:rsidRPr="008239A7">
        <w:rPr>
          <w:rFonts w:cs="Arial"/>
          <w:sz w:val="22"/>
        </w:rPr>
        <w:t>elementem jest skierowanie rolnika do jednostki orzeczniczej na ba</w:t>
      </w:r>
      <w:r>
        <w:rPr>
          <w:rFonts w:cs="Arial"/>
          <w:sz w:val="22"/>
        </w:rPr>
        <w:t xml:space="preserve">dania. Badanie jest podstawą do </w:t>
      </w:r>
      <w:r w:rsidRPr="008239A7">
        <w:rPr>
          <w:rFonts w:cs="Arial"/>
          <w:sz w:val="22"/>
        </w:rPr>
        <w:t>wystawienia orzeczenia o rozpoznaniu choroby zawodowej lu</w:t>
      </w:r>
      <w:r>
        <w:rPr>
          <w:rFonts w:cs="Arial"/>
          <w:sz w:val="22"/>
        </w:rPr>
        <w:t xml:space="preserve">b braku podstaw do stwierdzenia </w:t>
      </w:r>
      <w:r w:rsidRPr="008239A7">
        <w:rPr>
          <w:rFonts w:cs="Arial"/>
          <w:sz w:val="22"/>
        </w:rPr>
        <w:t>choroby zawodowej. Państwowy Inspektor Sanitarny wydaje</w:t>
      </w:r>
      <w:r>
        <w:rPr>
          <w:rFonts w:cs="Arial"/>
          <w:sz w:val="22"/>
        </w:rPr>
        <w:t xml:space="preserve"> decyzję o stwierdzeniu choroby </w:t>
      </w:r>
      <w:r w:rsidRPr="008239A7">
        <w:rPr>
          <w:rFonts w:cs="Arial"/>
          <w:sz w:val="22"/>
        </w:rPr>
        <w:t>zawodowej albo decyzję o braku podstaw do stwierdzenia choroby zawodowej.</w:t>
      </w:r>
    </w:p>
    <w:p w14:paraId="10E6F1BB" w14:textId="77777777" w:rsidR="008239A7" w:rsidRPr="008239A7" w:rsidRDefault="00E06B09" w:rsidP="008239A7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2"/>
        </w:rPr>
      </w:pPr>
      <w:r w:rsidRPr="00E06B09">
        <w:rPr>
          <w:sz w:val="22"/>
        </w:rPr>
        <w:t>Prawomocna decyzja o stwierdzeniu choroby zawodowej jest podstawą od ubiegania się o świadczenia z ubezpieczenia społecznego rolników</w:t>
      </w:r>
      <w:r>
        <w:rPr>
          <w:sz w:val="22"/>
        </w:rPr>
        <w:t>.</w:t>
      </w:r>
    </w:p>
    <w:p w14:paraId="06D449C9" w14:textId="77777777" w:rsidR="00E67481" w:rsidRDefault="00E67481" w:rsidP="00D74F60">
      <w:pPr>
        <w:rPr>
          <w:rFonts w:cs="Arial"/>
          <w:sz w:val="24"/>
          <w:szCs w:val="24"/>
        </w:rPr>
      </w:pPr>
    </w:p>
    <w:p w14:paraId="191F5600" w14:textId="77777777" w:rsidR="00E67481" w:rsidRDefault="00E67481" w:rsidP="00D74F60">
      <w:pPr>
        <w:rPr>
          <w:rFonts w:cs="Arial"/>
          <w:sz w:val="24"/>
          <w:szCs w:val="24"/>
        </w:rPr>
      </w:pPr>
    </w:p>
    <w:p w14:paraId="6232F765" w14:textId="77777777" w:rsidR="00E67481" w:rsidRPr="00EE30A4" w:rsidRDefault="00E67481" w:rsidP="00D74F60">
      <w:pPr>
        <w:rPr>
          <w:rFonts w:cs="Arial"/>
          <w:sz w:val="24"/>
          <w:szCs w:val="24"/>
        </w:rPr>
      </w:pPr>
    </w:p>
    <w:p w14:paraId="5849BCC6" w14:textId="77777777" w:rsidR="00D74F60" w:rsidRPr="00EE30A4" w:rsidRDefault="00D74F60" w:rsidP="00D74F60">
      <w:pPr>
        <w:pStyle w:val="Bezodstpw"/>
        <w:rPr>
          <w:rFonts w:ascii="Arial" w:hAnsi="Arial" w:cs="Arial"/>
        </w:rPr>
      </w:pPr>
      <w:r w:rsidRPr="00EE30A4">
        <w:rPr>
          <w:rFonts w:ascii="Arial" w:hAnsi="Arial" w:cs="Arial"/>
        </w:rPr>
        <w:t>Opracowała:</w:t>
      </w:r>
    </w:p>
    <w:p w14:paraId="1FDBE507" w14:textId="77777777" w:rsidR="00D74F60" w:rsidRPr="00EE30A4" w:rsidRDefault="00D74F60" w:rsidP="00D74F60">
      <w:pPr>
        <w:pStyle w:val="Bezodstpw"/>
        <w:rPr>
          <w:rFonts w:ascii="Arial" w:hAnsi="Arial" w:cs="Arial"/>
        </w:rPr>
      </w:pPr>
      <w:r w:rsidRPr="00EE30A4">
        <w:rPr>
          <w:rFonts w:ascii="Arial" w:hAnsi="Arial" w:cs="Arial"/>
        </w:rPr>
        <w:t>Jadwiga Jadwińska</w:t>
      </w:r>
    </w:p>
    <w:p w14:paraId="51EE0300" w14:textId="77777777" w:rsidR="00D74F60" w:rsidRPr="00EE30A4" w:rsidRDefault="00D74F60" w:rsidP="00D74F60">
      <w:pPr>
        <w:pStyle w:val="Bezodstpw"/>
        <w:rPr>
          <w:rFonts w:ascii="Arial" w:hAnsi="Arial" w:cs="Arial"/>
        </w:rPr>
      </w:pPr>
      <w:r w:rsidRPr="00EE30A4">
        <w:rPr>
          <w:rFonts w:ascii="Arial" w:hAnsi="Arial" w:cs="Arial"/>
        </w:rPr>
        <w:t xml:space="preserve">Starszy Inspektor PT KRUS </w:t>
      </w:r>
    </w:p>
    <w:p w14:paraId="32F5FF73" w14:textId="77777777" w:rsidR="00D74F60" w:rsidRDefault="00D74F60" w:rsidP="00D74F60">
      <w:pPr>
        <w:pStyle w:val="Bezodstpw"/>
        <w:rPr>
          <w:rFonts w:ascii="Arial" w:hAnsi="Arial" w:cs="Arial"/>
        </w:rPr>
      </w:pPr>
      <w:r w:rsidRPr="00EE30A4">
        <w:rPr>
          <w:rFonts w:ascii="Arial" w:hAnsi="Arial" w:cs="Arial"/>
        </w:rPr>
        <w:t xml:space="preserve">w Jeleniej Górze </w:t>
      </w:r>
    </w:p>
    <w:p w14:paraId="2255C090" w14:textId="77777777" w:rsidR="00D74F60" w:rsidRPr="00EE30A4" w:rsidRDefault="00D74F60" w:rsidP="00D74F60">
      <w:pPr>
        <w:pStyle w:val="Bezodstpw"/>
        <w:rPr>
          <w:rFonts w:ascii="Arial" w:hAnsi="Arial" w:cs="Arial"/>
        </w:rPr>
      </w:pPr>
    </w:p>
    <w:p w14:paraId="4EC9095C" w14:textId="77777777" w:rsidR="00D74F60" w:rsidRPr="00EE30A4" w:rsidRDefault="00D74F60" w:rsidP="00D74F60">
      <w:pPr>
        <w:pStyle w:val="Bezodstpw"/>
        <w:rPr>
          <w:rFonts w:ascii="Arial" w:hAnsi="Arial" w:cs="Arial"/>
        </w:rPr>
      </w:pPr>
      <w:r w:rsidRPr="00EE30A4">
        <w:rPr>
          <w:rFonts w:ascii="Arial" w:hAnsi="Arial" w:cs="Arial"/>
        </w:rPr>
        <w:t xml:space="preserve">Źródło:  </w:t>
      </w:r>
    </w:p>
    <w:p w14:paraId="1178FF58" w14:textId="77777777" w:rsidR="00D74F60" w:rsidRPr="00EE30A4" w:rsidRDefault="00453162" w:rsidP="00D74F60">
      <w:pPr>
        <w:pStyle w:val="Bezodstpw"/>
        <w:rPr>
          <w:rStyle w:val="Hipercze"/>
          <w:rFonts w:cs="Arial"/>
        </w:rPr>
      </w:pPr>
      <w:hyperlink r:id="rId7" w:history="1">
        <w:r w:rsidR="00D74F60" w:rsidRPr="00EE30A4">
          <w:rPr>
            <w:rStyle w:val="Hipercze"/>
            <w:rFonts w:cs="Arial"/>
          </w:rPr>
          <w:t>www.krus.gov.pl</w:t>
        </w:r>
      </w:hyperlink>
    </w:p>
    <w:p w14:paraId="69E87C2D" w14:textId="77777777" w:rsidR="002B471B" w:rsidRDefault="002B471B" w:rsidP="002C774F">
      <w:pPr>
        <w:pStyle w:val="Datapisma"/>
        <w:ind w:left="4956" w:firstLine="147"/>
      </w:pPr>
    </w:p>
    <w:sectPr w:rsidR="002B471B" w:rsidSect="00F21D33">
      <w:headerReference w:type="first" r:id="rId8"/>
      <w:pgSz w:w="11906" w:h="16838" w:code="9"/>
      <w:pgMar w:top="1418" w:right="1418" w:bottom="709" w:left="187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09215" w14:textId="77777777" w:rsidR="00453162" w:rsidRDefault="00453162" w:rsidP="008C400E">
      <w:pPr>
        <w:spacing w:line="240" w:lineRule="auto"/>
      </w:pPr>
      <w:r>
        <w:separator/>
      </w:r>
    </w:p>
  </w:endnote>
  <w:endnote w:type="continuationSeparator" w:id="0">
    <w:p w14:paraId="50269E1B" w14:textId="77777777" w:rsidR="00453162" w:rsidRDefault="00453162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2E856" w14:textId="77777777" w:rsidR="00453162" w:rsidRDefault="00453162" w:rsidP="008C400E">
      <w:pPr>
        <w:spacing w:line="240" w:lineRule="auto"/>
      </w:pPr>
      <w:r>
        <w:separator/>
      </w:r>
    </w:p>
  </w:footnote>
  <w:footnote w:type="continuationSeparator" w:id="0">
    <w:p w14:paraId="2D5FA512" w14:textId="77777777" w:rsidR="00453162" w:rsidRDefault="00453162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2EBF2" w14:textId="77777777" w:rsidR="00577F10" w:rsidRPr="00954149" w:rsidRDefault="00577F10" w:rsidP="00A73DE7">
    <w:pPr>
      <w:pStyle w:val="LetterHead"/>
      <w:ind w:left="1247"/>
      <w:jc w:val="center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933E20E" wp14:editId="4673FF5D">
          <wp:simplePos x="0" y="0"/>
          <wp:positionH relativeFrom="margin">
            <wp:posOffset>0</wp:posOffset>
          </wp:positionH>
          <wp:positionV relativeFrom="page">
            <wp:posOffset>341630</wp:posOffset>
          </wp:positionV>
          <wp:extent cx="651600" cy="2376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1600" cy="23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4149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B18692D" wp14:editId="2287CDBF">
          <wp:simplePos x="0" y="0"/>
          <wp:positionH relativeFrom="page">
            <wp:posOffset>379950</wp:posOffset>
          </wp:positionH>
          <wp:positionV relativeFrom="page">
            <wp:posOffset>361950</wp:posOffset>
          </wp:positionV>
          <wp:extent cx="648000" cy="648000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rus biały na zielonym CMYK_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4149">
      <w:t>KASA ROLNICZEGO UBEZPIECZENIA SPOŁECZNEGO</w:t>
    </w:r>
  </w:p>
  <w:p w14:paraId="6CA28990" w14:textId="77777777" w:rsidR="00577F10" w:rsidRPr="00F359B6" w:rsidRDefault="00577F10" w:rsidP="00A73DE7">
    <w:pPr>
      <w:pStyle w:val="LetterHead"/>
      <w:ind w:left="1247"/>
      <w:jc w:val="center"/>
    </w:pPr>
    <w:r>
      <w:t>PLACÓWKA TERENOWA W JELENIEJ GÓRZE</w:t>
    </w:r>
  </w:p>
  <w:p w14:paraId="328453AC" w14:textId="77777777" w:rsidR="00577F10" w:rsidRPr="00954149" w:rsidRDefault="00577F10" w:rsidP="00A73DE7">
    <w:pPr>
      <w:pStyle w:val="LetterHead"/>
      <w:jc w:val="center"/>
    </w:pPr>
  </w:p>
  <w:p w14:paraId="198AB8CA" w14:textId="77777777" w:rsidR="00577F10" w:rsidRPr="00954149" w:rsidRDefault="00577F10" w:rsidP="00A73DE7">
    <w:pPr>
      <w:pStyle w:val="LetterHead"/>
      <w:jc w:val="center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981"/>
      <w:gridCol w:w="2231"/>
      <w:gridCol w:w="2513"/>
    </w:tblGrid>
    <w:tr w:rsidR="00577F10" w:rsidRPr="00954149" w14:paraId="3BA1C449" w14:textId="77777777" w:rsidTr="0095695E">
      <w:tc>
        <w:tcPr>
          <w:tcW w:w="0" w:type="auto"/>
          <w:tcMar>
            <w:left w:w="0" w:type="dxa"/>
          </w:tcMar>
        </w:tcPr>
        <w:p w14:paraId="79DFE5E9" w14:textId="77777777" w:rsidR="00577F10" w:rsidRPr="00954149" w:rsidRDefault="00577F10" w:rsidP="00A73DE7">
          <w:pPr>
            <w:pStyle w:val="LetterHead"/>
            <w:jc w:val="center"/>
          </w:pPr>
          <w:r>
            <w:t>Aleja Jana Pawła II 13</w:t>
          </w:r>
        </w:p>
        <w:p w14:paraId="1D841541" w14:textId="77777777" w:rsidR="00577F10" w:rsidRPr="00954149" w:rsidRDefault="00577F10" w:rsidP="00A73DE7">
          <w:pPr>
            <w:pStyle w:val="LetterHead"/>
            <w:jc w:val="center"/>
          </w:pPr>
          <w:r>
            <w:t>58</w:t>
          </w:r>
          <w:r w:rsidRPr="00954149">
            <w:t>-</w:t>
          </w:r>
          <w:r>
            <w:t>500</w:t>
          </w:r>
          <w:r w:rsidRPr="00954149">
            <w:t xml:space="preserve"> </w:t>
          </w:r>
          <w:r>
            <w:t>Jelenia Góra</w:t>
          </w:r>
        </w:p>
      </w:tc>
      <w:tc>
        <w:tcPr>
          <w:tcW w:w="0" w:type="auto"/>
        </w:tcPr>
        <w:p w14:paraId="6F3030F5" w14:textId="77777777" w:rsidR="00577F10" w:rsidRPr="00954149" w:rsidRDefault="00577F10" w:rsidP="00A73DE7">
          <w:pPr>
            <w:pStyle w:val="LetterHead"/>
            <w:jc w:val="center"/>
          </w:pPr>
          <w:r w:rsidRPr="00954149">
            <w:t>T: +</w:t>
          </w:r>
          <w:r>
            <w:t>48</w:t>
          </w:r>
          <w:r w:rsidRPr="00954149">
            <w:t xml:space="preserve"> </w:t>
          </w:r>
          <w:r>
            <w:t>75</w:t>
          </w:r>
          <w:r w:rsidRPr="00954149">
            <w:t xml:space="preserve"> </w:t>
          </w:r>
          <w:r>
            <w:t>718</w:t>
          </w:r>
          <w:r w:rsidRPr="00954149">
            <w:t xml:space="preserve"> </w:t>
          </w:r>
          <w:r>
            <w:t>61</w:t>
          </w:r>
          <w:r w:rsidRPr="00954149">
            <w:t xml:space="preserve"> </w:t>
          </w:r>
          <w:r>
            <w:t>10</w:t>
          </w:r>
        </w:p>
        <w:p w14:paraId="26D318BF" w14:textId="77777777" w:rsidR="00577F10" w:rsidRPr="00954149" w:rsidRDefault="00577F10" w:rsidP="00A73DE7">
          <w:pPr>
            <w:pStyle w:val="LetterHead"/>
            <w:jc w:val="center"/>
          </w:pPr>
          <w:r w:rsidRPr="00954149">
            <w:t>F: +</w:t>
          </w:r>
          <w:r>
            <w:t>48</w:t>
          </w:r>
          <w:r w:rsidRPr="00954149">
            <w:t xml:space="preserve"> </w:t>
          </w:r>
          <w:r>
            <w:t>75</w:t>
          </w:r>
          <w:r w:rsidRPr="00954149">
            <w:t xml:space="preserve"> </w:t>
          </w:r>
          <w:r>
            <w:t>718</w:t>
          </w:r>
          <w:r w:rsidRPr="00954149">
            <w:t xml:space="preserve"> </w:t>
          </w:r>
          <w:r>
            <w:t>61</w:t>
          </w:r>
          <w:r w:rsidRPr="00954149">
            <w:t xml:space="preserve"> </w:t>
          </w:r>
          <w:r>
            <w:t>49</w:t>
          </w:r>
        </w:p>
      </w:tc>
      <w:tc>
        <w:tcPr>
          <w:tcW w:w="0" w:type="auto"/>
        </w:tcPr>
        <w:p w14:paraId="0B69270A" w14:textId="77777777" w:rsidR="00577F10" w:rsidRPr="00954149" w:rsidRDefault="00577F10" w:rsidP="00A73DE7">
          <w:pPr>
            <w:pStyle w:val="LetterHead"/>
            <w:jc w:val="center"/>
          </w:pPr>
          <w:r>
            <w:rPr>
              <w:rFonts w:cs="Arial"/>
            </w:rPr>
            <w:t>jeleniagora</w:t>
          </w:r>
          <w:r w:rsidRPr="00954149">
            <w:rPr>
              <w:rFonts w:cs="Arial"/>
            </w:rPr>
            <w:t>@krus.gov.pl</w:t>
          </w:r>
        </w:p>
        <w:p w14:paraId="5C0B6154" w14:textId="77777777" w:rsidR="00577F10" w:rsidRPr="00954149" w:rsidRDefault="00577F10" w:rsidP="00A73DE7">
          <w:pPr>
            <w:pStyle w:val="LetterHead"/>
            <w:jc w:val="center"/>
          </w:pPr>
          <w:r w:rsidRPr="00954149">
            <w:t>www.krus.gov.pl</w:t>
          </w:r>
        </w:p>
      </w:tc>
    </w:tr>
  </w:tbl>
  <w:p w14:paraId="47F3E628" w14:textId="77777777" w:rsidR="00577F10" w:rsidRDefault="00577F10" w:rsidP="00A73DE7">
    <w:pPr>
      <w:pStyle w:val="LetterHead"/>
      <w:spacing w:after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5520D"/>
    <w:multiLevelType w:val="hybridMultilevel"/>
    <w:tmpl w:val="EC9468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FC2E6A"/>
    <w:multiLevelType w:val="hybridMultilevel"/>
    <w:tmpl w:val="BE2669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597E48"/>
    <w:multiLevelType w:val="hybridMultilevel"/>
    <w:tmpl w:val="BEA8DC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0250D"/>
    <w:multiLevelType w:val="hybridMultilevel"/>
    <w:tmpl w:val="36E2CD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D60BC3"/>
    <w:multiLevelType w:val="hybridMultilevel"/>
    <w:tmpl w:val="CE4E0D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DA0AB3"/>
    <w:multiLevelType w:val="hybridMultilevel"/>
    <w:tmpl w:val="E50A6F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7D6A90"/>
    <w:multiLevelType w:val="hybridMultilevel"/>
    <w:tmpl w:val="C4A6B2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41625"/>
    <w:multiLevelType w:val="hybridMultilevel"/>
    <w:tmpl w:val="94E482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DD4AC2"/>
    <w:multiLevelType w:val="hybridMultilevel"/>
    <w:tmpl w:val="75C694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40E89"/>
    <w:multiLevelType w:val="hybridMultilevel"/>
    <w:tmpl w:val="94A4D4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64B93"/>
    <w:multiLevelType w:val="hybridMultilevel"/>
    <w:tmpl w:val="F1B672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64DAA"/>
    <w:multiLevelType w:val="hybridMultilevel"/>
    <w:tmpl w:val="8BA022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46924"/>
    <w:multiLevelType w:val="hybridMultilevel"/>
    <w:tmpl w:val="94F2A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0278B"/>
    <w:multiLevelType w:val="hybridMultilevel"/>
    <w:tmpl w:val="60F2C3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004"/>
    <w:multiLevelType w:val="hybridMultilevel"/>
    <w:tmpl w:val="829AD7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D0EF6"/>
    <w:multiLevelType w:val="hybridMultilevel"/>
    <w:tmpl w:val="3D7404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4"/>
  </w:num>
  <w:num w:numId="13">
    <w:abstractNumId w:val="23"/>
  </w:num>
  <w:num w:numId="14">
    <w:abstractNumId w:val="18"/>
  </w:num>
  <w:num w:numId="15">
    <w:abstractNumId w:val="25"/>
  </w:num>
  <w:num w:numId="16">
    <w:abstractNumId w:val="19"/>
  </w:num>
  <w:num w:numId="17">
    <w:abstractNumId w:val="16"/>
  </w:num>
  <w:num w:numId="18">
    <w:abstractNumId w:val="17"/>
  </w:num>
  <w:num w:numId="19">
    <w:abstractNumId w:val="15"/>
  </w:num>
  <w:num w:numId="20">
    <w:abstractNumId w:val="12"/>
  </w:num>
  <w:num w:numId="21">
    <w:abstractNumId w:val="21"/>
  </w:num>
  <w:num w:numId="22">
    <w:abstractNumId w:val="13"/>
  </w:num>
  <w:num w:numId="23">
    <w:abstractNumId w:val="11"/>
  </w:num>
  <w:num w:numId="24">
    <w:abstractNumId w:val="10"/>
  </w:num>
  <w:num w:numId="25">
    <w:abstractNumId w:val="2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4D9"/>
    <w:rsid w:val="00012561"/>
    <w:rsid w:val="0003572B"/>
    <w:rsid w:val="00060484"/>
    <w:rsid w:val="00062185"/>
    <w:rsid w:val="000773A4"/>
    <w:rsid w:val="000E4382"/>
    <w:rsid w:val="001542A8"/>
    <w:rsid w:val="00170D76"/>
    <w:rsid w:val="001D6911"/>
    <w:rsid w:val="001E04B1"/>
    <w:rsid w:val="001E0D0B"/>
    <w:rsid w:val="00201322"/>
    <w:rsid w:val="00215BB2"/>
    <w:rsid w:val="00220168"/>
    <w:rsid w:val="00251521"/>
    <w:rsid w:val="00271DD3"/>
    <w:rsid w:val="00272028"/>
    <w:rsid w:val="00295293"/>
    <w:rsid w:val="002A0A6A"/>
    <w:rsid w:val="002B471B"/>
    <w:rsid w:val="002C774F"/>
    <w:rsid w:val="002F3DB1"/>
    <w:rsid w:val="00324260"/>
    <w:rsid w:val="00336F24"/>
    <w:rsid w:val="00337508"/>
    <w:rsid w:val="00375107"/>
    <w:rsid w:val="0039129D"/>
    <w:rsid w:val="003972DF"/>
    <w:rsid w:val="003C1C60"/>
    <w:rsid w:val="00431D00"/>
    <w:rsid w:val="00453162"/>
    <w:rsid w:val="00481D3B"/>
    <w:rsid w:val="004C25E9"/>
    <w:rsid w:val="004C42EE"/>
    <w:rsid w:val="004F4997"/>
    <w:rsid w:val="004F76F5"/>
    <w:rsid w:val="005000C4"/>
    <w:rsid w:val="00505DC6"/>
    <w:rsid w:val="00542D66"/>
    <w:rsid w:val="00544901"/>
    <w:rsid w:val="00544CC5"/>
    <w:rsid w:val="00561D75"/>
    <w:rsid w:val="00577F10"/>
    <w:rsid w:val="005E1683"/>
    <w:rsid w:val="005F4DCB"/>
    <w:rsid w:val="00607369"/>
    <w:rsid w:val="006334EE"/>
    <w:rsid w:val="006E7684"/>
    <w:rsid w:val="006F0B64"/>
    <w:rsid w:val="006F262B"/>
    <w:rsid w:val="00717847"/>
    <w:rsid w:val="007410F6"/>
    <w:rsid w:val="00775FD9"/>
    <w:rsid w:val="00796C71"/>
    <w:rsid w:val="007A6C9E"/>
    <w:rsid w:val="007E1F5D"/>
    <w:rsid w:val="008239A7"/>
    <w:rsid w:val="008377A7"/>
    <w:rsid w:val="0085186A"/>
    <w:rsid w:val="008A6073"/>
    <w:rsid w:val="008B0A18"/>
    <w:rsid w:val="008C3640"/>
    <w:rsid w:val="008C400E"/>
    <w:rsid w:val="008F24F7"/>
    <w:rsid w:val="00920D42"/>
    <w:rsid w:val="00942E56"/>
    <w:rsid w:val="00954149"/>
    <w:rsid w:val="0095695E"/>
    <w:rsid w:val="009D2093"/>
    <w:rsid w:val="009E710A"/>
    <w:rsid w:val="009E7750"/>
    <w:rsid w:val="009F6B5A"/>
    <w:rsid w:val="00A22DFA"/>
    <w:rsid w:val="00A30DE9"/>
    <w:rsid w:val="00A441AC"/>
    <w:rsid w:val="00A73DE7"/>
    <w:rsid w:val="00AF2ABC"/>
    <w:rsid w:val="00B372D0"/>
    <w:rsid w:val="00B637A4"/>
    <w:rsid w:val="00B674EC"/>
    <w:rsid w:val="00B810DA"/>
    <w:rsid w:val="00B852A4"/>
    <w:rsid w:val="00B96B02"/>
    <w:rsid w:val="00BC24D9"/>
    <w:rsid w:val="00BD4051"/>
    <w:rsid w:val="00BF6354"/>
    <w:rsid w:val="00C237BE"/>
    <w:rsid w:val="00C30ED2"/>
    <w:rsid w:val="00C74B8E"/>
    <w:rsid w:val="00C80954"/>
    <w:rsid w:val="00CE124A"/>
    <w:rsid w:val="00CF0F0F"/>
    <w:rsid w:val="00D051B5"/>
    <w:rsid w:val="00D165AF"/>
    <w:rsid w:val="00D71B6F"/>
    <w:rsid w:val="00D74F60"/>
    <w:rsid w:val="00E06B09"/>
    <w:rsid w:val="00E23C0F"/>
    <w:rsid w:val="00E27257"/>
    <w:rsid w:val="00E27FD9"/>
    <w:rsid w:val="00E4192D"/>
    <w:rsid w:val="00E5057E"/>
    <w:rsid w:val="00E54B9A"/>
    <w:rsid w:val="00E67481"/>
    <w:rsid w:val="00E838C0"/>
    <w:rsid w:val="00EA1414"/>
    <w:rsid w:val="00EE0412"/>
    <w:rsid w:val="00EF33C1"/>
    <w:rsid w:val="00F05D6C"/>
    <w:rsid w:val="00F20E95"/>
    <w:rsid w:val="00F21D33"/>
    <w:rsid w:val="00F359B6"/>
    <w:rsid w:val="00F4331E"/>
    <w:rsid w:val="00F62A1A"/>
    <w:rsid w:val="00F758AE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F165"/>
  <w15:docId w15:val="{6559380F-6FBF-4C51-819F-8B22DD79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qFormat/>
    <w:rsid w:val="00A73DE7"/>
    <w:pPr>
      <w:keepNext/>
      <w:spacing w:before="240" w:after="60" w:line="240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B372D0"/>
    <w:pPr>
      <w:spacing w:after="0" w:line="360" w:lineRule="auto"/>
      <w:ind w:left="5103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B372D0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F359B6"/>
    <w:pPr>
      <w:spacing w:after="240"/>
      <w:ind w:left="5103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customStyle="1" w:styleId="Nagwek1Znak">
    <w:name w:val="Nagłówek 1 Znak"/>
    <w:basedOn w:val="Domylnaczcionkaakapitu"/>
    <w:link w:val="Nagwek1"/>
    <w:rsid w:val="00A73DE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rsid w:val="00A73DE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3DE7"/>
    <w:rPr>
      <w:rFonts w:ascii="Arial" w:hAnsi="Arial"/>
      <w:sz w:val="20"/>
    </w:rPr>
  </w:style>
  <w:style w:type="paragraph" w:styleId="Akapitzlist">
    <w:name w:val="List Paragraph"/>
    <w:basedOn w:val="Normalny"/>
    <w:uiPriority w:val="34"/>
    <w:qFormat/>
    <w:rsid w:val="002B471B"/>
    <w:pPr>
      <w:ind w:left="720"/>
      <w:contextualSpacing/>
    </w:pPr>
  </w:style>
  <w:style w:type="paragraph" w:styleId="Bezodstpw">
    <w:name w:val="No Spacing"/>
    <w:uiPriority w:val="1"/>
    <w:qFormat/>
    <w:rsid w:val="00D74F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SYLWESTER. CICHOCKI</dc:creator>
  <cp:lastModifiedBy>Sekretariat</cp:lastModifiedBy>
  <cp:revision>3</cp:revision>
  <cp:lastPrinted>2021-06-15T10:22:00Z</cp:lastPrinted>
  <dcterms:created xsi:type="dcterms:W3CDTF">2021-06-16T12:39:00Z</dcterms:created>
  <dcterms:modified xsi:type="dcterms:W3CDTF">2021-07-13T10:07:00Z</dcterms:modified>
</cp:coreProperties>
</file>