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7960" w14:textId="0BB3A44A" w:rsidR="004557F7" w:rsidRDefault="004557F7" w:rsidP="004557F7">
      <w:pPr>
        <w:ind w:left="9204"/>
        <w:rPr>
          <w:rFonts w:ascii="Bookman Old Style" w:hAnsi="Bookman Old Style"/>
          <w:b/>
          <w:bCs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664DDF" wp14:editId="2C106306">
            <wp:extent cx="1912620" cy="13182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24564" w14:textId="77777777" w:rsidR="004557F7" w:rsidRDefault="004557F7" w:rsidP="00227D3C">
      <w:pPr>
        <w:rPr>
          <w:rFonts w:ascii="Bookman Old Style" w:hAnsi="Bookman Old Style"/>
          <w:b/>
          <w:bCs/>
          <w:u w:val="single"/>
        </w:rPr>
      </w:pPr>
    </w:p>
    <w:p w14:paraId="474BC38F" w14:textId="77777777" w:rsidR="004557F7" w:rsidRDefault="004557F7" w:rsidP="00227D3C">
      <w:pPr>
        <w:rPr>
          <w:rFonts w:ascii="Bookman Old Style" w:hAnsi="Bookman Old Style"/>
          <w:b/>
          <w:bCs/>
          <w:u w:val="single"/>
        </w:rPr>
      </w:pPr>
    </w:p>
    <w:p w14:paraId="74065844" w14:textId="77777777" w:rsidR="004557F7" w:rsidRDefault="004557F7" w:rsidP="00227D3C">
      <w:pPr>
        <w:rPr>
          <w:rFonts w:ascii="Bookman Old Style" w:hAnsi="Bookman Old Style"/>
          <w:b/>
          <w:bCs/>
          <w:u w:val="single"/>
        </w:rPr>
      </w:pPr>
    </w:p>
    <w:p w14:paraId="53C33D32" w14:textId="77777777" w:rsidR="004557F7" w:rsidRDefault="004557F7" w:rsidP="00227D3C">
      <w:pPr>
        <w:rPr>
          <w:rFonts w:ascii="Bookman Old Style" w:hAnsi="Bookman Old Style"/>
          <w:b/>
          <w:bCs/>
          <w:u w:val="single"/>
        </w:rPr>
      </w:pPr>
    </w:p>
    <w:p w14:paraId="07BBEA79" w14:textId="3275296E" w:rsidR="002E7554" w:rsidRPr="004557F7" w:rsidRDefault="00227D3C" w:rsidP="00227D3C">
      <w:pPr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4557F7">
        <w:rPr>
          <w:rFonts w:ascii="Bookman Old Style" w:hAnsi="Bookman Old Style"/>
          <w:b/>
          <w:bCs/>
          <w:sz w:val="36"/>
          <w:szCs w:val="36"/>
          <w:u w:val="single"/>
        </w:rPr>
        <w:t>Przemieszczanie świń na terenie nieobjętym ograniczeniami (strefa biała)</w:t>
      </w:r>
    </w:p>
    <w:p w14:paraId="3EB2FE7A" w14:textId="73D974AC" w:rsidR="00227D3C" w:rsidRDefault="00227D3C" w:rsidP="00227D3C">
      <w:pPr>
        <w:rPr>
          <w:rFonts w:ascii="Bookman Old Style" w:hAnsi="Bookman Old Style"/>
          <w:b/>
          <w:bCs/>
          <w:u w:val="single"/>
        </w:rPr>
      </w:pPr>
    </w:p>
    <w:p w14:paraId="748A243C" w14:textId="77777777" w:rsidR="00227D3C" w:rsidRPr="004557F7" w:rsidRDefault="00227D3C" w:rsidP="00227D3C">
      <w:pPr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 xml:space="preserve">Przy przemieszczaniu świń obowiązują </w:t>
      </w:r>
    </w:p>
    <w:p w14:paraId="785DD46E" w14:textId="0985A183" w:rsidR="00227D3C" w:rsidRPr="004557F7" w:rsidRDefault="00227D3C" w:rsidP="00227D3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 xml:space="preserve">świadectwa zdrowia wystawiane przez Powiatowego Lekarza Weterynarii lub osobę przez niego wyznaczoną (urzędowy lekarz weterynarii), </w:t>
      </w:r>
    </w:p>
    <w:p w14:paraId="6691D8A8" w14:textId="4BA639D2" w:rsidR="00227D3C" w:rsidRPr="004557F7" w:rsidRDefault="00227D3C" w:rsidP="00227D3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>zgłoszenie wszystkich podejrzeń chorób zakaźnych zwierząt (Powiatowy Lekarz Weterynarii, lekarz weterynarii wolnej praktyki, wójt, sołtys, policja)</w:t>
      </w:r>
    </w:p>
    <w:p w14:paraId="430516A3" w14:textId="1AAC8BDB" w:rsidR="00227D3C" w:rsidRPr="004557F7" w:rsidRDefault="00227D3C" w:rsidP="00227D3C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 xml:space="preserve">zgłaszanie padnięć, </w:t>
      </w:r>
    </w:p>
    <w:p w14:paraId="642B7D81" w14:textId="737AA590" w:rsidR="00227D3C" w:rsidRPr="004557F7" w:rsidRDefault="00227D3C" w:rsidP="00227D3C">
      <w:pPr>
        <w:pStyle w:val="Akapitzlist"/>
        <w:rPr>
          <w:rFonts w:ascii="Bookman Old Style" w:hAnsi="Bookman Old Style"/>
          <w:sz w:val="28"/>
          <w:szCs w:val="28"/>
        </w:rPr>
      </w:pPr>
    </w:p>
    <w:p w14:paraId="399BA780" w14:textId="0C4FD2C3" w:rsidR="00227D3C" w:rsidRPr="004557F7" w:rsidRDefault="00227D3C" w:rsidP="00227D3C">
      <w:pPr>
        <w:pStyle w:val="Akapitzlist"/>
        <w:ind w:left="0"/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 xml:space="preserve">Ponadto w każdym przypadku utrzymywania zwierząt obowiązują przepisy dotyczące dobrostanu zwierząt (ustawa z 21 sierpnia 1997r o ochronie zwierząt wraz z </w:t>
      </w:r>
      <w:r w:rsidR="000B632E" w:rsidRPr="004557F7">
        <w:rPr>
          <w:rFonts w:ascii="Bookman Old Style" w:hAnsi="Bookman Old Style"/>
          <w:sz w:val="28"/>
          <w:szCs w:val="28"/>
        </w:rPr>
        <w:t>przepisami wykonawczymi) oraz zasady BIOASEKURACJI</w:t>
      </w:r>
      <w:r w:rsidRPr="004557F7">
        <w:rPr>
          <w:rFonts w:ascii="Bookman Old Style" w:hAnsi="Bookman Old Style"/>
          <w:sz w:val="28"/>
          <w:szCs w:val="28"/>
        </w:rPr>
        <w:t>.</w:t>
      </w:r>
    </w:p>
    <w:p w14:paraId="6D554274" w14:textId="77777777" w:rsidR="003D29BA" w:rsidRPr="004557F7" w:rsidRDefault="003D29BA" w:rsidP="00227D3C">
      <w:pPr>
        <w:pStyle w:val="Akapitzlist"/>
        <w:ind w:left="0"/>
        <w:rPr>
          <w:rFonts w:ascii="Bookman Old Style" w:hAnsi="Bookman Old Style"/>
          <w:sz w:val="28"/>
          <w:szCs w:val="28"/>
        </w:rPr>
      </w:pPr>
    </w:p>
    <w:p w14:paraId="7D462FBD" w14:textId="6ABA524B" w:rsidR="003D29BA" w:rsidRPr="004557F7" w:rsidRDefault="003D29BA" w:rsidP="00227D3C">
      <w:pPr>
        <w:pStyle w:val="Akapitzlist"/>
        <w:ind w:left="0"/>
        <w:rPr>
          <w:rFonts w:ascii="Bookman Old Style" w:hAnsi="Bookman Old Style"/>
          <w:sz w:val="28"/>
          <w:szCs w:val="28"/>
        </w:rPr>
      </w:pPr>
      <w:r w:rsidRPr="004557F7">
        <w:rPr>
          <w:rFonts w:ascii="Bookman Old Style" w:hAnsi="Bookman Old Style"/>
          <w:sz w:val="28"/>
          <w:szCs w:val="28"/>
        </w:rPr>
        <w:t>Przed wystawieniem świadectwa zdrowia dla świń lekarz weterynarii sprawdza dokumenty IRZ znajdujące się w gospodarstwie oraz Centralną Bazę Danych ARiMR.</w:t>
      </w:r>
    </w:p>
    <w:p w14:paraId="701F53B1" w14:textId="7CDAA8EE" w:rsidR="00227D3C" w:rsidRDefault="00227D3C" w:rsidP="00227D3C">
      <w:pPr>
        <w:rPr>
          <w:rFonts w:ascii="Bookman Old Style" w:hAnsi="Bookman Old Style"/>
        </w:rPr>
      </w:pPr>
    </w:p>
    <w:p w14:paraId="6B8FA792" w14:textId="77777777" w:rsidR="00227D3C" w:rsidRPr="00227D3C" w:rsidRDefault="00227D3C" w:rsidP="00227D3C"/>
    <w:sectPr w:rsidR="00227D3C" w:rsidRPr="00227D3C" w:rsidSect="00455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0FDF"/>
    <w:multiLevelType w:val="hybridMultilevel"/>
    <w:tmpl w:val="003EB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71"/>
    <w:rsid w:val="000B632E"/>
    <w:rsid w:val="001E6D71"/>
    <w:rsid w:val="00227D3C"/>
    <w:rsid w:val="002E7554"/>
    <w:rsid w:val="003D29BA"/>
    <w:rsid w:val="004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D555"/>
  <w15:chartTrackingRefBased/>
  <w15:docId w15:val="{DB5CE572-C772-49A1-BE77-778B888A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ABobrowska</dc:creator>
  <cp:keywords/>
  <dc:description/>
  <cp:lastModifiedBy>ABobrowska</cp:lastModifiedBy>
  <cp:revision>4</cp:revision>
  <dcterms:created xsi:type="dcterms:W3CDTF">2019-11-26T09:24:00Z</dcterms:created>
  <dcterms:modified xsi:type="dcterms:W3CDTF">2019-11-26T16:17:00Z</dcterms:modified>
</cp:coreProperties>
</file>