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7F" w:rsidRDefault="0042267F" w:rsidP="002B55E4">
      <w:pPr>
        <w:spacing w:line="276" w:lineRule="auto"/>
        <w:rPr>
          <w:rFonts w:asciiTheme="minorHAnsi" w:eastAsiaTheme="minorHAnsi" w:hAnsiTheme="minorHAnsi" w:cstheme="minorBidi"/>
          <w:b/>
          <w:color w:val="auto"/>
          <w:szCs w:val="24"/>
          <w:lang w:eastAsia="en-US"/>
        </w:rPr>
      </w:pPr>
    </w:p>
    <w:p w:rsidR="0042267F" w:rsidRDefault="0042267F" w:rsidP="002B55E4">
      <w:pPr>
        <w:spacing w:line="276" w:lineRule="auto"/>
        <w:rPr>
          <w:rFonts w:asciiTheme="minorHAnsi" w:eastAsiaTheme="minorHAnsi" w:hAnsiTheme="minorHAnsi" w:cstheme="minorBidi"/>
          <w:b/>
          <w:color w:val="auto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0" wp14:anchorId="62680829" wp14:editId="4C0DFD10">
            <wp:simplePos x="0" y="0"/>
            <wp:positionH relativeFrom="column">
              <wp:posOffset>-295910</wp:posOffset>
            </wp:positionH>
            <wp:positionV relativeFrom="paragraph">
              <wp:posOffset>-19050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55E4" w:rsidRDefault="002B55E4" w:rsidP="002B55E4">
      <w:pPr>
        <w:spacing w:line="276" w:lineRule="auto"/>
        <w:rPr>
          <w:rFonts w:asciiTheme="minorHAnsi" w:eastAsiaTheme="minorHAnsi" w:hAnsiTheme="minorHAnsi" w:cstheme="minorBidi"/>
          <w:b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szCs w:val="24"/>
          <w:lang w:eastAsia="en-US"/>
        </w:rPr>
        <w:t>Przedsiębiorco - odbierz list z ZUS-u!!!</w:t>
      </w:r>
    </w:p>
    <w:p w:rsidR="002B55E4" w:rsidRDefault="002B55E4" w:rsidP="002B55E4">
      <w:pPr>
        <w:rPr>
          <w:rFonts w:asciiTheme="minorHAnsi" w:eastAsiaTheme="minorHAnsi" w:hAnsiTheme="minorHAnsi" w:cstheme="minorBidi"/>
          <w:b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szCs w:val="24"/>
          <w:lang w:eastAsia="en-US"/>
        </w:rPr>
        <w:t xml:space="preserve">Zakład Ubezpieczeń Społecznych wysłał ponad 3,6 mln listów do płatników składek z informacją o nowym indywidualnym numerze składkowym. Niestety część z wysłanych listów nie została odebrana. Zakład apeluje więc ponownie do wszystkich przedsiębiorców o odbieranie korespondencji z ZUS. </w:t>
      </w:r>
    </w:p>
    <w:p w:rsidR="002B55E4" w:rsidRDefault="002B55E4" w:rsidP="002B55E4">
      <w:pPr>
        <w:spacing w:after="0" w:afterAutospacing="0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Blisko 2,5 mln listów z ZUS trafiło do wszystkich aktywnych płatników składek tj. pracodawców, prowadzących jednoosobową działalność gospodarczą, opłacających składki za zatrudnioną nianię i osób opłacających składki dobrowolnie. Ponad 1,1 mln informacji natomiast zostało skierowanych do nieaktywnych już płatników składek, którzy jednak mają do spłacenia zaległości składkowe. W Wielkopolsce rozesłanych zostało łącznie ponad 330 tys. listów.</w:t>
      </w:r>
    </w:p>
    <w:p w:rsidR="00A92728" w:rsidRDefault="00A92728" w:rsidP="00A92728">
      <w:pPr>
        <w:spacing w:before="0" w:beforeAutospacing="0" w:after="0" w:afterAutospacing="0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</w:p>
    <w:p w:rsidR="002B55E4" w:rsidRDefault="002B55E4" w:rsidP="002B55E4">
      <w:pPr>
        <w:spacing w:before="0" w:beforeAutospacing="0" w:after="0" w:afterAutospacing="0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W listach obok indy</w:t>
      </w:r>
      <w:bookmarkStart w:id="0" w:name="_GoBack"/>
      <w:bookmarkEnd w:id="0"/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widualnego numeru rachunku składkowego, Zakład Ubezpieczeń Społecznych dokładnie wyjaśnia zmiany, które wejdą w życie 1 stycznia 2018 r., kiedy to znikną trzy dotychczas obowiązujące rachunki wpłat (dla opłacających składki na Fundusz Emerytur Pomostowych – cztery rachunki). Od tej daty każdy płatnik składek będzie je opłacał na swój indywidualny rachunek w ZUS, który zawiera NIP płatnika. Przelewy na dotychczas obowiązujące rachunki nie będą już przyjmowane. Zakład Ubezpieczeń Społecznych przypomina, że w przypadku, gdy płatnik składek posiada zadłużenie w ZUS, bieżące wpłaty w pierwszej kolejności będą pokrywać istniejący dług, a dopiero w następnej kolejności będą przypisywane na bieżące należności. Ważne więc, by osoby prowadzące jednoosobową działalność gospodarczą, które posiadają zadłużenie z tytułu składek i są zgłoszone do ubezpieczenia chorobowego, do końca roku spłaciły zaległości lub zawarły z ZUS układ ratalny. W innym przypadku, w 2018 r., mogą wypaść z ubezpieczenia chorobowego.</w:t>
      </w:r>
    </w:p>
    <w:p w:rsidR="002B55E4" w:rsidRDefault="002B55E4" w:rsidP="002B55E4">
      <w:pPr>
        <w:spacing w:before="0" w:beforeAutospacing="0" w:after="0" w:afterAutospacing="0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</w:p>
    <w:p w:rsidR="002B55E4" w:rsidRDefault="002B55E4" w:rsidP="002B55E4">
      <w:pPr>
        <w:spacing w:before="0" w:beforeAutospacing="0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Niestety w całym kraju aż 70 tys. z wysłanych listów wróciło do Zakładu Ubezpieczeń Społecznych jako korespondencja nieodebrana. W Wielkopolsce takich nieodebranych informacji było prawie 14,5 tys. W oddziale ZUS w Ostrowie Wielkopolskim nieodebrana korespondencja to 2 913 </w:t>
      </w:r>
      <w:r w:rsidR="00566AA7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tyś. </w:t>
      </w: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listów z 84 978 </w:t>
      </w:r>
      <w:r w:rsidR="00566AA7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tyś. wysłanych </w:t>
      </w:r>
      <w:r w:rsidR="00121E34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informacji </w:t>
      </w:r>
      <w:r w:rsidR="00566AA7">
        <w:rPr>
          <w:rFonts w:asciiTheme="minorHAnsi" w:eastAsiaTheme="minorHAnsi" w:hAnsiTheme="minorHAnsi" w:cstheme="minorBidi"/>
          <w:color w:val="auto"/>
          <w:szCs w:val="24"/>
          <w:lang w:eastAsia="en-US"/>
        </w:rPr>
        <w:t>do wszystkich aktywnych i nieaktywnych płatników składek</w:t>
      </w:r>
      <w:r w:rsidR="00D61AAF">
        <w:rPr>
          <w:rFonts w:asciiTheme="minorHAnsi" w:eastAsiaTheme="minorHAnsi" w:hAnsiTheme="minorHAnsi" w:cstheme="minorBidi"/>
          <w:color w:val="auto"/>
          <w:szCs w:val="24"/>
          <w:lang w:eastAsia="en-US"/>
        </w:rPr>
        <w:t>.</w:t>
      </w:r>
      <w:r w:rsidR="00566AA7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</w:t>
      </w:r>
    </w:p>
    <w:p w:rsidR="002B55E4" w:rsidRDefault="002B55E4" w:rsidP="002B55E4">
      <w:pPr>
        <w:spacing w:before="0" w:beforeAutospacing="0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ZUS wyjaśnia teraz powody zwrotów i stara się dotrzeć z informacją o numerze rachunku składkowego do osób, które nie odebrały korespondencji. Pamiętajmy, że informacji o naszym indywidualnym numerze rachunku składkowego możemy zasięgnąć w każdej placówce ZUS. Dodatkowo, pod adresem internetowym </w:t>
      </w:r>
      <w:hyperlink r:id="rId6" w:history="1">
        <w:r>
          <w:rPr>
            <w:rStyle w:val="Hipercze"/>
            <w:rFonts w:asciiTheme="minorHAnsi" w:eastAsiaTheme="minorHAnsi" w:hAnsiTheme="minorHAnsi" w:cstheme="minorBidi"/>
            <w:color w:val="auto"/>
            <w:szCs w:val="24"/>
            <w:lang w:eastAsia="en-US"/>
          </w:rPr>
          <w:t>www.eskladka.pl</w:t>
        </w:r>
      </w:hyperlink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działa wyszukiwarka numerów rachunków składkowych.</w:t>
      </w:r>
    </w:p>
    <w:p w:rsidR="00A92728" w:rsidRDefault="00A92728" w:rsidP="0042267F">
      <w:pPr>
        <w:spacing w:before="0" w:beforeAutospacing="0" w:after="0" w:afterAutospacing="0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Ewa Szymankiewicz </w:t>
      </w:r>
    </w:p>
    <w:p w:rsidR="0042267F" w:rsidRDefault="0042267F" w:rsidP="0042267F">
      <w:pPr>
        <w:spacing w:before="0" w:beforeAutospacing="0" w:after="0" w:afterAutospacing="0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koordynator ds. komunikacji społecznej i edukacji </w:t>
      </w:r>
    </w:p>
    <w:p w:rsidR="00A92728" w:rsidRDefault="00A92728" w:rsidP="002B55E4">
      <w:pPr>
        <w:spacing w:before="0" w:beforeAutospacing="0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</w:p>
    <w:sectPr w:rsidR="00A92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5E4"/>
    <w:rsid w:val="00121E34"/>
    <w:rsid w:val="002B55E4"/>
    <w:rsid w:val="0042267F"/>
    <w:rsid w:val="00566AA7"/>
    <w:rsid w:val="006173A1"/>
    <w:rsid w:val="00A92728"/>
    <w:rsid w:val="00AB1C46"/>
    <w:rsid w:val="00B66E4D"/>
    <w:rsid w:val="00D61AAF"/>
    <w:rsid w:val="00F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5E4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B55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5E4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B55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skladka.p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Szymankiewicz, Ewa</dc:creator>
  <cp:lastModifiedBy>Admin</cp:lastModifiedBy>
  <cp:revision>2</cp:revision>
  <cp:lastPrinted>2017-11-15T08:33:00Z</cp:lastPrinted>
  <dcterms:created xsi:type="dcterms:W3CDTF">2017-11-15T12:27:00Z</dcterms:created>
  <dcterms:modified xsi:type="dcterms:W3CDTF">2017-11-15T12:27:00Z</dcterms:modified>
</cp:coreProperties>
</file>