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FD76A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26D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można złożyć wniosek o szacowanie szkód w uprawach rolnych z tytułu suszy w 2023 roku?</w:t>
      </w:r>
    </w:p>
    <w:p w14:paraId="0AB7FBFE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o oszacowanie strat w uprawach rolnych spowodowanych przez SUSZĘ w 2023 roku, </w:t>
      </w:r>
      <w:r w:rsidRPr="00A26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składać indywidualnie, tj. bez udziału Gminy, drogą elektroniczną poprzez specjalnie przygotowaną do tego celu PUBLICZNĄ APLIKACJĘ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Ministerstwo Rolnictwa i Rozwoju Wsi na rok 2023 uruchomiło w dniu 21 lipca br. (logowanie możliwe m.in. przez profil zaufany, bankowość elektroniczną, e-dowód).</w:t>
      </w:r>
    </w:p>
    <w:p w14:paraId="4F4AE3C3" w14:textId="77777777" w:rsidR="00A26D9D" w:rsidRPr="00A26D9D" w:rsidRDefault="006E733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A26D9D" w:rsidRPr="00A26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łożenie wniosku przez aplikację publiczną jest obligatoryjne i stanowi warunek otrzymania ewentualnej pomocy ze strony Państwa.</w:t>
      </w:r>
    </w:p>
    <w:p w14:paraId="07109B4A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obowiązuje system monitoringu suszy rolniczej prowadzony przez IUNG w Puławach, link:  </w:t>
      </w:r>
      <w:hyperlink r:id="rId5" w:history="1">
        <w:r w:rsidRPr="00A26D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https://susza.iung.pulawy.pl/wykazy/2023,1004063/</w:t>
        </w:r>
      </w:hyperlink>
    </w:p>
    <w:p w14:paraId="23222B7E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Pola monitorowane są za pomocą map satelitarnych. Teledetekcja satelitarna jest nowoczesnym rozwiązaniem umożliwiającym pozyskiwanie informacji o charakterze przestrzennym. Na podstawie zdjęć satelitarnych można określić m.in. klasy pokrycia i użytkowania terenu, strukturę upraw, stan rozwojowy oraz kondycję roślinności, zagrożenia uprawy, niedobory wody, prognozować plony oraz kontrolować sposób wykorzystania gruntów, również w przeszłości, w związku z tym wnioski przez aplikację można zgłaszać nawet po zbiorze plonów.</w:t>
      </w:r>
    </w:p>
    <w:p w14:paraId="70EB50CB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znajduje się link do aplikacji publicznej na stronie Ministerstwa Rolnictwa i Rozwoju Wsi: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A26D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https://www.gov.pl/web/rolnictwo/susza-rolnicza2</w:t>
        </w:r>
      </w:hyperlink>
    </w:p>
    <w:p w14:paraId="0E877BA7" w14:textId="1FDB917D" w:rsidR="00A26D9D" w:rsidRPr="00A26D9D" w:rsidRDefault="00A26D9D" w:rsidP="006E7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rolnik zdecyduje się </w:t>
      </w:r>
      <w:r w:rsidR="00FB4542">
        <w:rPr>
          <w:rFonts w:ascii="Times New Roman" w:eastAsia="Times New Roman" w:hAnsi="Times New Roman" w:cs="Times New Roman"/>
          <w:sz w:val="24"/>
          <w:szCs w:val="24"/>
          <w:lang w:eastAsia="pl-PL"/>
        </w:rPr>
        <w:t>na złożenie wniosku również do Komisji G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minnej (wnioski dostępne w Urzędzie Gminy w </w:t>
      </w:r>
      <w:r w:rsidR="00FB4542">
        <w:rPr>
          <w:rFonts w:ascii="Times New Roman" w:eastAsia="Times New Roman" w:hAnsi="Times New Roman" w:cs="Times New Roman"/>
          <w:sz w:val="24"/>
          <w:szCs w:val="24"/>
          <w:lang w:eastAsia="pl-PL"/>
        </w:rPr>
        <w:t>Rząśniku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 pokój nr </w:t>
      </w:r>
      <w:r w:rsidR="00E3343D">
        <w:rPr>
          <w:rFonts w:ascii="Times New Roman" w:eastAsia="Times New Roman" w:hAnsi="Times New Roman" w:cs="Times New Roman"/>
          <w:sz w:val="24"/>
          <w:szCs w:val="24"/>
          <w:lang w:eastAsia="pl-PL"/>
        </w:rPr>
        <w:t>14 sekretariat</w:t>
      </w:r>
      <w:bookmarkStart w:id="0" w:name="_GoBack"/>
      <w:bookmarkEnd w:id="0"/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, w godzinach pracy urzędu), zobowiązany będzie zrobić</w:t>
      </w:r>
      <w:r w:rsidR="00FB4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z takim wyprzedzeniem, aby K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 mogła oszacować straty w terenie, tj. uprawa w plonie głównym, którą rolnik zgłasza do oszacowania musi znajdować się na polu w dniu lustracji. Zgodnie z wytycznymi Ministerstwa i Woje</w:t>
      </w:r>
      <w:r w:rsidR="00FB4542">
        <w:rPr>
          <w:rFonts w:ascii="Times New Roman" w:eastAsia="Times New Roman" w:hAnsi="Times New Roman" w:cs="Times New Roman"/>
          <w:sz w:val="24"/>
          <w:szCs w:val="24"/>
          <w:lang w:eastAsia="pl-PL"/>
        </w:rPr>
        <w:t>wody szacunek dokonywany przez Komisje G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minne nie jest możliwy po sprzątnięciu rośliny w plonie głównym. Do wniosku należy dołączyć ksero wniosku o płatność obszarową złożonego do ARiMR za 2023 rok.</w:t>
      </w:r>
    </w:p>
    <w:p w14:paraId="7E9F6B8A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Reasumując rolnik, w celu skutecznego zgłoszenia strat ma dwie opcje:</w:t>
      </w:r>
    </w:p>
    <w:p w14:paraId="44ED7DFA" w14:textId="77777777" w:rsidR="00A26D9D" w:rsidRPr="00A26D9D" w:rsidRDefault="00FB4542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26D9D"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 tylko poprzez aplikację publiczną (wniosek można złożyć po zbiorze plonu głównego; terminy określone na stronie Ministerstwa, pod wyżej umieszczonym linkiem)</w:t>
      </w:r>
    </w:p>
    <w:p w14:paraId="6606A893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287DF78E" w14:textId="77777777" w:rsidR="00A26D9D" w:rsidRPr="00A26D9D" w:rsidRDefault="00A26D9D" w:rsidP="00FB4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2.  Złożyć wniosek poprzez aplikację publiczną (wniosek można złożyć po zbiorze plonu głównego) oraz dod</w:t>
      </w:r>
      <w:r w:rsidR="00FB4542">
        <w:rPr>
          <w:rFonts w:ascii="Times New Roman" w:eastAsia="Times New Roman" w:hAnsi="Times New Roman" w:cs="Times New Roman"/>
          <w:sz w:val="24"/>
          <w:szCs w:val="24"/>
          <w:lang w:eastAsia="pl-PL"/>
        </w:rPr>
        <w:t>atkowo do Komisji G</w:t>
      </w:r>
      <w:r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minnej (uprawa w plonie głównym musi znajdować się w dniu oględzin na polu).</w:t>
      </w:r>
    </w:p>
    <w:p w14:paraId="1AE5108B" w14:textId="7DD4AEE8" w:rsidR="00FE0F75" w:rsidRPr="00FF62DD" w:rsidRDefault="006E733D" w:rsidP="00FF6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6D9D"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złożony tylko do komisji gminnej, która z oględzin będzie mogła sporządzić raport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6D9D"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 nie protokół jak przed rokiem 2020), nie jest wystarczający na otrzymanie wsparcia, konieczne jest bowiem złożenie wniosku przez aplikację. Natomiast odwrotnie, tj. jeśl</w:t>
      </w:r>
      <w:r w:rsidR="00FB4542">
        <w:rPr>
          <w:rFonts w:ascii="Times New Roman" w:eastAsia="Times New Roman" w:hAnsi="Times New Roman" w:cs="Times New Roman"/>
          <w:sz w:val="24"/>
          <w:szCs w:val="24"/>
          <w:lang w:eastAsia="pl-PL"/>
        </w:rPr>
        <w:t>i rolnik nie zgłosi wniosku do Komisji G</w:t>
      </w:r>
      <w:r w:rsidR="00A26D9D"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minnej, a złoży wniosek w aplikacji publicznej na stronie </w:t>
      </w:r>
      <w:r w:rsidR="00A26D9D" w:rsidRPr="00A26D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Ministerstwa, będzie mógł wygenerować kalkulację lub protokół strat, będący podstawą do otrzymania wsparcia.</w:t>
      </w:r>
    </w:p>
    <w:sectPr w:rsidR="00FE0F75" w:rsidRPr="00FF62DD" w:rsidSect="006E733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14312"/>
    <w:multiLevelType w:val="multilevel"/>
    <w:tmpl w:val="97C0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9D"/>
    <w:rsid w:val="006E733D"/>
    <w:rsid w:val="00A26D9D"/>
    <w:rsid w:val="00E3343D"/>
    <w:rsid w:val="00FB4542"/>
    <w:rsid w:val="00FE0F75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5689"/>
  <w15:chartTrackingRefBased/>
  <w15:docId w15:val="{B9239CB9-0E98-4D11-9718-2B6AF7B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lnictwo/susza-rolnicza2" TargetMode="External"/><Relationship Id="rId5" Type="http://schemas.openxmlformats.org/officeDocument/2006/relationships/hyperlink" Target="https://susza.iung.pulawy.pl/wykazy/2023,10040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2023-08-01T08:41:00Z</dcterms:created>
  <dcterms:modified xsi:type="dcterms:W3CDTF">2023-08-01T10:48:00Z</dcterms:modified>
</cp:coreProperties>
</file>