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AA" w:rsidRDefault="004276AA" w:rsidP="004276AA">
      <w:pPr>
        <w:spacing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:rsidR="004276AA" w:rsidRDefault="004276AA" w:rsidP="004276AA">
      <w:pPr>
        <w:spacing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24"/>
          <w:szCs w:val="24"/>
          <w:lang w:eastAsia="pl-PL"/>
        </w:rPr>
        <w:t>WYBORY DO IZB ROLNICZYCH</w:t>
      </w:r>
    </w:p>
    <w:p w:rsidR="004276AA" w:rsidRDefault="004276AA" w:rsidP="004276AA">
      <w:pPr>
        <w:spacing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:rsidR="004276AA" w:rsidRPr="004276AA" w:rsidRDefault="004276AA" w:rsidP="004276AA">
      <w:pPr>
        <w:spacing w:line="24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t>Uprzejmie</w:t>
      </w:r>
      <w:r>
        <w:rPr>
          <w:rFonts w:ascii="Verdana" w:eastAsia="Times New Roman" w:hAnsi="Verdana" w:cs="Times New Roman"/>
          <w:sz w:val="24"/>
          <w:szCs w:val="24"/>
          <w:lang w:eastAsia="pl-PL"/>
        </w:rPr>
        <w:t xml:space="preserve"> informujemy, że zgodnie z UCHWAŁA 9/2014 Krajowej Rady Izb Rolniczych z dnia 25 listopada 2014 r. zostały zarządzone wybory do izb rolniczych w tym Mazowieckiej Izby Rolniczej. </w:t>
      </w: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>Dzień wyborów został wyznaczony na 31 maja 2015 roku.</w:t>
      </w:r>
    </w:p>
    <w:p w:rsidR="004276AA" w:rsidRDefault="004276AA" w:rsidP="004276AA">
      <w:pPr>
        <w:spacing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</w:p>
    <w:p w:rsidR="004276AA" w:rsidRPr="004276AA" w:rsidRDefault="004276AA" w:rsidP="004276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>UCHWAŁA NR 9/2014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>KRAJOWEJ RADY IZB ROLNICZYCH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>z dnia 25 listopada 2014 r.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>w sprawie zarządzenia wyborów do walnych zgromadzeń izb rolniczych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t>Na podstawie art. 25 ust. 1 i 2 ustawy z dnia 14 grudnia 1995 r. o izbach rolniczych (Dz. U. z 2014 r. poz. 1079) uchwala się co następuje: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>§ 1.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t>1. Zarządza się wybory do Walnego Zgromadzenia: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t>1) Dolnośląskiej Izby Rolniczej z siedzibą we Wrocławiu,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2) Kujawsko-Pomorskiej Izby Rolniczej z siedzibą w Przysieku,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3) Lubelskiej Izby Rolniczej z siedzibą w Lublinie,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4) Lubuskiej Izby Rolniczej z siedzibą Zielonej Górze,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5) Izby Rolniczej Województwa Łódzkiego z siedzibą w Łodzi,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6) Małopolskiej Izby Rolniczej z siedzibą w Krakowie,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7) Mazowieckiej Izby Rolniczej z siedzibą w Warszawie-Wesołej,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8) Izby Rolniczej w Opolu z siedzibą w Opolu,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9) Podkarpackiej Izby Rolniczej z siedzibą w Boguchwale,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 xml:space="preserve">10) Podlaskiej Izby Rolniczej z siedzibą w </w:t>
      </w:r>
      <w:proofErr w:type="spellStart"/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t>Porosłach</w:t>
      </w:r>
      <w:proofErr w:type="spellEnd"/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11) Pomorskiej Izby Rolniczej z siedzibą w Pruszczu Gdańskim,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12) Śląskiej Izby Rolniczej z siedzibą w Katowicach,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13) Świętokrzyskiej Izby Rolniczej z siedzibą w Kielcach,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14) Warmińsko-Mazurskiej Izby Rolniczej  z siedzibą w Olsztynie,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15) Wielkopolskiej Izby Rolniczej z siedzibą w Poznaniu,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 xml:space="preserve">16) Zachodniopomorskiej Izby Rolniczej z siedzibą w Szczecinie. 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18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t xml:space="preserve">2. </w:t>
      </w: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>Termin wyborów wyznacza się na dzień 31 maja 2015 r.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>§ 2.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1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Terminarz wykonania poszczególnych czynności związanych z przeprowadzaniem wyborów do walnych zgromadzeń izb rolniczych określa załącznik do uchwały.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>§ 3.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t>Uchwała wchodzi w życie z dniem podjęcia.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>Prezes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>Krajowej Rady Izb Rolniczych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Wiktor </w:t>
      </w:r>
      <w:proofErr w:type="spellStart"/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>Szmulewicz</w:t>
      </w:r>
      <w:proofErr w:type="spellEnd"/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t>Załącznik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do uchwały Nr 9/2014</w:t>
      </w: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br/>
        <w:t>Krajowej Rady Izb Rolniczych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276AA" w:rsidRPr="004276AA" w:rsidRDefault="004276AA" w:rsidP="004276A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t>TERMINARZ WYKONANIA POSZCZEGÓLNYCH CZYNNOŚCI ZWIĄZANYCH</w:t>
      </w:r>
      <w:r w:rsidRPr="004276AA">
        <w:rPr>
          <w:rFonts w:ascii="Verdana" w:eastAsia="Times New Roman" w:hAnsi="Verdana" w:cs="Times New Roman"/>
          <w:b/>
          <w:sz w:val="24"/>
          <w:szCs w:val="24"/>
          <w:lang w:eastAsia="pl-PL"/>
        </w:rPr>
        <w:br/>
        <w:t>Z PRZEPROWADZENIEM WYBORÓW DO WALNYCH ZGROMADZEŃ IZB ROLNICZYCH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Ind w:w="-5" w:type="dxa"/>
        <w:tblLayout w:type="fixed"/>
        <w:tblLook w:val="04A0"/>
      </w:tblPr>
      <w:tblGrid>
        <w:gridCol w:w="2802"/>
        <w:gridCol w:w="6530"/>
      </w:tblGrid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b/>
                <w:sz w:val="24"/>
                <w:szCs w:val="24"/>
                <w:lang w:eastAsia="pl-PL"/>
              </w:rPr>
              <w:t> 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276AA" w:rsidRPr="004276AA" w:rsidRDefault="004276AA" w:rsidP="0042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b/>
                <w:sz w:val="24"/>
                <w:szCs w:val="24"/>
                <w:lang w:eastAsia="pl-PL"/>
              </w:rPr>
              <w:t>Termin wykonania czynności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276AA" w:rsidRPr="004276AA" w:rsidRDefault="004276AA" w:rsidP="004276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b/>
                <w:sz w:val="24"/>
                <w:szCs w:val="24"/>
                <w:lang w:eastAsia="pl-PL"/>
              </w:rPr>
              <w:t> 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b/>
                <w:sz w:val="24"/>
                <w:szCs w:val="24"/>
                <w:lang w:eastAsia="pl-PL"/>
              </w:rPr>
              <w:t>Rodzaj czynności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b/>
                <w:sz w:val="24"/>
                <w:szCs w:val="24"/>
                <w:lang w:eastAsia="pl-PL"/>
              </w:rPr>
              <w:t>1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b/>
                <w:sz w:val="24"/>
                <w:szCs w:val="24"/>
                <w:lang w:eastAsia="pl-PL"/>
              </w:rPr>
              <w:t>2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najpóźniej w dniu 31 stycznia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podanie przez izbę rolniczą, do wiadomości jej członków, treści uchwały Krajowej Rady Izb Rolniczych w sprawie zarządzenia wyborów do walnych zgromadzeń izb rolniczych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najpóźniej w dniu 3 kwietnia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wybór przez walne zgromadzenie izby rolniczej komisji wojewódzkiej przeprowadzającej wybory do rad powiatowych tej izby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najpóźniej w dniu 1 maja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sporządzenie przez zarząd izby rolniczej wykazu okręgów wyborczych i przekazanie go komisji wojewódzkiej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najpóźniej w dniu 4 maja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powołanie przez komisję wojewódzką komisji okręgowych przeprowadzających wybory do rad powiatowych izby rolniczej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najpóźniej w dniu 6 maja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przekazanie przez komisję wojewódzką wykazu okręgów wyborczych  komisjom okręgowym i podanie go do wiadomości członków izby rolniczej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najpóźniej w dniu 8 maja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podział okręgu wyborczego na obwody głosowania przez komisje okręgowe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najpóźniej w dniu 15 </w:t>
            </w: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lastRenderedPageBreak/>
              <w:t>maja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lastRenderedPageBreak/>
              <w:t xml:space="preserve">- powołanie przez komisje okręgowe komisji </w:t>
            </w: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lastRenderedPageBreak/>
              <w:t>obwodowych przeprowadzających w obwodzie głosowania w wyborach do rad powiatowych  izby rolniczej,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276AA" w:rsidRPr="004276AA" w:rsidRDefault="004276AA" w:rsidP="0042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- przekazanie przez komisje okręgowe wykazu obwodów głosowania w okręgu komisjom obwodowym i podanie go do wiadomości członków izby rolniczej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lastRenderedPageBreak/>
              <w:t>najpóźniej w dniu 11 maja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zgłaszanie kandydatów na członków rad powiatowych izby rolniczej do komisji okręgowych w celu zarejestrowania 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najpóźniej w dniu 17 maja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 xml:space="preserve">udostępnienie do wglądu spisu członków izby rolniczej uprawnionych do udziału w głosowaniu w wyborach do rad powiatowych izby rolniczej 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najpóźniej w dniu 21 maja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podanie do wiadomości członków izby rolniczej listy kandydatów na członków rad powiatowych w poszczególnych okręgach wyborczych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do godz. 24.00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276AA" w:rsidRPr="004276AA" w:rsidRDefault="004276AA" w:rsidP="0042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30 maja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dostarczenie komisji okręgowej lub komisji obwodowej spisu członków izby rolniczej uprawnionych do udziału w głosowaniu w wyborach do rad powiatowych izby rolniczej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do godz. 24.00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276AA" w:rsidRPr="004276AA" w:rsidRDefault="004276AA" w:rsidP="0042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30 maja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przekazanie przez komisje okręgowe kart do głosowania komisjom obwodowym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godz. 8.00-18.00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4276AA" w:rsidRPr="004276AA" w:rsidRDefault="004276AA" w:rsidP="004276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31 maja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głosowanie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najpóźniej w dniu 21 czerwca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zwołanie przez zarząd izby rolniczej pierwszych posiedzeń rad powiatowych tej izby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4276AA" w:rsidRPr="004276AA" w:rsidTr="004276AA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najpóźniej w dniu 12 lipca 2015 r.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276AA" w:rsidRPr="004276AA" w:rsidRDefault="004276AA" w:rsidP="004276A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276AA">
              <w:rPr>
                <w:rFonts w:ascii="Verdana" w:eastAsia="Times New Roman" w:hAnsi="Verdana" w:cs="Times New Roman"/>
                <w:sz w:val="24"/>
                <w:szCs w:val="24"/>
                <w:lang w:eastAsia="pl-PL"/>
              </w:rPr>
              <w:t>zwołanie przez zarząd izby rolniczej pierwszego posiedzenia nowo wybranego walnego zgromadzenia</w:t>
            </w:r>
            <w:r w:rsidRPr="004276A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4276AA" w:rsidRPr="004276AA" w:rsidRDefault="004276AA" w:rsidP="004276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76AA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4276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B3C0A" w:rsidRDefault="00BB3C0A"/>
    <w:sectPr w:rsidR="00BB3C0A" w:rsidSect="00BB3C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76AA"/>
    <w:rsid w:val="004276AA"/>
    <w:rsid w:val="004E119B"/>
    <w:rsid w:val="00524362"/>
    <w:rsid w:val="00BB3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3C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6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637</Words>
  <Characters>3822</Characters>
  <Application>Microsoft Office Word</Application>
  <DocSecurity>0</DocSecurity>
  <Lines>31</Lines>
  <Paragraphs>8</Paragraphs>
  <ScaleCrop>false</ScaleCrop>
  <Company>Microsoft</Company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</dc:creator>
  <cp:lastModifiedBy>marzena</cp:lastModifiedBy>
  <cp:revision>2</cp:revision>
  <dcterms:created xsi:type="dcterms:W3CDTF">2015-02-04T14:25:00Z</dcterms:created>
  <dcterms:modified xsi:type="dcterms:W3CDTF">2015-02-04T14:25:00Z</dcterms:modified>
</cp:coreProperties>
</file>