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A4" w:rsidRDefault="00B82F53" w:rsidP="0007207E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319405</wp:posOffset>
            </wp:positionV>
            <wp:extent cx="981075" cy="624840"/>
            <wp:effectExtent l="19050" t="0" r="9525" b="0"/>
            <wp:wrapTight wrapText="bothSides">
              <wp:wrapPolygon edited="0">
                <wp:start x="-419" y="0"/>
                <wp:lineTo x="-419" y="21073"/>
                <wp:lineTo x="21810" y="21073"/>
                <wp:lineTo x="21810" y="0"/>
                <wp:lineTo x="-419" y="0"/>
              </wp:wrapPolygon>
            </wp:wrapTight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07E" w:rsidRPr="00055E52" w:rsidRDefault="0007207E" w:rsidP="0007207E">
      <w:pPr>
        <w:jc w:val="center"/>
        <w:rPr>
          <w:noProof/>
          <w:color w:val="17365D"/>
          <w:sz w:val="32"/>
          <w:szCs w:val="32"/>
        </w:rPr>
      </w:pPr>
      <w:r w:rsidRPr="00CD42BD">
        <w:rPr>
          <w:noProof/>
          <w:lang w:eastAsia="pl-PL"/>
        </w:rPr>
        <w:drawing>
          <wp:inline distT="0" distB="0" distL="0" distR="0">
            <wp:extent cx="866775" cy="571500"/>
            <wp:effectExtent l="0" t="0" r="9525" b="0"/>
            <wp:docPr id="5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B82F53" w:rsidRPr="00CD42BD">
        <w:rPr>
          <w:noProof/>
          <w:lang w:eastAsia="pl-PL"/>
        </w:rPr>
        <w:drawing>
          <wp:inline distT="0" distB="0" distL="0" distR="0">
            <wp:extent cx="590550" cy="590550"/>
            <wp:effectExtent l="0" t="0" r="0" b="0"/>
            <wp:docPr id="12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B82F53" w:rsidRPr="00CD42BD">
        <w:rPr>
          <w:noProof/>
          <w:lang w:eastAsia="pl-PL"/>
        </w:rPr>
        <w:drawing>
          <wp:inline distT="0" distB="0" distL="0" distR="0">
            <wp:extent cx="876300" cy="571500"/>
            <wp:effectExtent l="0" t="0" r="0" b="0"/>
            <wp:docPr id="11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sz w:val="16"/>
          <w:szCs w:val="18"/>
          <w:lang w:eastAsia="pl-PL"/>
        </w:rPr>
        <w:t xml:space="preserve">                     </w:t>
      </w:r>
    </w:p>
    <w:p w:rsidR="0007207E" w:rsidRPr="00B82F53" w:rsidRDefault="007003D4" w:rsidP="00B82F53">
      <w:pPr>
        <w:spacing w:after="0"/>
        <w:ind w:left="-426" w:right="-426"/>
        <w:jc w:val="center"/>
        <w:rPr>
          <w:sz w:val="20"/>
          <w:szCs w:val="20"/>
        </w:rPr>
      </w:pPr>
      <w:r w:rsidRPr="00B82F53">
        <w:rPr>
          <w:sz w:val="20"/>
          <w:szCs w:val="20"/>
        </w:rPr>
        <w:t>„</w:t>
      </w:r>
      <w:r w:rsidR="0007207E" w:rsidRPr="00B82F53">
        <w:rPr>
          <w:sz w:val="20"/>
          <w:szCs w:val="20"/>
        </w:rPr>
        <w:t>Europejski Fundusz Rolny na rzecz Rozwoju Obszarów Wiejskich</w:t>
      </w:r>
      <w:r w:rsidRPr="00B82F53">
        <w:rPr>
          <w:sz w:val="20"/>
          <w:szCs w:val="20"/>
        </w:rPr>
        <w:t>:</w:t>
      </w:r>
      <w:r w:rsidR="00B82F53" w:rsidRPr="00B82F53">
        <w:rPr>
          <w:sz w:val="20"/>
          <w:szCs w:val="20"/>
        </w:rPr>
        <w:t xml:space="preserve"> </w:t>
      </w:r>
      <w:r w:rsidR="0007207E" w:rsidRPr="00B82F53">
        <w:rPr>
          <w:sz w:val="20"/>
          <w:szCs w:val="20"/>
        </w:rPr>
        <w:t>Europa inwestująca w obszary wiejskie</w:t>
      </w:r>
      <w:r w:rsidRPr="00B82F53">
        <w:rPr>
          <w:sz w:val="20"/>
          <w:szCs w:val="20"/>
        </w:rPr>
        <w:t>”</w:t>
      </w:r>
    </w:p>
    <w:p w:rsidR="00CD60E6" w:rsidRDefault="00CD60E6" w:rsidP="003C3EF9">
      <w:pPr>
        <w:spacing w:line="240" w:lineRule="auto"/>
        <w:ind w:left="2124" w:firstLine="708"/>
        <w:contextualSpacing/>
        <w:rPr>
          <w:sz w:val="24"/>
          <w:szCs w:val="24"/>
        </w:rPr>
      </w:pPr>
    </w:p>
    <w:p w:rsidR="00B82F53" w:rsidRDefault="00B82F5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2F53" w:rsidRPr="00B82F53" w:rsidRDefault="00B82F53" w:rsidP="00B82F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82F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Stowarzyszenie Społecznej Samopomocy - Lokalna Grupa Działania </w:t>
      </w:r>
    </w:p>
    <w:p w:rsidR="00B82F53" w:rsidRPr="00B82F53" w:rsidRDefault="00B82F53" w:rsidP="00B82F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ramach projektu współpracy: </w:t>
      </w:r>
      <w:r w:rsidRPr="00B82F53">
        <w:rPr>
          <w:rFonts w:ascii="Times New Roman" w:hAnsi="Times New Roman"/>
          <w:b/>
          <w:sz w:val="28"/>
          <w:szCs w:val="28"/>
        </w:rPr>
        <w:t xml:space="preserve"> „Wymiana doświadczeń, integracja, edukacja, środowisko naturalne” (akronim WIEŚ) </w:t>
      </w:r>
      <w:r w:rsidRPr="00B82F53">
        <w:rPr>
          <w:rFonts w:ascii="Times New Roman" w:eastAsia="Times New Roman" w:hAnsi="Times New Roman"/>
          <w:b/>
          <w:sz w:val="28"/>
          <w:szCs w:val="28"/>
          <w:lang w:eastAsia="pl-PL"/>
        </w:rPr>
        <w:t>ogłasza: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82F53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pl-PL"/>
        </w:rPr>
        <w:t xml:space="preserve">KONKURS </w:t>
      </w:r>
    </w:p>
    <w:p w:rsidR="00B82F53" w:rsidRPr="00B82F53" w:rsidRDefault="00B82F5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„Pomysł na produkt lokalny i lokalnego twórcę”</w:t>
      </w:r>
      <w:bookmarkStart w:id="0" w:name="_GoBack"/>
      <w:bookmarkEnd w:id="0"/>
    </w:p>
    <w:p w:rsidR="00B82F53" w:rsidRPr="00B82F53" w:rsidRDefault="00B82F53" w:rsidP="00B82F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grupy najlepszych produktów i usług,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które dzięki swoim walorom jakościowym i użytkowym będą kreatorem marki lokalnej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tj. będą spełniać wysokie standardy oraz będą polecane jako wzorcowe produkty/usługi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z obszaru Stowarzyszenia Społecznej Samopomocy - Lokalna Grupa Działania</w:t>
      </w:r>
    </w:p>
    <w:p w:rsidR="00B82F53" w:rsidRPr="00B82F53" w:rsidRDefault="00B82F53" w:rsidP="00B82F53">
      <w:pPr>
        <w:pStyle w:val="NormalnyWeb"/>
        <w:jc w:val="both"/>
      </w:pPr>
      <w:r w:rsidRPr="00B82F53">
        <w:t xml:space="preserve">Konkurs ma na celu identyfikację oraz promocję oryginalnych produktów lokalnych, niejednokrotnie wytwarzanych tradycyjnymi metodami na terenie działania LGD. </w:t>
      </w:r>
    </w:p>
    <w:p w:rsidR="00B82F53" w:rsidRPr="00B82F53" w:rsidRDefault="00B82F53" w:rsidP="00B82F53">
      <w:pPr>
        <w:pStyle w:val="NormalnyWeb"/>
        <w:jc w:val="both"/>
      </w:pPr>
      <w:r w:rsidRPr="00B82F53">
        <w:t>W ostatnich latach coraz więcej osób postrzega produkty lokalne/regionalne jako atrakcję turystyczną regionu i uświadamia sobie, że nasze wyjątkowe produkty związane z kulturą, tradycją, historią i bogactwem naturalnym, należy w znacznie większym stopniu niż dotychczas promować.</w:t>
      </w:r>
    </w:p>
    <w:p w:rsidR="00B82F53" w:rsidRPr="00B82F53" w:rsidRDefault="00B82F53" w:rsidP="00B82F53">
      <w:pPr>
        <w:pStyle w:val="NormalnyWeb"/>
        <w:jc w:val="both"/>
      </w:pPr>
      <w:r w:rsidRPr="00B82F53">
        <w:t>Zaprezentowanie bogactwa różnorodności lokalnych tradycji powinno wzbudzić większe zainteresowanie potencjalnych konsumentów i turystów odwiedzających obszar objęty LSR naszymi produktami. Szeroka prezentacja produktów lokalnych pozwoli także na utożsamianie ich z obszarem LGD, nie będą one anonimowe i mogą stać się wizytówką naszego regionu.</w:t>
      </w:r>
    </w:p>
    <w:p w:rsidR="00B82F53" w:rsidRPr="00B82F53" w:rsidRDefault="00B82F53" w:rsidP="00B82F53">
      <w:pPr>
        <w:pStyle w:val="NormalnyWeb"/>
        <w:jc w:val="both"/>
      </w:pPr>
      <w:r w:rsidRPr="00B82F53">
        <w:t>Postawione zadania mają osiągnięcie jednego najważniejszego celu: wzrostu atrakcyjności obszaru objętego LSR poprzez rozwój lokalnej przedsiębiorczości zbudowanej w oparciu o lokalne produkty.</w:t>
      </w:r>
    </w:p>
    <w:p w:rsidR="00B82F53" w:rsidRPr="00B82F53" w:rsidRDefault="00B82F53" w:rsidP="00B82F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Konkurs obejmuje trzy kategorie:</w:t>
      </w:r>
    </w:p>
    <w:p w:rsidR="00B82F53" w:rsidRPr="00B82F53" w:rsidRDefault="00B82F53" w:rsidP="00B82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hAnsi="Times New Roman"/>
        </w:rPr>
        <w:t>Rękodzieło i artystyczna twórczość lokalna</w:t>
      </w:r>
    </w:p>
    <w:p w:rsidR="00B82F53" w:rsidRPr="00B82F53" w:rsidRDefault="00B82F53" w:rsidP="00B82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hAnsi="Times New Roman"/>
        </w:rPr>
        <w:t>Produkt żywnościowy/ spożywczy</w:t>
      </w:r>
    </w:p>
    <w:p w:rsidR="00B82F53" w:rsidRPr="00B82F53" w:rsidRDefault="00B82F53" w:rsidP="00B82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hAnsi="Times New Roman"/>
        </w:rPr>
        <w:t>Usługa (turystyczna, rekreacyjna, wydarzenie, itp.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 xml:space="preserve">  (szczegóły w Regulaminie) </w:t>
      </w:r>
    </w:p>
    <w:p w:rsidR="00B82F53" w:rsidRPr="00B82F53" w:rsidRDefault="00B82F53" w:rsidP="00B82F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Do konkursu mogą przystąpić osoby fizyczne, osoby prawne lub inne podmioty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nie posiadające osobowości prawnej, prowadzące swoją podstawową działalność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lub wytwarzające produkty na terenie LGD, które zapoznały</w:t>
      </w: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br/>
        <w:t>się z Regulaminem konkursu oraz zaakceptowały jego postanowienia.</w:t>
      </w:r>
    </w:p>
    <w:p w:rsidR="00B82F53" w:rsidRPr="00B82F53" w:rsidRDefault="00B82F53" w:rsidP="00B82F5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Nagrody dla laureatów konkursu:</w:t>
      </w:r>
    </w:p>
    <w:p w:rsidR="00B82F53" w:rsidRP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Oznakowanie produktu/usługi MARKĄ LOKALNĄ.</w:t>
      </w:r>
    </w:p>
    <w:p w:rsidR="00B82F53" w:rsidRP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Profesjonalna sesja zdjęciowa produktowa.</w:t>
      </w:r>
    </w:p>
    <w:p w:rsidR="00B82F53" w:rsidRP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Promocja w wydawnictwach, drukach reklamowych i tekstach promocyjnych LGD.</w:t>
      </w:r>
    </w:p>
    <w:p w:rsidR="00B82F53" w:rsidRP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 xml:space="preserve">Prezentacja i promocja na wydarzeniach z obszaru LGD  </w:t>
      </w:r>
    </w:p>
    <w:p w:rsid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Prezentacja na stronie LGD.</w:t>
      </w:r>
    </w:p>
    <w:p w:rsidR="00B82F53" w:rsidRPr="00B82F53" w:rsidRDefault="00B82F53" w:rsidP="00B82F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 za dwa pierwsze miejsca w każdej z kategorii.</w:t>
      </w:r>
    </w:p>
    <w:p w:rsidR="00B82F53" w:rsidRPr="00B82F53" w:rsidRDefault="00B82F53" w:rsidP="00B82F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82F53">
        <w:rPr>
          <w:rStyle w:val="Pogrubienie"/>
          <w:rFonts w:ascii="Times New Roman" w:hAnsi="Times New Roman"/>
        </w:rPr>
        <w:t>Termin zgłoszenia produktów do konkursu mija 21 grudnia 2020 r.</w:t>
      </w:r>
    </w:p>
    <w:p w:rsidR="00B82F53" w:rsidRDefault="00B82F5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2F53" w:rsidRDefault="00B82F5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2F53" w:rsidRPr="00B82F53" w:rsidRDefault="00B82F5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Do pobrania:</w:t>
      </w:r>
    </w:p>
    <w:p w:rsidR="00B82F53" w:rsidRPr="00B82F53" w:rsidRDefault="00D977D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0" w:history="1">
        <w:r w:rsidR="00B82F53" w:rsidRPr="00B82F5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pl-PL"/>
          </w:rPr>
          <w:t>REGULAMIN KONKURSU</w:t>
        </w:r>
      </w:hyperlink>
    </w:p>
    <w:p w:rsidR="00B82F53" w:rsidRPr="00B82F53" w:rsidRDefault="00D977D3" w:rsidP="00B82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1" w:history="1">
        <w:r w:rsidR="00B82F53" w:rsidRPr="00B82F5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pl-PL"/>
          </w:rPr>
          <w:t>KARTA ZGŁOSZENIOWA</w:t>
        </w:r>
      </w:hyperlink>
    </w:p>
    <w:p w:rsidR="00B82F53" w:rsidRPr="00B82F53" w:rsidRDefault="00B82F53" w:rsidP="00B82F53">
      <w:pPr>
        <w:jc w:val="both"/>
        <w:rPr>
          <w:rFonts w:ascii="Times New Roman" w:hAnsi="Times New Roman"/>
        </w:rPr>
      </w:pPr>
    </w:p>
    <w:p w:rsidR="003E5842" w:rsidRPr="007F7CB3" w:rsidRDefault="003E5842" w:rsidP="00B82F53">
      <w:pPr>
        <w:pStyle w:val="Akapitzlist"/>
        <w:spacing w:line="240" w:lineRule="auto"/>
        <w:jc w:val="both"/>
        <w:rPr>
          <w:sz w:val="24"/>
          <w:szCs w:val="24"/>
        </w:rPr>
      </w:pPr>
    </w:p>
    <w:sectPr w:rsidR="003E5842" w:rsidRPr="007F7CB3" w:rsidSect="00B82F5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FCB"/>
    <w:multiLevelType w:val="hybridMultilevel"/>
    <w:tmpl w:val="9C8AD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C672C"/>
    <w:multiLevelType w:val="hybridMultilevel"/>
    <w:tmpl w:val="AAA27C0C"/>
    <w:lvl w:ilvl="0" w:tplc="58C4B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4E4952"/>
    <w:multiLevelType w:val="multilevel"/>
    <w:tmpl w:val="3DEA9E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9F5318"/>
    <w:multiLevelType w:val="multilevel"/>
    <w:tmpl w:val="E7F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E"/>
    <w:rsid w:val="00022196"/>
    <w:rsid w:val="0007207E"/>
    <w:rsid w:val="000D2FF3"/>
    <w:rsid w:val="000D3E1F"/>
    <w:rsid w:val="001B0313"/>
    <w:rsid w:val="001D39A5"/>
    <w:rsid w:val="002B067A"/>
    <w:rsid w:val="002E12D5"/>
    <w:rsid w:val="002F414D"/>
    <w:rsid w:val="00306D07"/>
    <w:rsid w:val="00325020"/>
    <w:rsid w:val="003C3EF9"/>
    <w:rsid w:val="003E5842"/>
    <w:rsid w:val="005A42FD"/>
    <w:rsid w:val="00660B38"/>
    <w:rsid w:val="00682A0C"/>
    <w:rsid w:val="007003D4"/>
    <w:rsid w:val="00715CF1"/>
    <w:rsid w:val="007A3CE1"/>
    <w:rsid w:val="007E46E2"/>
    <w:rsid w:val="007F7CB3"/>
    <w:rsid w:val="0082714D"/>
    <w:rsid w:val="0088755C"/>
    <w:rsid w:val="008E5115"/>
    <w:rsid w:val="00AA38CC"/>
    <w:rsid w:val="00AC4095"/>
    <w:rsid w:val="00B66150"/>
    <w:rsid w:val="00B82F53"/>
    <w:rsid w:val="00B830BD"/>
    <w:rsid w:val="00C924A4"/>
    <w:rsid w:val="00CD60E6"/>
    <w:rsid w:val="00CD7679"/>
    <w:rsid w:val="00D009C2"/>
    <w:rsid w:val="00D90596"/>
    <w:rsid w:val="00D93A12"/>
    <w:rsid w:val="00D977D3"/>
    <w:rsid w:val="00E45F95"/>
    <w:rsid w:val="00EA7E63"/>
    <w:rsid w:val="00F2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0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F53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2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F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2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0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F53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2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F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2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snakrainalgd.pl/public_content/uploads/KARTA_ZG&#321;OSZENIA_Pomys&#322;_na_pro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snakrainalgd.pl/public_content/uploads/REGULAMIN_KONKURSU_Pomys&#322;_na_pro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Wołek</dc:creator>
  <cp:lastModifiedBy>Odpady</cp:lastModifiedBy>
  <cp:revision>2</cp:revision>
  <dcterms:created xsi:type="dcterms:W3CDTF">2020-11-25T13:50:00Z</dcterms:created>
  <dcterms:modified xsi:type="dcterms:W3CDTF">2020-11-25T13:50:00Z</dcterms:modified>
</cp:coreProperties>
</file>