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B" w:rsidRPr="00E92431" w:rsidRDefault="008032C6" w:rsidP="008032C6">
      <w:pPr>
        <w:jc w:val="right"/>
        <w:rPr>
          <w:rFonts w:ascii="Times New Roman" w:hAnsi="Times New Roman" w:cs="Times New Roman"/>
          <w:sz w:val="24"/>
          <w:szCs w:val="24"/>
        </w:rPr>
      </w:pPr>
      <w:r w:rsidRPr="00E92431">
        <w:rPr>
          <w:rFonts w:ascii="Times New Roman" w:hAnsi="Times New Roman" w:cs="Times New Roman"/>
          <w:sz w:val="24"/>
          <w:szCs w:val="24"/>
        </w:rPr>
        <w:t>Szulborze Wielkie 2014.09.08</w:t>
      </w:r>
    </w:p>
    <w:p w:rsidR="008032C6" w:rsidRPr="00E92431" w:rsidRDefault="008032C6" w:rsidP="008032C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2"/>
        <w:gridCol w:w="300"/>
        <w:gridCol w:w="345"/>
      </w:tblGrid>
      <w:tr w:rsidR="00A109F5" w:rsidRPr="00A109F5" w:rsidTr="00A109F5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F5" w:rsidRPr="00A109F5" w:rsidRDefault="00A109F5" w:rsidP="00A109F5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dla przedsiębiorców dotycząca opłat za sprzedaż napojów alkoholowych </w:t>
            </w:r>
          </w:p>
        </w:tc>
        <w:tc>
          <w:tcPr>
            <w:tcW w:w="5000" w:type="pct"/>
            <w:vAlign w:val="center"/>
            <w:hideMark/>
          </w:tcPr>
          <w:p w:rsidR="00A109F5" w:rsidRPr="00A109F5" w:rsidRDefault="00A109F5" w:rsidP="00A109F5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2431">
              <w:rPr>
                <w:rFonts w:ascii="Times New Roman" w:eastAsia="Times New Roman" w:hAnsi="Times New Roman" w:cs="Times New Roman"/>
                <w:noProof/>
                <w:color w:val="557BC2"/>
                <w:sz w:val="24"/>
                <w:szCs w:val="24"/>
                <w:lang w:eastAsia="pl-PL"/>
              </w:rPr>
              <w:drawing>
                <wp:inline distT="0" distB="0" distL="0" distR="0">
                  <wp:extent cx="151130" cy="151130"/>
                  <wp:effectExtent l="0" t="0" r="1270" b="0"/>
                  <wp:docPr id="1" name="Obraz 1" descr="Drukuj">
                    <a:hlinkClick xmlns:a="http://schemas.openxmlformats.org/drawingml/2006/main" r:id="rId4" tooltip="&quot;Druku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uj">
                            <a:hlinkClick r:id="rId4" tooltip="&quot;Druku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109F5" w:rsidRPr="00A109F5" w:rsidRDefault="00A109F5" w:rsidP="00A109F5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2431">
              <w:rPr>
                <w:rFonts w:ascii="Times New Roman" w:eastAsia="Times New Roman" w:hAnsi="Times New Roman" w:cs="Times New Roman"/>
                <w:noProof/>
                <w:color w:val="557BC2"/>
                <w:sz w:val="24"/>
                <w:szCs w:val="24"/>
                <w:lang w:eastAsia="pl-PL"/>
              </w:rPr>
              <w:drawing>
                <wp:inline distT="0" distB="0" distL="0" distR="0">
                  <wp:extent cx="151130" cy="151130"/>
                  <wp:effectExtent l="19050" t="0" r="1270" b="0"/>
                  <wp:docPr id="2" name="Obraz 2" descr="Email">
                    <a:hlinkClick xmlns:a="http://schemas.openxmlformats.org/drawingml/2006/main" r:id="rId6" tooltip="&quot;E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ail">
                            <a:hlinkClick r:id="rId6" tooltip="&quot;E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9F5" w:rsidRPr="00A109F5" w:rsidRDefault="00A109F5" w:rsidP="00A109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109F5" w:rsidRPr="00A109F5" w:rsidTr="00E92431">
        <w:trPr>
          <w:tblCellSpacing w:w="15" w:type="dxa"/>
        </w:trPr>
        <w:tc>
          <w:tcPr>
            <w:tcW w:w="0" w:type="auto"/>
            <w:hideMark/>
          </w:tcPr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Urząd Gminy Szulborze Wielkie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przypomina Przedsiębiorcom prowadzącym sprzedaż napojów alkoholowych,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na podstawie zezwoleń wydanych przez Wójta Gminy 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Szulborze Wielkie</w:t>
            </w:r>
            <w:r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, że z dniem   </w:t>
            </w:r>
            <w:r w:rsidRPr="00E9243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pl-PL"/>
              </w:rPr>
              <w:t>30.09. 2014</w:t>
            </w:r>
            <w:r w:rsidRPr="00A109F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pl-PL"/>
              </w:rPr>
              <w:t xml:space="preserve"> r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. mija termin dokonania wpłaty </w:t>
            </w:r>
            <w:r w:rsidRPr="00A109F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pl-PL"/>
              </w:rPr>
              <w:t xml:space="preserve">III raty 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opłaty rocznej za korzystanie z zezwoleń w roku bieżącym.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Należność można  wpłacać bezpośrednio na rachunek Urzędu Gminy 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Szulborze Wielkie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(Nr rachunku </w:t>
            </w:r>
            <w:r w:rsid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59 8923 1050 0800 0420 2008 0001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) w BS   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Ostrów Mazowiecka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Oddział 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Zaręby Kościelne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z adnotacją: ( za korzystanie </w:t>
            </w:r>
            <w:r w:rsidR="0025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z 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zezwolenia na sprzedaż napojów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alkoholowych  III rata 2014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r</w:t>
            </w:r>
            <w:proofErr w:type="spellEnd"/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).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Nie dokonanie wpłaty w terminie wyznaczonym przez </w:t>
            </w:r>
            <w:hyperlink r:id="rId8" w:history="1">
              <w:r w:rsidRPr="00E92431">
                <w:rPr>
                  <w:rFonts w:ascii="Times New Roman" w:eastAsia="Times New Roman" w:hAnsi="Times New Roman" w:cs="Times New Roman"/>
                  <w:color w:val="557BC2"/>
                  <w:sz w:val="24"/>
                  <w:szCs w:val="24"/>
                  <w:u w:val="single"/>
                  <w:lang w:eastAsia="pl-PL"/>
                </w:rPr>
                <w:t>Ustawę o wychowaniu w trzeźwości i przeciwdziałaniu alkoholizmowi</w:t>
              </w:r>
            </w:hyperlink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t.j</w:t>
            </w:r>
            <w:proofErr w:type="spellEnd"/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="0025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Dz. U. z 2012 poz. 1356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z</w:t>
            </w:r>
            <w:r w:rsidR="00E92431" w:rsidRPr="00E924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e zmianami</w:t>
            </w: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), skutkuje wygaśnięciem zezwolenia, niezależnie od przyczyny braku opłaty.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Zgodnie z istniejącym orzecznictwem, decyzja stwierdzająca wygaśnięcie zezwolenia ma charakter deklaratoryjny, tj. potwierdza jedynie skutek, który już wystąpił z mocy ustawy. Oznacza to, że jeżeli nie dokonano w wymaganym terminie opłaty – to zezwolenie wygasło z upływem terminu do jej dokonania. Dalsza ewentualna sprzedaż prowadzona jest wówczas bez zezwolenia, że wszystkimi z tego wynikającymi konsekwencjami (art. 43 ustawy), niezależnie od daty, w której wygaśnięcie zezwolenia zostanie prawomocnie stwierdzone w drodze decyzji.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Termin do dokonania opłaty ma charakter </w:t>
            </w:r>
            <w:proofErr w:type="spellStart"/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materialnoprawny</w:t>
            </w:r>
            <w:proofErr w:type="spellEnd"/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, czyli nie podlega przywróceniu, a organ administracji nie ma prawnej możliwości dokonywania oceny przyczyn nie dokonania opłaty w terminie.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Przedsiębiorca któremu zezwolenie wygaśnie z powodu nie dokonania opłaty w ustawowym terminie, może się ubiegać ponownie o jego wydanie po upływie 6 miesięcy od dnia wydania decyzji stwierdzającej wygaśnięcie zezwolenia.</w:t>
            </w:r>
          </w:p>
          <w:p w:rsidR="00A109F5" w:rsidRPr="00A109F5" w:rsidRDefault="00A109F5" w:rsidP="00A109F5">
            <w:pPr>
              <w:spacing w:after="175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A109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</w:p>
        </w:tc>
      </w:tr>
    </w:tbl>
    <w:p w:rsidR="008032C6" w:rsidRPr="00E92431" w:rsidRDefault="008032C6" w:rsidP="00A109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32C6" w:rsidRPr="00E92431" w:rsidSect="005F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32C6"/>
    <w:rsid w:val="00255ADB"/>
    <w:rsid w:val="005F65CB"/>
    <w:rsid w:val="008032C6"/>
    <w:rsid w:val="009546D8"/>
    <w:rsid w:val="00A109F5"/>
    <w:rsid w:val="00E9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09F5"/>
    <w:rPr>
      <w:b w:val="0"/>
      <w:bCs w:val="0"/>
      <w:color w:val="557BC2"/>
      <w:u w:val="single"/>
    </w:rPr>
  </w:style>
  <w:style w:type="paragraph" w:styleId="NormalnyWeb">
    <w:name w:val="Normal (Web)"/>
    <w:basedOn w:val="Normalny"/>
    <w:uiPriority w:val="99"/>
    <w:unhideWhenUsed/>
    <w:rsid w:val="00A109F5"/>
    <w:pPr>
      <w:spacing w:after="1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501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servlet/Search?todo=file&amp;id=WDU20070700473&amp;type=3&amp;name=D20070473Lj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otoszyce.pl/component/mailto/?tmpl=component&amp;link=d0a051e23d30eef4bdbab9667f635d0165cb5f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krotoszyce.pl/dzialnoscgospodarcza/30-informacja-dla-przedsibiorcow-dotyczca-opat-za-sprzeda-napojow-alkoholowych-?tmpl=component&amp;print=1&amp;layout=default&amp;page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2014-09-08T09:05:00Z</dcterms:created>
  <dcterms:modified xsi:type="dcterms:W3CDTF">2014-09-08T10:05:00Z</dcterms:modified>
</cp:coreProperties>
</file>