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8B" w:rsidRPr="006D2EFC" w:rsidRDefault="005D218B" w:rsidP="005D218B">
      <w:pPr>
        <w:pStyle w:val="Tekstpodstawowy"/>
        <w:rPr>
          <w:sz w:val="22"/>
        </w:rPr>
      </w:pPr>
      <w:bookmarkStart w:id="0" w:name="_GoBack"/>
      <w:bookmarkEnd w:id="0"/>
      <w:r w:rsidRPr="006D2EFC">
        <w:rPr>
          <w:sz w:val="22"/>
        </w:rPr>
        <w:t xml:space="preserve">Informujemy, że </w:t>
      </w:r>
      <w:r w:rsidR="008D4A7C">
        <w:rPr>
          <w:sz w:val="22"/>
        </w:rPr>
        <w:t xml:space="preserve">Gmina Biała Rawska </w:t>
      </w:r>
      <w:r w:rsidRPr="006D2EFC">
        <w:rPr>
          <w:sz w:val="22"/>
        </w:rPr>
        <w:t>przystąpiło do opracowania Planu Gospodarki Niskoemisyjnej.</w:t>
      </w:r>
    </w:p>
    <w:p w:rsidR="005D218B" w:rsidRPr="006D2EFC" w:rsidRDefault="005D218B" w:rsidP="005D218B">
      <w:pPr>
        <w:jc w:val="both"/>
        <w:rPr>
          <w:rFonts w:ascii="Century Gothic" w:hAnsi="Century Gothic"/>
        </w:rPr>
      </w:pPr>
      <w:r w:rsidRPr="006D2EFC">
        <w:rPr>
          <w:rFonts w:ascii="Century Gothic" w:hAnsi="Century Gothic"/>
        </w:rPr>
        <w:t xml:space="preserve">Dokument powstanie w ramach projektu </w:t>
      </w:r>
      <w:r w:rsidRPr="006D2EFC">
        <w:rPr>
          <w:rFonts w:ascii="Century Gothic" w:hAnsi="Century Gothic"/>
          <w:i/>
        </w:rPr>
        <w:t xml:space="preserve">„Plan gospodarki niskoemisyjnej dla </w:t>
      </w:r>
      <w:r w:rsidR="008D4A7C">
        <w:rPr>
          <w:rFonts w:ascii="Century Gothic" w:hAnsi="Century Gothic"/>
          <w:i/>
        </w:rPr>
        <w:t>Gminy Biała Rawska</w:t>
      </w:r>
      <w:r w:rsidRPr="006D2EFC">
        <w:rPr>
          <w:rFonts w:ascii="Century Gothic" w:hAnsi="Century Gothic"/>
          <w:i/>
        </w:rPr>
        <w:t>”</w:t>
      </w:r>
      <w:r w:rsidRPr="006D2EFC">
        <w:rPr>
          <w:rFonts w:ascii="Century Gothic" w:hAnsi="Century Gothic"/>
        </w:rPr>
        <w:t xml:space="preserve"> (</w:t>
      </w:r>
      <w:r w:rsidR="0007130C" w:rsidRPr="006D2EFC">
        <w:rPr>
          <w:rFonts w:ascii="Century Gothic" w:hAnsi="Century Gothic"/>
        </w:rPr>
        <w:t>nr POIS.09.03.00-00-</w:t>
      </w:r>
      <w:r w:rsidR="000650F5">
        <w:rPr>
          <w:rFonts w:ascii="Century Gothic" w:hAnsi="Century Gothic"/>
        </w:rPr>
        <w:t>386/</w:t>
      </w:r>
      <w:r w:rsidR="0007130C" w:rsidRPr="006D2EFC">
        <w:rPr>
          <w:rFonts w:ascii="Century Gothic" w:hAnsi="Century Gothic"/>
        </w:rPr>
        <w:t>13) realizowanego w ramach Programu Operacyjnego Infrastruktura i Środowisko</w:t>
      </w:r>
      <w:r w:rsidR="004E5505" w:rsidRPr="006D2EFC">
        <w:rPr>
          <w:rFonts w:ascii="Century Gothic" w:hAnsi="Century Gothic"/>
        </w:rPr>
        <w:t xml:space="preserve"> 2007-2013</w:t>
      </w:r>
      <w:r w:rsidR="0007130C" w:rsidRPr="006D2EFC">
        <w:rPr>
          <w:rFonts w:ascii="Century Gothic" w:hAnsi="Century Gothic"/>
        </w:rPr>
        <w:t xml:space="preserve">, działanie </w:t>
      </w:r>
      <w:r w:rsidR="004E5505" w:rsidRPr="006D2EFC">
        <w:rPr>
          <w:rFonts w:ascii="Century Gothic" w:hAnsi="Century Gothic"/>
        </w:rPr>
        <w:t>9.3. „Termomodernizacja obiektów użyteczności publicznej – plany gospodarki niskoemisyjnej”.</w:t>
      </w:r>
    </w:p>
    <w:p w:rsidR="008D4A7C" w:rsidRDefault="008D4A7C" w:rsidP="005D218B">
      <w:pPr>
        <w:jc w:val="both"/>
        <w:rPr>
          <w:rFonts w:ascii="Century Gothic" w:hAnsi="Century Gothic"/>
        </w:rPr>
      </w:pPr>
      <w:r w:rsidRPr="008D4A7C">
        <w:rPr>
          <w:rFonts w:ascii="Century Gothic" w:hAnsi="Century Gothic"/>
        </w:rPr>
        <w:t xml:space="preserve">Konieczność sporządzenia Planu Gospodarki Niskoemisyjnej wynika z ratyfikowanego przez Polskę Protokołu z Kioto oraz z przyjętego przez Komisję Europejską w grudniu 2008 roku pakietu klimatyczno-energetycznego. Wdrożenie tych dokumentów skutkuje szeregiem obowiązków, w szczególności koniecznością redukcji emisji gazów cieplarnianych i zużycia energii oraz zwiększenia </w:t>
      </w:r>
      <w:r w:rsidR="00483489">
        <w:rPr>
          <w:rFonts w:ascii="Century Gothic" w:hAnsi="Century Gothic"/>
        </w:rPr>
        <w:t>udziału wykorzystania energii z </w:t>
      </w:r>
      <w:r w:rsidRPr="008D4A7C">
        <w:rPr>
          <w:rFonts w:ascii="Century Gothic" w:hAnsi="Century Gothic"/>
        </w:rPr>
        <w:t>odnawialnych źródeł.</w:t>
      </w:r>
    </w:p>
    <w:p w:rsidR="008B2513" w:rsidRPr="006D2EFC" w:rsidRDefault="008B2513" w:rsidP="005D218B">
      <w:pPr>
        <w:jc w:val="both"/>
        <w:rPr>
          <w:rFonts w:ascii="Century Gothic" w:hAnsi="Century Gothic"/>
        </w:rPr>
      </w:pPr>
      <w:r w:rsidRPr="006D2EFC">
        <w:rPr>
          <w:rFonts w:ascii="Century Gothic" w:hAnsi="Century Gothic"/>
        </w:rPr>
        <w:t xml:space="preserve">Głównym celem opracowania jest określenie wizji rozwoju </w:t>
      </w:r>
      <w:r w:rsidR="008D4A7C">
        <w:rPr>
          <w:rFonts w:ascii="Century Gothic" w:hAnsi="Century Gothic"/>
        </w:rPr>
        <w:t xml:space="preserve">gminy </w:t>
      </w:r>
      <w:r w:rsidRPr="006D2EFC">
        <w:rPr>
          <w:rFonts w:ascii="Century Gothic" w:hAnsi="Century Gothic"/>
        </w:rPr>
        <w:t xml:space="preserve">w kierunku gospodarki niskoemisyjnej, pozwalającej osiągnąć długofalowe korzyści społeczne, środowiskowe i ekonomiczne. </w:t>
      </w:r>
      <w:r w:rsidR="00256A03" w:rsidRPr="006D2EFC">
        <w:rPr>
          <w:rFonts w:ascii="Century Gothic" w:hAnsi="Century Gothic"/>
        </w:rPr>
        <w:t>Kluczowym elementem Planu jest wyznaczenie celów strategicznych i szczegółowych, realizujących określoną wizję w zakresie zwiększania efektywności energetycznej, zmniejszenia emisji gazów cieplarnianych oraz wdrożenia nowych technologii zgodnie z zasadą zrównoważonego rozwoju.</w:t>
      </w:r>
    </w:p>
    <w:p w:rsidR="00256A03" w:rsidRPr="006D2EFC" w:rsidRDefault="00256A03" w:rsidP="005D218B">
      <w:pPr>
        <w:jc w:val="both"/>
        <w:rPr>
          <w:rFonts w:ascii="Century Gothic" w:hAnsi="Century Gothic"/>
        </w:rPr>
      </w:pPr>
      <w:r w:rsidRPr="006D2EFC">
        <w:rPr>
          <w:rFonts w:ascii="Century Gothic" w:hAnsi="Century Gothic"/>
        </w:rPr>
        <w:t>Podstawą opracowania Planu jest inwentaryzacj</w:t>
      </w:r>
      <w:r w:rsidR="008D4A7C">
        <w:rPr>
          <w:rFonts w:ascii="Century Gothic" w:hAnsi="Century Gothic"/>
        </w:rPr>
        <w:t>a emisji gazów cieplarnianych z </w:t>
      </w:r>
      <w:r w:rsidRPr="006D2EFC">
        <w:rPr>
          <w:rFonts w:ascii="Century Gothic" w:hAnsi="Century Gothic"/>
        </w:rPr>
        <w:t xml:space="preserve">obszaru </w:t>
      </w:r>
      <w:r w:rsidR="00483489">
        <w:rPr>
          <w:rFonts w:ascii="Century Gothic" w:hAnsi="Century Gothic"/>
        </w:rPr>
        <w:t>gminy</w:t>
      </w:r>
      <w:r w:rsidR="00E81003" w:rsidRPr="006D2EFC">
        <w:rPr>
          <w:rFonts w:ascii="Century Gothic" w:hAnsi="Century Gothic"/>
        </w:rPr>
        <w:t xml:space="preserve"> oparta na jej bilansie energetycznym. Analizie poddane zostaną najważniejsze sektory – m.in. obiekty użyteczności publicznej, transport, mieszkalnictwo, przemysł i usługi</w:t>
      </w:r>
      <w:r w:rsidR="008D4A7C">
        <w:rPr>
          <w:rFonts w:ascii="Century Gothic" w:hAnsi="Century Gothic"/>
        </w:rPr>
        <w:t>.</w:t>
      </w:r>
    </w:p>
    <w:p w:rsidR="00E81003" w:rsidRPr="006D2EFC" w:rsidRDefault="00E81003" w:rsidP="005D218B">
      <w:pPr>
        <w:jc w:val="both"/>
        <w:rPr>
          <w:rFonts w:ascii="Century Gothic" w:hAnsi="Century Gothic"/>
        </w:rPr>
      </w:pPr>
      <w:r w:rsidRPr="006D2EFC">
        <w:rPr>
          <w:rFonts w:ascii="Century Gothic" w:hAnsi="Century Gothic"/>
        </w:rPr>
        <w:t>Na podstawie przeprowadzonej inwentaryzacji zidentyfikowane zostaną</w:t>
      </w:r>
      <w:r w:rsidR="00483489">
        <w:rPr>
          <w:rFonts w:ascii="Century Gothic" w:hAnsi="Century Gothic"/>
        </w:rPr>
        <w:t xml:space="preserve"> obszary problemowe na terenie gminy </w:t>
      </w:r>
      <w:r w:rsidRPr="006D2EFC">
        <w:rPr>
          <w:rFonts w:ascii="Century Gothic" w:hAnsi="Century Gothic"/>
        </w:rPr>
        <w:t xml:space="preserve">oraz niezbędne do realizacji zadania inwestycyjne i </w:t>
      </w:r>
      <w:proofErr w:type="spellStart"/>
      <w:r w:rsidRPr="006D2EFC">
        <w:rPr>
          <w:rFonts w:ascii="Century Gothic" w:hAnsi="Century Gothic"/>
        </w:rPr>
        <w:t>nieinwestycyjne</w:t>
      </w:r>
      <w:proofErr w:type="spellEnd"/>
      <w:r w:rsidRPr="006D2EFC">
        <w:rPr>
          <w:rFonts w:ascii="Century Gothic" w:hAnsi="Century Gothic"/>
        </w:rPr>
        <w:t xml:space="preserve"> przyczyniające się do redukcji emisji.</w:t>
      </w:r>
    </w:p>
    <w:p w:rsidR="00E81003" w:rsidRPr="006D2EFC" w:rsidRDefault="00E81003" w:rsidP="00E81003">
      <w:pPr>
        <w:pStyle w:val="Tekstpodstawowy2"/>
        <w:rPr>
          <w:sz w:val="22"/>
        </w:rPr>
      </w:pPr>
      <w:r w:rsidRPr="006D2EFC">
        <w:rPr>
          <w:sz w:val="22"/>
        </w:rPr>
        <w:t>Tylko zadania ujęte w Planie Gospodarki Niskoemisyjnej będą miały szansę wsparcia w ramach funduszy europejskich w nowej perspektywie finansowej na lata 2014-2020. Oznacza to, że brak planu, a zarazem brak ujęcia inwestycji ograniczy możliwość ubiegania się o dofinansowanie ze środków UE w latach 2014-2020.</w:t>
      </w:r>
    </w:p>
    <w:p w:rsidR="006D2EFC" w:rsidRDefault="006D2EFC" w:rsidP="005D218B">
      <w:pPr>
        <w:jc w:val="both"/>
        <w:rPr>
          <w:rFonts w:ascii="Century Gothic" w:hAnsi="Century Gothic"/>
        </w:rPr>
      </w:pPr>
      <w:r w:rsidRPr="006D2EFC">
        <w:rPr>
          <w:rFonts w:ascii="Century Gothic" w:hAnsi="Century Gothic"/>
        </w:rPr>
        <w:t xml:space="preserve">Przyjęcie Planu Gospodarki Niskoemisyjnej dla </w:t>
      </w:r>
      <w:r w:rsidR="00483489">
        <w:rPr>
          <w:rFonts w:ascii="Century Gothic" w:hAnsi="Century Gothic"/>
        </w:rPr>
        <w:t xml:space="preserve">Gminy Biała Rawska </w:t>
      </w:r>
      <w:r w:rsidRPr="006D2EFC">
        <w:rPr>
          <w:rFonts w:ascii="Century Gothic" w:hAnsi="Century Gothic"/>
        </w:rPr>
        <w:t xml:space="preserve">planowane jest na </w:t>
      </w:r>
      <w:r w:rsidR="000650F5">
        <w:rPr>
          <w:rFonts w:ascii="Century Gothic" w:hAnsi="Century Gothic"/>
        </w:rPr>
        <w:t xml:space="preserve">wrzesień </w:t>
      </w:r>
      <w:r w:rsidRPr="006D2EFC">
        <w:rPr>
          <w:rFonts w:ascii="Century Gothic" w:hAnsi="Century Gothic"/>
        </w:rPr>
        <w:t>2015 roku.</w:t>
      </w:r>
    </w:p>
    <w:p w:rsidR="00471558" w:rsidRDefault="00471558" w:rsidP="005D218B">
      <w:pPr>
        <w:jc w:val="both"/>
        <w:rPr>
          <w:rFonts w:ascii="Century Gothic" w:hAnsi="Century Gothic"/>
        </w:rPr>
      </w:pPr>
    </w:p>
    <w:p w:rsidR="00471558" w:rsidRDefault="00471558" w:rsidP="005D218B">
      <w:pPr>
        <w:jc w:val="both"/>
        <w:rPr>
          <w:rFonts w:ascii="Century Gothic" w:hAnsi="Century Gothic"/>
        </w:rPr>
      </w:pPr>
    </w:p>
    <w:p w:rsidR="00471558" w:rsidRDefault="00471558" w:rsidP="005D218B">
      <w:pPr>
        <w:jc w:val="both"/>
        <w:rPr>
          <w:rFonts w:ascii="Century Gothic" w:hAnsi="Century Gothic"/>
        </w:rPr>
      </w:pPr>
    </w:p>
    <w:sectPr w:rsidR="00471558" w:rsidSect="006D2EFC">
      <w:headerReference w:type="even" r:id="rId6"/>
      <w:headerReference w:type="default" r:id="rId7"/>
      <w:pgSz w:w="11906" w:h="16838"/>
      <w:pgMar w:top="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7B2" w:rsidRDefault="001B77B2" w:rsidP="00D47547">
      <w:pPr>
        <w:spacing w:after="0" w:line="240" w:lineRule="auto"/>
      </w:pPr>
      <w:r>
        <w:separator/>
      </w:r>
    </w:p>
  </w:endnote>
  <w:endnote w:type="continuationSeparator" w:id="0">
    <w:p w:rsidR="001B77B2" w:rsidRDefault="001B77B2" w:rsidP="00D4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7B2" w:rsidRDefault="001B77B2" w:rsidP="00D47547">
      <w:pPr>
        <w:spacing w:after="0" w:line="240" w:lineRule="auto"/>
      </w:pPr>
      <w:r>
        <w:separator/>
      </w:r>
    </w:p>
  </w:footnote>
  <w:footnote w:type="continuationSeparator" w:id="0">
    <w:p w:rsidR="001B77B2" w:rsidRDefault="001B77B2" w:rsidP="00D4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47" w:rsidRDefault="00D47547">
    <w:pPr>
      <w:pStyle w:val="Nagwek"/>
    </w:pPr>
    <w:r>
      <w:rPr>
        <w:noProof/>
        <w:lang w:eastAsia="pl-PL"/>
      </w:rPr>
      <w:drawing>
        <wp:inline distT="0" distB="0" distL="0" distR="0">
          <wp:extent cx="4895850" cy="5715000"/>
          <wp:effectExtent l="19050" t="0" r="0" b="0"/>
          <wp:docPr id="24" name="Obraz 24" descr="C:\Users\MarekK\Desktop\514px-POL_Skierniewice_COA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ekK\Desktop\514px-POL_Skierniewice_COA_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571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569B">
      <w:rPr>
        <w:noProof/>
        <w:lang w:eastAsia="pl-PL"/>
      </w:rPr>
      <w:drawing>
        <wp:inline distT="0" distB="0" distL="0" distR="0">
          <wp:extent cx="4892675" cy="5723890"/>
          <wp:effectExtent l="0" t="0" r="3175" b="0"/>
          <wp:docPr id="25" name="Obraz 25" descr="514px-POL_Skierniewice_COA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14px-POL_Skierniewice_COA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2675" cy="572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47" w:rsidRDefault="008D4A7C" w:rsidP="00D4754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2874645</wp:posOffset>
          </wp:positionH>
          <wp:positionV relativeFrom="margin">
            <wp:posOffset>-943772</wp:posOffset>
          </wp:positionV>
          <wp:extent cx="424180" cy="481965"/>
          <wp:effectExtent l="0" t="0" r="0" b="0"/>
          <wp:wrapSquare wrapText="bothSides"/>
          <wp:docPr id="1" name="Obraz 1" descr="http://upload.wikimedia.org/wikipedia/commons/thumb/3/36/POL_Bia%C5%82a_Rawska_COA.svg/527px-POL_Bia%C5%82a_Rawska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3/36/POL_Bia%C5%82a_Rawska_COA.svg/527px-POL_Bia%C5%82a_Rawska_COA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2EFC" w:rsidRPr="00D47547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4066209</wp:posOffset>
          </wp:positionH>
          <wp:positionV relativeFrom="margin">
            <wp:posOffset>-1095375</wp:posOffset>
          </wp:positionV>
          <wp:extent cx="2139950" cy="791845"/>
          <wp:effectExtent l="0" t="0" r="0" b="8255"/>
          <wp:wrapSquare wrapText="bothSides"/>
          <wp:docPr id="27" name="Obraz 27" descr="C:\Users\Ewelina\AppData\Local\Temp\Rar$DIa0.419\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welina\AppData\Local\Temp\Rar$DIa0.419\UE+FS_L-k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2EFC" w:rsidRPr="00D4754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-662636</wp:posOffset>
          </wp:positionH>
          <wp:positionV relativeFrom="margin">
            <wp:posOffset>-1452880</wp:posOffset>
          </wp:positionV>
          <wp:extent cx="2962275" cy="1438275"/>
          <wp:effectExtent l="0" t="0" r="9525" b="9525"/>
          <wp:wrapSquare wrapText="bothSides"/>
          <wp:docPr id="28" name="Obraz 28" descr="C:\Users\Ewelina\AppData\Local\Temp\Rar$DIa0.406\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welina\AppData\Local\Temp\Rar$DIa0.406\INFRASTRUKTURA_I_SRODOWISK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5BDA"/>
    <w:rsid w:val="000650F5"/>
    <w:rsid w:val="0007130C"/>
    <w:rsid w:val="00075441"/>
    <w:rsid w:val="000D1214"/>
    <w:rsid w:val="000F1C91"/>
    <w:rsid w:val="00107D55"/>
    <w:rsid w:val="001A4441"/>
    <w:rsid w:val="001B77B2"/>
    <w:rsid w:val="00256A03"/>
    <w:rsid w:val="00471558"/>
    <w:rsid w:val="00483489"/>
    <w:rsid w:val="004E5505"/>
    <w:rsid w:val="005B3682"/>
    <w:rsid w:val="005D218B"/>
    <w:rsid w:val="006D2EFC"/>
    <w:rsid w:val="006E4792"/>
    <w:rsid w:val="007065C6"/>
    <w:rsid w:val="007468A1"/>
    <w:rsid w:val="008B2513"/>
    <w:rsid w:val="008D4A7C"/>
    <w:rsid w:val="00A453A6"/>
    <w:rsid w:val="00C66370"/>
    <w:rsid w:val="00D47547"/>
    <w:rsid w:val="00D9569B"/>
    <w:rsid w:val="00E26D99"/>
    <w:rsid w:val="00E81003"/>
    <w:rsid w:val="00EF6B0E"/>
    <w:rsid w:val="00F03192"/>
    <w:rsid w:val="00F05BDA"/>
    <w:rsid w:val="00FF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547"/>
  </w:style>
  <w:style w:type="paragraph" w:styleId="Stopka">
    <w:name w:val="footer"/>
    <w:basedOn w:val="Normalny"/>
    <w:link w:val="StopkaZnak"/>
    <w:uiPriority w:val="99"/>
    <w:unhideWhenUsed/>
    <w:rsid w:val="00D4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547"/>
  </w:style>
  <w:style w:type="paragraph" w:styleId="Tekstdymka">
    <w:name w:val="Balloon Text"/>
    <w:basedOn w:val="Normalny"/>
    <w:link w:val="TekstdymkaZnak"/>
    <w:uiPriority w:val="99"/>
    <w:semiHidden/>
    <w:unhideWhenUsed/>
    <w:rsid w:val="00D4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4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5D218B"/>
    <w:pPr>
      <w:jc w:val="both"/>
    </w:pPr>
    <w:rPr>
      <w:rFonts w:ascii="Century Gothic" w:hAnsi="Century Gothic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218B"/>
    <w:rPr>
      <w:rFonts w:ascii="Century Gothic" w:hAnsi="Century Gothic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E81003"/>
    <w:pPr>
      <w:jc w:val="both"/>
    </w:pPr>
    <w:rPr>
      <w:rFonts w:ascii="Century Gothic" w:hAnsi="Century Gothic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1003"/>
    <w:rPr>
      <w:rFonts w:ascii="Century Gothic" w:hAnsi="Century Gothic"/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C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C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C9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</dc:creator>
  <cp:lastModifiedBy>UMBR</cp:lastModifiedBy>
  <cp:revision>6</cp:revision>
  <dcterms:created xsi:type="dcterms:W3CDTF">2015-05-21T08:56:00Z</dcterms:created>
  <dcterms:modified xsi:type="dcterms:W3CDTF">2015-05-21T10:46:00Z</dcterms:modified>
</cp:coreProperties>
</file>