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11EC" w14:textId="61C32A12" w:rsidR="00E173A4" w:rsidRDefault="00621517" w:rsidP="00505BF0">
      <w:pPr>
        <w:pStyle w:val="Tytu"/>
      </w:pPr>
      <w:r w:rsidRPr="00505BF0">
        <w:rPr>
          <w:b w:val="0"/>
        </w:rPr>
        <w:t xml:space="preserve">Poradnik </w:t>
      </w:r>
      <w:r w:rsidR="00367A34">
        <w:rPr>
          <w:b w:val="0"/>
        </w:rPr>
        <w:t xml:space="preserve">dla samorządów </w:t>
      </w:r>
      <w:r w:rsidRPr="00505BF0">
        <w:rPr>
          <w:b w:val="0"/>
        </w:rPr>
        <w:t>dotyczący wypłaty dodatku węglowego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31F3" w:rsidRPr="00B13FCC" w14:paraId="5831DC82" w14:textId="77777777" w:rsidTr="004531F3">
        <w:tc>
          <w:tcPr>
            <w:tcW w:w="9060" w:type="dxa"/>
          </w:tcPr>
          <w:p w14:paraId="6982C0F8" w14:textId="77777777" w:rsidR="004531F3" w:rsidRPr="00B13FCC" w:rsidRDefault="004531F3" w:rsidP="00B13FCC">
            <w:r w:rsidRPr="00B13FCC">
              <w:rPr>
                <w:b/>
                <w:bCs/>
                <w:u w:val="single"/>
              </w:rPr>
              <w:t>UWAGA:</w:t>
            </w:r>
            <w:r w:rsidRPr="00B13FCC">
              <w:t xml:space="preserve"> W dniu 20 września 2022 r. weszła w życie nowelizacja ustawy z dnia 5 sierpnia 2022 r. o dodatku węglowym (Dz. U. 2022 poz. 1692, </w:t>
            </w:r>
            <w:r w:rsidRPr="00B13FCC">
              <w:rPr>
                <w:b/>
                <w:bCs/>
              </w:rPr>
              <w:t>1967</w:t>
            </w:r>
            <w:r w:rsidRPr="00B13FCC">
              <w:t xml:space="preserve">). Znowelizowane przepisy zapewniają m.in. uszczelnienie systemu, zwiększają możliwości samorządów w zakresie weryfikacji wniosków oraz wydłużają termin na wypłatę dodatków węglowych. Jednocześnie do postępowań w sprawie wypłaty dodatku węglowego, w których </w:t>
            </w:r>
            <w:r w:rsidRPr="00B13FCC">
              <w:rPr>
                <w:b/>
                <w:bCs/>
              </w:rPr>
              <w:t>do dnia 20 września 2022 r.</w:t>
            </w:r>
            <w:r w:rsidRPr="00B13FCC">
              <w:t xml:space="preserve"> </w:t>
            </w:r>
            <w:r w:rsidRPr="00B13FCC">
              <w:rPr>
                <w:b/>
                <w:bCs/>
              </w:rPr>
              <w:t>nie dokonano wypłaty środków dla wnioskodawcy, należy stosować znowelizowane przepisy ustawy o dodatku węglowym.</w:t>
            </w:r>
          </w:p>
        </w:tc>
      </w:tr>
    </w:tbl>
    <w:p w14:paraId="6A55501E" w14:textId="2AF05033" w:rsidR="002B300B" w:rsidRDefault="006873E9" w:rsidP="00B710CA">
      <w:pPr>
        <w:pStyle w:val="Nagwek1"/>
      </w:pPr>
      <w:r>
        <w:t>Informacje ogólne</w:t>
      </w:r>
    </w:p>
    <w:p w14:paraId="1FC33B19" w14:textId="5D5CB6E4" w:rsidR="006873E9" w:rsidRPr="00505BF0" w:rsidRDefault="006873E9" w:rsidP="00505BF0">
      <w:pPr>
        <w:pStyle w:val="Nagwek2"/>
      </w:pPr>
      <w:r>
        <w:t>Czym jest dodatek węglowy</w:t>
      </w:r>
      <w:r w:rsidR="002949AB">
        <w:t>?</w:t>
      </w:r>
    </w:p>
    <w:p w14:paraId="13EC03C2" w14:textId="38C3F2CB" w:rsidR="004B6A42" w:rsidRDefault="002B300B" w:rsidP="0099684C">
      <w:pPr>
        <w:rPr>
          <w:lang w:eastAsia="pl-PL"/>
        </w:rPr>
      </w:pPr>
      <w:r w:rsidRPr="002B300B">
        <w:rPr>
          <w:lang w:eastAsia="pl-PL"/>
        </w:rPr>
        <w:t xml:space="preserve">Dodatek węglowy to </w:t>
      </w:r>
      <w:r w:rsidRPr="002B300B">
        <w:rPr>
          <w:b/>
          <w:bCs/>
          <w:lang w:eastAsia="pl-PL"/>
        </w:rPr>
        <w:t>jednorazowe</w:t>
      </w:r>
      <w:r w:rsidRPr="002B300B">
        <w:rPr>
          <w:lang w:eastAsia="pl-PL"/>
        </w:rPr>
        <w:t xml:space="preserve"> świadczenie w wysokości 3 tys. zł. Przysługuje gospodarstwu domowemu, w którym </w:t>
      </w:r>
      <w:r w:rsidRPr="002B300B">
        <w:rPr>
          <w:b/>
          <w:bCs/>
          <w:lang w:eastAsia="pl-PL"/>
        </w:rPr>
        <w:t>główn</w:t>
      </w:r>
      <w:r w:rsidR="001C24C1">
        <w:rPr>
          <w:b/>
          <w:bCs/>
          <w:lang w:eastAsia="pl-PL"/>
        </w:rPr>
        <w:t>e źródło ogrzewania zasilane jest paliwem stałym</w:t>
      </w:r>
      <w:r w:rsidR="00D665A3">
        <w:rPr>
          <w:rStyle w:val="Odwoanieprzypisudolnego"/>
          <w:b/>
          <w:bCs/>
          <w:lang w:eastAsia="pl-PL"/>
        </w:rPr>
        <w:footnoteReference w:id="1"/>
      </w:r>
      <w:r w:rsidR="001C24C1">
        <w:rPr>
          <w:b/>
          <w:bCs/>
          <w:lang w:eastAsia="pl-PL"/>
        </w:rPr>
        <w:t>.</w:t>
      </w:r>
      <w:r w:rsidRPr="002B300B">
        <w:rPr>
          <w:lang w:eastAsia="pl-PL"/>
        </w:rPr>
        <w:t xml:space="preserve"> </w:t>
      </w:r>
    </w:p>
    <w:p w14:paraId="02F01C98" w14:textId="11B335A9" w:rsidR="00D204B5" w:rsidRPr="00122E52" w:rsidRDefault="00D204B5" w:rsidP="00F15BD6">
      <w:pPr>
        <w:pStyle w:val="Nagwek2"/>
        <w:rPr>
          <w:rFonts w:eastAsia="Times New Roman"/>
          <w:lang w:eastAsia="pl-PL"/>
        </w:rPr>
      </w:pPr>
      <w:r w:rsidRPr="00122E52">
        <w:rPr>
          <w:rFonts w:eastAsia="Times New Roman"/>
          <w:lang w:eastAsia="pl-PL"/>
        </w:rPr>
        <w:t xml:space="preserve">Komu przysługuje dodatek węglowy? </w:t>
      </w:r>
    </w:p>
    <w:p w14:paraId="5085B322" w14:textId="77777777" w:rsidR="00D204B5" w:rsidRPr="00A75677" w:rsidRDefault="00D204B5" w:rsidP="00D204B5">
      <w:pPr>
        <w:rPr>
          <w:lang w:eastAsia="pl-PL"/>
        </w:rPr>
      </w:pPr>
      <w:r w:rsidRPr="00A75677">
        <w:rPr>
          <w:lang w:eastAsia="pl-PL"/>
        </w:rPr>
        <w:t xml:space="preserve">Dodatek węglowy przysługuje </w:t>
      </w:r>
      <w:r>
        <w:rPr>
          <w:lang w:eastAsia="pl-PL"/>
        </w:rPr>
        <w:t xml:space="preserve">gospodarstwom domowym, które spełniają </w:t>
      </w:r>
      <w:r w:rsidRPr="00122E52">
        <w:rPr>
          <w:b/>
          <w:bCs/>
          <w:lang w:eastAsia="pl-PL"/>
        </w:rPr>
        <w:t>jednocześnie</w:t>
      </w:r>
      <w:r>
        <w:rPr>
          <w:lang w:eastAsia="pl-PL"/>
        </w:rPr>
        <w:t xml:space="preserve"> następujące warunki:</w:t>
      </w:r>
    </w:p>
    <w:p w14:paraId="3435F6DF" w14:textId="2B86A2D2" w:rsidR="00D204B5" w:rsidRDefault="00D204B5" w:rsidP="00D204B5">
      <w:pPr>
        <w:pStyle w:val="Akapitzlist"/>
        <w:numPr>
          <w:ilvl w:val="0"/>
          <w:numId w:val="43"/>
        </w:numPr>
        <w:rPr>
          <w:lang w:eastAsia="pl-PL"/>
        </w:rPr>
      </w:pPr>
      <w:r w:rsidRPr="00122E52">
        <w:rPr>
          <w:b/>
          <w:bCs/>
          <w:lang w:eastAsia="pl-PL"/>
        </w:rPr>
        <w:t>głównym źródłem ogrzewania gospodarstwa domowego</w:t>
      </w:r>
      <w:r w:rsidRPr="00096FD2">
        <w:rPr>
          <w:lang w:eastAsia="pl-PL"/>
        </w:rPr>
        <w:t xml:space="preserve"> wnioskodawcy musi być kocioł na paliwo stałe, kominek, koza, ogrzewacz powietrza, trzon kuchenny, </w:t>
      </w:r>
      <w:proofErr w:type="spellStart"/>
      <w:r w:rsidRPr="00096FD2">
        <w:rPr>
          <w:lang w:eastAsia="pl-PL"/>
        </w:rPr>
        <w:t>piecokuchnia</w:t>
      </w:r>
      <w:proofErr w:type="spellEnd"/>
      <w:r w:rsidRPr="00096FD2">
        <w:rPr>
          <w:lang w:eastAsia="pl-PL"/>
        </w:rPr>
        <w:t>, kuchnia węglowa lub piec kaflowy</w:t>
      </w:r>
      <w:r>
        <w:rPr>
          <w:lang w:eastAsia="pl-PL"/>
        </w:rPr>
        <w:t xml:space="preserve"> na paliwo stałe</w:t>
      </w:r>
      <w:r w:rsidRPr="00096FD2">
        <w:rPr>
          <w:lang w:eastAsia="pl-PL"/>
        </w:rPr>
        <w:t>,</w:t>
      </w:r>
      <w:r>
        <w:rPr>
          <w:lang w:eastAsia="pl-PL"/>
        </w:rPr>
        <w:t xml:space="preserve"> </w:t>
      </w:r>
    </w:p>
    <w:p w14:paraId="35D962C8" w14:textId="6463CD82" w:rsidR="004B6A42" w:rsidRPr="004D3461" w:rsidRDefault="00D204B5" w:rsidP="00D204B5">
      <w:pPr>
        <w:pStyle w:val="Akapitzlist"/>
        <w:numPr>
          <w:ilvl w:val="0"/>
          <w:numId w:val="43"/>
        </w:numPr>
        <w:rPr>
          <w:lang w:eastAsia="pl-PL"/>
        </w:rPr>
      </w:pPr>
      <w:r>
        <w:rPr>
          <w:lang w:eastAsia="pl-PL"/>
        </w:rPr>
        <w:t xml:space="preserve">wskazane przez wnioskodawcę </w:t>
      </w:r>
      <w:r w:rsidRPr="00122E52">
        <w:rPr>
          <w:lang w:eastAsia="pl-PL"/>
        </w:rPr>
        <w:t>źródło ogrzewania zasilane jest</w:t>
      </w:r>
      <w:r>
        <w:rPr>
          <w:lang w:eastAsia="pl-PL"/>
        </w:rPr>
        <w:t xml:space="preserve"> </w:t>
      </w:r>
      <w:r w:rsidRPr="00122E52">
        <w:rPr>
          <w:b/>
          <w:bCs/>
          <w:lang w:eastAsia="pl-PL"/>
        </w:rPr>
        <w:t>węglem kamiennym, brykietem lub peletem zawierającymi co najmniej 85% węgla kamiennego</w:t>
      </w:r>
      <w:r>
        <w:rPr>
          <w:lang w:eastAsia="pl-PL"/>
        </w:rPr>
        <w:t>,</w:t>
      </w:r>
    </w:p>
    <w:p w14:paraId="74CADDCA" w14:textId="23CBF42E" w:rsidR="00E06978" w:rsidRDefault="00D204B5" w:rsidP="00AC6ABA">
      <w:pPr>
        <w:pStyle w:val="Akapitzlist"/>
        <w:numPr>
          <w:ilvl w:val="0"/>
          <w:numId w:val="43"/>
        </w:numPr>
        <w:rPr>
          <w:lang w:eastAsia="pl-PL"/>
        </w:rPr>
      </w:pPr>
      <w:r>
        <w:rPr>
          <w:lang w:eastAsia="pl-PL"/>
        </w:rPr>
        <w:t xml:space="preserve">wskazane przez wnioskodawcę </w:t>
      </w:r>
      <w:r w:rsidRPr="00A75677">
        <w:rPr>
          <w:lang w:eastAsia="pl-PL"/>
        </w:rPr>
        <w:t xml:space="preserve">źródło ogrzewania </w:t>
      </w:r>
      <w:r w:rsidRPr="004B6A42">
        <w:rPr>
          <w:b/>
          <w:bCs/>
          <w:lang w:eastAsia="pl-PL"/>
        </w:rPr>
        <w:t>musi być wpisane lub zgłoszone</w:t>
      </w:r>
      <w:r w:rsidRPr="00A75677">
        <w:rPr>
          <w:lang w:eastAsia="pl-PL"/>
        </w:rPr>
        <w:t xml:space="preserve"> do </w:t>
      </w:r>
      <w:r w:rsidRPr="00096FD2">
        <w:rPr>
          <w:lang w:eastAsia="pl-PL"/>
        </w:rPr>
        <w:t>C</w:t>
      </w:r>
      <w:r w:rsidRPr="00A75677">
        <w:rPr>
          <w:lang w:eastAsia="pl-PL"/>
        </w:rPr>
        <w:t xml:space="preserve">entralnej </w:t>
      </w:r>
      <w:r w:rsidRPr="00096FD2">
        <w:rPr>
          <w:lang w:eastAsia="pl-PL"/>
        </w:rPr>
        <w:t>E</w:t>
      </w:r>
      <w:r w:rsidRPr="00A75677">
        <w:rPr>
          <w:lang w:eastAsia="pl-PL"/>
        </w:rPr>
        <w:t xml:space="preserve">widencji </w:t>
      </w:r>
      <w:r w:rsidRPr="00096FD2">
        <w:rPr>
          <w:lang w:eastAsia="pl-PL"/>
        </w:rPr>
        <w:t>E</w:t>
      </w:r>
      <w:r w:rsidRPr="00A75677">
        <w:rPr>
          <w:lang w:eastAsia="pl-PL"/>
        </w:rPr>
        <w:t xml:space="preserve">misyjności </w:t>
      </w:r>
      <w:r w:rsidRPr="00096FD2">
        <w:rPr>
          <w:lang w:eastAsia="pl-PL"/>
        </w:rPr>
        <w:t>B</w:t>
      </w:r>
      <w:r w:rsidRPr="00A75677">
        <w:rPr>
          <w:lang w:eastAsia="pl-PL"/>
        </w:rPr>
        <w:t>udynków</w:t>
      </w:r>
      <w:r w:rsidRPr="00096FD2">
        <w:rPr>
          <w:lang w:eastAsia="pl-PL"/>
        </w:rPr>
        <w:t xml:space="preserve"> (CEEB)</w:t>
      </w:r>
      <w:r w:rsidRPr="00A75677">
        <w:rPr>
          <w:lang w:eastAsia="pl-PL"/>
        </w:rPr>
        <w:t>, o której mowa w art. 27a ust. 1 ustawy z dnia 21 listopada 2008 r. o wspieraniu termomodernizacji i remontów oraz o</w:t>
      </w:r>
      <w:r>
        <w:rPr>
          <w:lang w:eastAsia="pl-PL"/>
        </w:rPr>
        <w:t> </w:t>
      </w:r>
      <w:r w:rsidRPr="00A75677">
        <w:rPr>
          <w:lang w:eastAsia="pl-PL"/>
        </w:rPr>
        <w:t>centralnej ewidencji emisyjności budynków</w:t>
      </w:r>
      <w:r w:rsidR="00512232">
        <w:rPr>
          <w:rStyle w:val="new"/>
        </w:rPr>
        <w:t>,</w:t>
      </w:r>
    </w:p>
    <w:p w14:paraId="518527D1" w14:textId="0231814C" w:rsidR="0000013F" w:rsidRDefault="00406719" w:rsidP="00AC6ABA">
      <w:pPr>
        <w:pStyle w:val="Akapitzlist"/>
        <w:numPr>
          <w:ilvl w:val="0"/>
          <w:numId w:val="43"/>
        </w:numPr>
        <w:rPr>
          <w:lang w:eastAsia="pl-PL"/>
        </w:rPr>
      </w:pPr>
      <w:r>
        <w:rPr>
          <w:lang w:eastAsia="pl-PL"/>
        </w:rPr>
        <w:t>wpis</w:t>
      </w:r>
      <w:r w:rsidR="002A67F7">
        <w:rPr>
          <w:lang w:eastAsia="pl-PL"/>
        </w:rPr>
        <w:t>anie</w:t>
      </w:r>
      <w:r>
        <w:rPr>
          <w:lang w:eastAsia="pl-PL"/>
        </w:rPr>
        <w:t xml:space="preserve"> bądź zgłoszenie </w:t>
      </w:r>
      <w:r w:rsidR="002A67F7">
        <w:rPr>
          <w:lang w:eastAsia="pl-PL"/>
        </w:rPr>
        <w:t xml:space="preserve">głównego </w:t>
      </w:r>
      <w:r>
        <w:rPr>
          <w:lang w:eastAsia="pl-PL"/>
        </w:rPr>
        <w:t>źródła</w:t>
      </w:r>
      <w:r w:rsidR="002A67F7">
        <w:rPr>
          <w:lang w:eastAsia="pl-PL"/>
        </w:rPr>
        <w:t xml:space="preserve"> ogrzewania do CEEB</w:t>
      </w:r>
      <w:r>
        <w:rPr>
          <w:lang w:eastAsia="pl-PL"/>
        </w:rPr>
        <w:t xml:space="preserve"> </w:t>
      </w:r>
      <w:r w:rsidR="002E3556">
        <w:rPr>
          <w:lang w:eastAsia="pl-PL"/>
        </w:rPr>
        <w:t xml:space="preserve">uprawniające do przyznania dodatku węglowego </w:t>
      </w:r>
      <w:r w:rsidR="001E2098" w:rsidRPr="005A5BD0">
        <w:rPr>
          <w:b/>
          <w:bCs/>
          <w:lang w:eastAsia="pl-PL"/>
        </w:rPr>
        <w:t>musi</w:t>
      </w:r>
      <w:r w:rsidRPr="005A5BD0">
        <w:rPr>
          <w:b/>
          <w:bCs/>
          <w:lang w:eastAsia="pl-PL"/>
        </w:rPr>
        <w:t xml:space="preserve"> być zrealizowane </w:t>
      </w:r>
      <w:r w:rsidR="00E06978" w:rsidRPr="005A5BD0">
        <w:rPr>
          <w:b/>
          <w:bCs/>
          <w:lang w:eastAsia="pl-PL"/>
        </w:rPr>
        <w:t>do dnia 11 sierpnia 2022</w:t>
      </w:r>
      <w:r w:rsidR="00CB68CE">
        <w:rPr>
          <w:b/>
          <w:bCs/>
          <w:lang w:eastAsia="pl-PL"/>
        </w:rPr>
        <w:t> </w:t>
      </w:r>
      <w:r w:rsidR="00E06978" w:rsidRPr="005A5BD0">
        <w:rPr>
          <w:b/>
          <w:bCs/>
          <w:lang w:eastAsia="pl-PL"/>
        </w:rPr>
        <w:t>r.</w:t>
      </w:r>
      <w:r w:rsidR="00750506">
        <w:rPr>
          <w:lang w:eastAsia="pl-PL"/>
        </w:rPr>
        <w:t xml:space="preserve"> </w:t>
      </w:r>
      <w:r w:rsidR="00494CBA">
        <w:rPr>
          <w:lang w:eastAsia="pl-PL"/>
        </w:rPr>
        <w:t>W</w:t>
      </w:r>
      <w:r w:rsidR="0096701F">
        <w:rPr>
          <w:lang w:eastAsia="pl-PL"/>
        </w:rPr>
        <w:t xml:space="preserve">skazany termin nie dotyczy </w:t>
      </w:r>
      <w:r w:rsidR="00FA5B91">
        <w:rPr>
          <w:lang w:eastAsia="pl-PL"/>
        </w:rPr>
        <w:t xml:space="preserve">nowych </w:t>
      </w:r>
      <w:r w:rsidR="00E06978" w:rsidRPr="00E06978">
        <w:rPr>
          <w:lang w:eastAsia="pl-PL"/>
        </w:rPr>
        <w:t>źródeł ogrzewania</w:t>
      </w:r>
      <w:r w:rsidR="001B68CD">
        <w:rPr>
          <w:lang w:eastAsia="pl-PL"/>
        </w:rPr>
        <w:t>, tj.</w:t>
      </w:r>
      <w:r w:rsidR="00E06978" w:rsidRPr="00E06978">
        <w:rPr>
          <w:lang w:eastAsia="pl-PL"/>
        </w:rPr>
        <w:t xml:space="preserve"> </w:t>
      </w:r>
      <w:r w:rsidR="00E06978" w:rsidRPr="005A5BD0">
        <w:rPr>
          <w:b/>
          <w:bCs/>
          <w:lang w:eastAsia="pl-PL"/>
        </w:rPr>
        <w:t xml:space="preserve">wpisanych lub zgłoszonych </w:t>
      </w:r>
      <w:r w:rsidR="00E06978" w:rsidRPr="005A5BD0">
        <w:rPr>
          <w:b/>
          <w:bCs/>
          <w:u w:val="single"/>
          <w:lang w:eastAsia="pl-PL"/>
        </w:rPr>
        <w:t>po raz pierwszy</w:t>
      </w:r>
      <w:r w:rsidR="00E06978" w:rsidRPr="005A5BD0">
        <w:rPr>
          <w:b/>
          <w:bCs/>
          <w:lang w:eastAsia="pl-PL"/>
        </w:rPr>
        <w:t xml:space="preserve"> do </w:t>
      </w:r>
      <w:r w:rsidR="00C27839" w:rsidRPr="005A5BD0">
        <w:rPr>
          <w:b/>
          <w:bCs/>
          <w:lang w:eastAsia="pl-PL"/>
        </w:rPr>
        <w:t>CEEB</w:t>
      </w:r>
      <w:r w:rsidR="00494CBA">
        <w:rPr>
          <w:b/>
          <w:bCs/>
          <w:lang w:eastAsia="pl-PL"/>
        </w:rPr>
        <w:t xml:space="preserve"> </w:t>
      </w:r>
      <w:r w:rsidR="00494CBA" w:rsidRPr="005A5BD0">
        <w:rPr>
          <w:lang w:eastAsia="pl-PL"/>
        </w:rPr>
        <w:t>(</w:t>
      </w:r>
      <w:r w:rsidR="00AB3EF7">
        <w:rPr>
          <w:lang w:eastAsia="pl-PL"/>
        </w:rPr>
        <w:t>o których mowa w</w:t>
      </w:r>
      <w:r w:rsidR="0007271C" w:rsidRPr="005A5BD0">
        <w:rPr>
          <w:lang w:eastAsia="pl-PL"/>
        </w:rPr>
        <w:t xml:space="preserve"> art. 27</w:t>
      </w:r>
      <w:r w:rsidR="000C3EFD" w:rsidRPr="005A5BD0">
        <w:rPr>
          <w:lang w:eastAsia="pl-PL"/>
        </w:rPr>
        <w:t>g ust. 1</w:t>
      </w:r>
      <w:r w:rsidR="000C3EFD">
        <w:rPr>
          <w:b/>
          <w:bCs/>
          <w:lang w:eastAsia="pl-PL"/>
        </w:rPr>
        <w:t xml:space="preserve"> </w:t>
      </w:r>
      <w:r w:rsidR="000C3EFD" w:rsidRPr="00A75677">
        <w:rPr>
          <w:lang w:eastAsia="pl-PL"/>
        </w:rPr>
        <w:t>ustawy z dnia 21 listopada 2008 r. o wspieraniu termomodernizacji i remontów oraz o</w:t>
      </w:r>
      <w:r w:rsidR="000C3EFD">
        <w:rPr>
          <w:lang w:eastAsia="pl-PL"/>
        </w:rPr>
        <w:t> </w:t>
      </w:r>
      <w:r w:rsidR="000C3EFD" w:rsidRPr="00A75677">
        <w:rPr>
          <w:lang w:eastAsia="pl-PL"/>
        </w:rPr>
        <w:t>centralnej ewidencji emisyjności budynków</w:t>
      </w:r>
      <w:r w:rsidR="00ED4221" w:rsidRPr="005A5BD0">
        <w:rPr>
          <w:lang w:eastAsia="pl-PL"/>
        </w:rPr>
        <w:t>)</w:t>
      </w:r>
      <w:r w:rsidR="00074F6A">
        <w:rPr>
          <w:lang w:eastAsia="pl-PL"/>
        </w:rPr>
        <w:t>.</w:t>
      </w:r>
    </w:p>
    <w:p w14:paraId="3033CF98" w14:textId="0123D58C" w:rsidR="00CC777A" w:rsidRDefault="00046011" w:rsidP="00505BF0">
      <w:pPr>
        <w:pStyle w:val="Nagwek1"/>
        <w:rPr>
          <w:lang w:eastAsia="pl-PL"/>
        </w:rPr>
      </w:pPr>
      <w:r>
        <w:rPr>
          <w:lang w:eastAsia="pl-PL"/>
        </w:rPr>
        <w:t>Skład gospodarstwa domowego</w:t>
      </w:r>
      <w:r w:rsidR="00EB69C6">
        <w:rPr>
          <w:lang w:eastAsia="pl-PL"/>
        </w:rPr>
        <w:t xml:space="preserve"> i miejsce zamieszkania</w:t>
      </w:r>
    </w:p>
    <w:p w14:paraId="7D698BE9" w14:textId="79F12F2E" w:rsidR="00486D09" w:rsidRDefault="00486D09" w:rsidP="00486D09">
      <w:pPr>
        <w:pStyle w:val="Nagwek2"/>
      </w:pPr>
      <w:r>
        <w:t>Gospodarstw</w:t>
      </w:r>
      <w:r w:rsidR="008C2064">
        <w:t>a</w:t>
      </w:r>
      <w:r>
        <w:t xml:space="preserve"> domowe jednoosobowe </w:t>
      </w:r>
      <w:r w:rsidR="008C2064">
        <w:t>i</w:t>
      </w:r>
      <w:r>
        <w:t xml:space="preserve"> wieloosobowe</w:t>
      </w:r>
    </w:p>
    <w:p w14:paraId="55295D42" w14:textId="77777777" w:rsidR="00486D09" w:rsidRPr="00122E52" w:rsidRDefault="00486D09" w:rsidP="00486D09">
      <w:r w:rsidRPr="00122E52">
        <w:t>Przez gospodarstwo domowe, o którym mowa w ustawie z dnia 5 sierpnia 2022 r. o dodatku węglowym, rozumie się:</w:t>
      </w:r>
    </w:p>
    <w:p w14:paraId="2EEB914F" w14:textId="77777777" w:rsidR="00486D09" w:rsidRDefault="00486D09" w:rsidP="00486D09">
      <w:pPr>
        <w:pStyle w:val="Akapitzlist"/>
        <w:numPr>
          <w:ilvl w:val="0"/>
          <w:numId w:val="44"/>
        </w:numPr>
        <w:rPr>
          <w:lang w:eastAsia="pl-PL"/>
        </w:rPr>
      </w:pPr>
      <w:r w:rsidRPr="00096FD2">
        <w:rPr>
          <w:lang w:eastAsia="pl-PL"/>
        </w:rPr>
        <w:lastRenderedPageBreak/>
        <w:t xml:space="preserve">osobę fizyczną </w:t>
      </w:r>
      <w:r w:rsidRPr="00122E52">
        <w:rPr>
          <w:b/>
          <w:bCs/>
          <w:lang w:eastAsia="pl-PL"/>
        </w:rPr>
        <w:t>samotnie zamieszkującą i gospodarującą</w:t>
      </w:r>
      <w:r w:rsidRPr="00096FD2">
        <w:rPr>
          <w:lang w:eastAsia="pl-PL"/>
        </w:rPr>
        <w:t xml:space="preserve"> (gospodarstwo domowe jednoosobowe) </w:t>
      </w:r>
    </w:p>
    <w:p w14:paraId="1E323F7F" w14:textId="77777777" w:rsidR="00486D09" w:rsidRPr="003B0297" w:rsidRDefault="00486D09" w:rsidP="00486D09">
      <w:pPr>
        <w:ind w:firstLine="360"/>
        <w:rPr>
          <w:lang w:eastAsia="pl-PL"/>
        </w:rPr>
      </w:pPr>
      <w:r w:rsidRPr="003B0297">
        <w:rPr>
          <w:lang w:eastAsia="pl-PL"/>
        </w:rPr>
        <w:t>lub</w:t>
      </w:r>
    </w:p>
    <w:p w14:paraId="08BA9CAB" w14:textId="77777777" w:rsidR="00486D09" w:rsidRPr="00122E52" w:rsidRDefault="00486D09" w:rsidP="00486D09">
      <w:pPr>
        <w:pStyle w:val="Akapitzlist"/>
        <w:numPr>
          <w:ilvl w:val="0"/>
          <w:numId w:val="44"/>
        </w:numPr>
        <w:rPr>
          <w:rFonts w:eastAsia="Times New Roman" w:cs="Times New Roman"/>
          <w:lang w:eastAsia="pl-PL"/>
        </w:rPr>
      </w:pPr>
      <w:r w:rsidRPr="00391024">
        <w:rPr>
          <w:lang w:eastAsia="pl-PL"/>
        </w:rPr>
        <w:t xml:space="preserve">osobę fizyczną oraz osoby z nią spokrewnione lub niespokrewnione </w:t>
      </w:r>
      <w:r w:rsidRPr="00122E52">
        <w:rPr>
          <w:b/>
          <w:bCs/>
          <w:lang w:eastAsia="pl-PL"/>
        </w:rPr>
        <w:t>pozostające w faktycznym związku, wspólnie z nią zamieszkujące i gospodarujące</w:t>
      </w:r>
      <w:r w:rsidRPr="00391024">
        <w:rPr>
          <w:lang w:eastAsia="pl-PL"/>
        </w:rPr>
        <w:t xml:space="preserve"> (gospodarstwo domowe wieloosobowe).</w:t>
      </w:r>
    </w:p>
    <w:p w14:paraId="6D28DF4A" w14:textId="77F50CA3" w:rsidR="00243936" w:rsidRPr="00245C0F" w:rsidRDefault="00243936" w:rsidP="00486D09">
      <w:r w:rsidRPr="005A5BD0">
        <w:t xml:space="preserve">W przypadku gospodarstw domowych jednoosobowych </w:t>
      </w:r>
      <w:r w:rsidR="0053522D">
        <w:t>należy zwrócić uwagę na</w:t>
      </w:r>
      <w:r w:rsidRPr="005A5BD0">
        <w:t xml:space="preserve"> warunek </w:t>
      </w:r>
      <w:r w:rsidRPr="005A5BD0">
        <w:rPr>
          <w:b/>
          <w:bCs/>
          <w:u w:val="single"/>
        </w:rPr>
        <w:t>samotnego</w:t>
      </w:r>
      <w:r w:rsidRPr="005A5BD0">
        <w:t xml:space="preserve"> </w:t>
      </w:r>
      <w:r w:rsidRPr="005A5BD0">
        <w:rPr>
          <w:b/>
          <w:bCs/>
        </w:rPr>
        <w:t>zamieszkiwania i gospodarowania</w:t>
      </w:r>
      <w:r w:rsidRPr="005A5BD0">
        <w:t>. Wobec tego nie można uznać, że w jednym lokalu mieszkalnym (bądź budynku jednorodzinnym) prowadzonych jest kilka jednoosobowych gospodarstw domowych</w:t>
      </w:r>
      <w:r w:rsidR="00855377">
        <w:t>, ponieważ n</w:t>
      </w:r>
      <w:r w:rsidRPr="005A5BD0">
        <w:t xml:space="preserve">ie jest spełniona przesłanka </w:t>
      </w:r>
      <w:r w:rsidRPr="005A5BD0">
        <w:rPr>
          <w:b/>
          <w:bCs/>
          <w:u w:val="single"/>
        </w:rPr>
        <w:t>samotnego</w:t>
      </w:r>
      <w:r w:rsidRPr="005A5BD0">
        <w:t xml:space="preserve"> zamieszkiwania. </w:t>
      </w:r>
    </w:p>
    <w:p w14:paraId="7A190211" w14:textId="1C406903" w:rsidR="00486D09" w:rsidRPr="00096FD2" w:rsidRDefault="00972292" w:rsidP="00486D09">
      <w:r>
        <w:t>Prowadzenie w</w:t>
      </w:r>
      <w:r w:rsidR="00BF41E7">
        <w:t xml:space="preserve">ieloosobowego gospodarstwa domowego wiąże się </w:t>
      </w:r>
      <w:r w:rsidR="00F35EB4">
        <w:t xml:space="preserve">ze wspólnym </w:t>
      </w:r>
      <w:r w:rsidR="00F35EB4" w:rsidRPr="00AC6ABA">
        <w:rPr>
          <w:b/>
          <w:bCs/>
        </w:rPr>
        <w:t>zamieszkiwaniem</w:t>
      </w:r>
      <w:r w:rsidR="00FF236B" w:rsidRPr="00AC6ABA">
        <w:rPr>
          <w:b/>
          <w:bCs/>
        </w:rPr>
        <w:t xml:space="preserve">, </w:t>
      </w:r>
      <w:r w:rsidR="00F35EB4" w:rsidRPr="00AC6ABA">
        <w:rPr>
          <w:b/>
          <w:bCs/>
        </w:rPr>
        <w:t>gospodarowaniem</w:t>
      </w:r>
      <w:r w:rsidR="00F35EB4">
        <w:t xml:space="preserve"> </w:t>
      </w:r>
      <w:r w:rsidR="0022570B">
        <w:t xml:space="preserve">(w tym </w:t>
      </w:r>
      <w:r w:rsidR="00FF236B">
        <w:t xml:space="preserve">wspólnym </w:t>
      </w:r>
      <w:r w:rsidR="0022570B">
        <w:t xml:space="preserve">ponoszeniem </w:t>
      </w:r>
      <w:r w:rsidR="00FF236B">
        <w:t>kosztów paliwa</w:t>
      </w:r>
      <w:r w:rsidR="00B904BC">
        <w:t xml:space="preserve"> czy </w:t>
      </w:r>
      <w:r w:rsidR="00B904BC" w:rsidRPr="00293494">
        <w:t>wykonywa</w:t>
      </w:r>
      <w:r w:rsidR="00B904BC">
        <w:t>niem</w:t>
      </w:r>
      <w:r w:rsidR="00B904BC" w:rsidRPr="00293494">
        <w:t xml:space="preserve"> wspólnie obowiązk</w:t>
      </w:r>
      <w:r w:rsidR="00B904BC">
        <w:t>ów</w:t>
      </w:r>
      <w:r w:rsidR="00B904BC" w:rsidRPr="00293494">
        <w:t xml:space="preserve"> domow</w:t>
      </w:r>
      <w:r w:rsidR="00B904BC">
        <w:t>ych</w:t>
      </w:r>
      <w:r w:rsidR="00C67043">
        <w:t xml:space="preserve">) </w:t>
      </w:r>
      <w:r w:rsidR="00486D09" w:rsidRPr="00293494">
        <w:t>oraz pozostawa</w:t>
      </w:r>
      <w:r w:rsidR="00C67043">
        <w:t>niem</w:t>
      </w:r>
      <w:r w:rsidR="00486D09" w:rsidRPr="00293494">
        <w:t xml:space="preserve"> </w:t>
      </w:r>
      <w:r w:rsidR="00486D09" w:rsidRPr="00122E52">
        <w:rPr>
          <w:b/>
          <w:bCs/>
        </w:rPr>
        <w:t>w faktycznym związku</w:t>
      </w:r>
      <w:r w:rsidR="00486D09" w:rsidRPr="00293494">
        <w:t xml:space="preserve"> (współdziała</w:t>
      </w:r>
      <w:r w:rsidR="00CD6766">
        <w:t>nie</w:t>
      </w:r>
      <w:r w:rsidR="00486D09" w:rsidRPr="00293494">
        <w:t xml:space="preserve"> w celu zaspokojenia wspólnych potrzeb życiowych). </w:t>
      </w:r>
    </w:p>
    <w:p w14:paraId="2C713DFD" w14:textId="50698C24" w:rsidR="00486D09" w:rsidRDefault="00486D09" w:rsidP="00486D09">
      <w:r w:rsidRPr="00293494">
        <w:t>W celu wyjaśnienia wątpliwości w zakresie pojęcia wspólnego gospodarowania, spośród wielu przykładów wyjaśnień na gruncie orzecznictwa sądów, można przytoczyć fragment jednego z</w:t>
      </w:r>
      <w:r>
        <w:t> </w:t>
      </w:r>
      <w:r w:rsidRPr="00293494">
        <w:t xml:space="preserve">wyroków Naczelnego Sądu Administracyjnego określającego definicję </w:t>
      </w:r>
      <w:r w:rsidRPr="00293494">
        <w:rPr>
          <w:i/>
          <w:iCs/>
        </w:rPr>
        <w:t xml:space="preserve">wspólnego gospodarowania: </w:t>
      </w:r>
      <w:r w:rsidRPr="00293494">
        <w:t xml:space="preserve">„Wspólnie gospodarować oznacza wspólne prowadzenie gospodarstwa domowego. Cechami charakterystycznymi dla prowadzenia wspólnego gospodarstwa domowego może być udział i wzajemna ścisła współpraca w załatwianiu codziennych spraw związanych z prowadzeniem domu, niezarobkowanie i pozostawanie w związku z tym na całkowitym lub częściowym utrzymaniu osoby, z którą prowadzi się gospodarstwo domowe, </w:t>
      </w:r>
      <w:r w:rsidR="00A712C7" w:rsidRPr="00293494">
        <w:t>a</w:t>
      </w:r>
      <w:r w:rsidR="00A712C7">
        <w:t> </w:t>
      </w:r>
      <w:r w:rsidRPr="00293494">
        <w:t xml:space="preserve">wszystko dodatkowo uzupełnione cechami stałości, które tego typu sytuację charakteryzują. Na okoliczność wspólnego gospodarowania składają się różne elementy, jak ponoszenie kosztów i opłat za mieszkanie, opieka udzielana w chorobie, wykonywanie zwykłych czynności związanych z </w:t>
      </w:r>
      <w:r w:rsidRPr="00096FD2">
        <w:t xml:space="preserve">prowadzeniem gospodarstwa domowego, dysponowanie wspólnym dochodem </w:t>
      </w:r>
      <w:r w:rsidR="00A712C7" w:rsidRPr="00096FD2">
        <w:t>z</w:t>
      </w:r>
      <w:r w:rsidR="00A712C7">
        <w:t> </w:t>
      </w:r>
      <w:r w:rsidRPr="00096FD2">
        <w:t xml:space="preserve">przeznaczeniem na </w:t>
      </w:r>
      <w:r w:rsidRPr="00391024">
        <w:t>zaspokojenie potrzeb życiowych.”(I OSK 1483/16).</w:t>
      </w:r>
    </w:p>
    <w:p w14:paraId="322A6F77" w14:textId="361C76D1" w:rsidR="00E85BF7" w:rsidRDefault="009C7849" w:rsidP="005A5BD0">
      <w:pPr>
        <w:pStyle w:val="Nagwek2"/>
      </w:pPr>
      <w:r>
        <w:t>Wiele gospodarstw domowych w jednym budynku</w:t>
      </w:r>
      <w:r w:rsidR="00DB03AF">
        <w:t>/lokalu</w:t>
      </w:r>
    </w:p>
    <w:p w14:paraId="5CD4C36C" w14:textId="65ECFF2C" w:rsidR="00540D7B" w:rsidRDefault="00FA6E7A" w:rsidP="009357AD">
      <w:r>
        <w:t>Na potrzeby przyznawania dodatku węglowego przyjm</w:t>
      </w:r>
      <w:r w:rsidR="001D010A">
        <w:t>uje się</w:t>
      </w:r>
      <w:r w:rsidR="000642E4">
        <w:t xml:space="preserve"> jako zasadę</w:t>
      </w:r>
      <w:r>
        <w:t xml:space="preserve">, </w:t>
      </w:r>
      <w:r w:rsidR="00985AFA">
        <w:t xml:space="preserve">że </w:t>
      </w:r>
      <w:r w:rsidR="00540D7B" w:rsidRPr="00AB5077">
        <w:rPr>
          <w:b/>
          <w:bCs/>
        </w:rPr>
        <w:t>pod jednym adresem zamieszkania znajduje się jedno gospodarstwo domowe</w:t>
      </w:r>
      <w:r w:rsidR="00540D7B" w:rsidRPr="00AB5077">
        <w:t xml:space="preserve">. </w:t>
      </w:r>
      <w:r w:rsidR="00102200">
        <w:t>w</w:t>
      </w:r>
      <w:r w:rsidR="00540D7B" w:rsidRPr="00F40F5C">
        <w:t xml:space="preserve"> świetle niepokojących informacji </w:t>
      </w:r>
      <w:r w:rsidR="00102200" w:rsidRPr="00F40F5C">
        <w:t>o</w:t>
      </w:r>
      <w:r w:rsidR="00102200">
        <w:t> </w:t>
      </w:r>
      <w:r w:rsidR="00540D7B" w:rsidRPr="00F40F5C">
        <w:t xml:space="preserve">próbach wyłudzenia dodatków przez wnioskodawców </w:t>
      </w:r>
      <w:r w:rsidR="00540D7B">
        <w:t>„</w:t>
      </w:r>
      <w:r w:rsidR="00540D7B" w:rsidRPr="00F40F5C">
        <w:t>sztucznie</w:t>
      </w:r>
      <w:r w:rsidR="00540D7B">
        <w:t>”</w:t>
      </w:r>
      <w:r w:rsidR="00540D7B" w:rsidRPr="00F40F5C">
        <w:t xml:space="preserve"> dzielących gospodarstwa domowe, </w:t>
      </w:r>
      <w:r w:rsidR="007A1E66">
        <w:t>ustawodawca zdecydował</w:t>
      </w:r>
      <w:r w:rsidR="00A3582F">
        <w:t xml:space="preserve"> o doprecyzowaniu</w:t>
      </w:r>
      <w:r w:rsidR="000A147C">
        <w:t xml:space="preserve"> przepisów </w:t>
      </w:r>
      <w:r w:rsidR="001E0722">
        <w:t xml:space="preserve">poprzez </w:t>
      </w:r>
      <w:r w:rsidR="001E0722" w:rsidRPr="005A5BD0">
        <w:rPr>
          <w:b/>
          <w:bCs/>
        </w:rPr>
        <w:t>wyraźne wskazanie, że jeden dodatek węglowy przysługuje na jeden adres zamieszkania</w:t>
      </w:r>
      <w:r w:rsidR="001E0722">
        <w:t xml:space="preserve">. </w:t>
      </w:r>
    </w:p>
    <w:p w14:paraId="2D039E10" w14:textId="77777777" w:rsidR="00B633E8" w:rsidRDefault="00C94C97" w:rsidP="009357AD">
      <w:r>
        <w:t xml:space="preserve">Wobec </w:t>
      </w:r>
      <w:r w:rsidR="00504B81">
        <w:t>powyższego</w:t>
      </w:r>
      <w:r>
        <w:t>, zgodnie art. 2 ust. 3a ustawy o dodatku węglowym</w:t>
      </w:r>
      <w:r w:rsidR="001E02A1">
        <w:t xml:space="preserve">, </w:t>
      </w:r>
      <w:r>
        <w:t xml:space="preserve">w przypadku gdy </w:t>
      </w:r>
      <w:r w:rsidRPr="004937BE">
        <w:rPr>
          <w:b/>
          <w:bCs/>
        </w:rPr>
        <w:t>pod jednym adresem</w:t>
      </w:r>
      <w:r>
        <w:t xml:space="preserve"> zamieszkuje kilka gospodarstw domowych, przyznany może być </w:t>
      </w:r>
      <w:r w:rsidRPr="004937BE">
        <w:rPr>
          <w:b/>
          <w:bCs/>
        </w:rPr>
        <w:t>tylko jeden dodatek węglowy</w:t>
      </w:r>
      <w:r>
        <w:t xml:space="preserve">. </w:t>
      </w:r>
    </w:p>
    <w:p w14:paraId="52AD556F" w14:textId="2DB62F8D" w:rsidR="00C94C97" w:rsidRDefault="00C94C97" w:rsidP="009357AD">
      <w:r>
        <w:t xml:space="preserve">Jednocześnie zgodnie z art. 2 ust 3b </w:t>
      </w:r>
      <w:r w:rsidR="00B6517F">
        <w:t xml:space="preserve">ww. ustawy, </w:t>
      </w:r>
      <w:r>
        <w:t>w</w:t>
      </w:r>
      <w:r w:rsidRPr="008C7035">
        <w:t xml:space="preserve"> przypadku gdy wniosek o wypłatę dodatku węglowego złożono dla więcej niż jednego gospodarstwa domowego mających ten sam adres miejsca zamieszkania, to dodatek ten jest wypłacany wnioskodawcy, </w:t>
      </w:r>
      <w:r w:rsidRPr="004937BE">
        <w:rPr>
          <w:b/>
          <w:bCs/>
        </w:rPr>
        <w:t>który złożył wniosek jako pierwszy</w:t>
      </w:r>
      <w:r>
        <w:t xml:space="preserve"> (p</w:t>
      </w:r>
      <w:r w:rsidRPr="008C7035">
        <w:t>ozostałe wnioski pozostawia się bez rozpoznania</w:t>
      </w:r>
      <w:r>
        <w:t>).</w:t>
      </w:r>
    </w:p>
    <w:p w14:paraId="414B0DE9" w14:textId="146E3910" w:rsidR="007A1E66" w:rsidRDefault="007A1E66" w:rsidP="009357AD">
      <w:r>
        <w:lastRenderedPageBreak/>
        <w:t>W przypadku złożenia przez wnioskodawców kilku wniosków na jed</w:t>
      </w:r>
      <w:r w:rsidR="00DD7127">
        <w:t>en</w:t>
      </w:r>
      <w:r>
        <w:t xml:space="preserve"> adres zamieszkania</w:t>
      </w:r>
      <w:r w:rsidR="00DD7127">
        <w:t>,</w:t>
      </w:r>
      <w:r>
        <w:t xml:space="preserve"> gmina powinna dokonać weryfikacji w celu ustalenia wnioskodawcy, który złożył wniosek jako pierwszy.</w:t>
      </w:r>
      <w:r w:rsidR="00230502">
        <w:t xml:space="preserve"> </w:t>
      </w:r>
      <w:r w:rsidR="00E13AFD">
        <w:t xml:space="preserve">Jednocześnie </w:t>
      </w:r>
      <w:r w:rsidR="006B5AA4">
        <w:t>należy podkreślić</w:t>
      </w:r>
      <w:r w:rsidR="00403F5C">
        <w:t>, że</w:t>
      </w:r>
      <w:r w:rsidR="006B5AA4">
        <w:t xml:space="preserve"> </w:t>
      </w:r>
      <w:r w:rsidR="00A9279E">
        <w:t>organ rozpatrujący wniosek</w:t>
      </w:r>
      <w:r w:rsidR="00230502" w:rsidRPr="00E059ED">
        <w:t xml:space="preserve"> </w:t>
      </w:r>
      <w:r w:rsidR="00230502">
        <w:t>może zwrócić się do wnioskodawców o</w:t>
      </w:r>
      <w:r w:rsidR="0014261C">
        <w:t> </w:t>
      </w:r>
      <w:r w:rsidR="00230502">
        <w:t xml:space="preserve">złożenie oświadczenia w przedmiocie. Wyrażona w art. 7 KPA </w:t>
      </w:r>
      <w:r w:rsidR="00230502" w:rsidRPr="00E059ED">
        <w:t>zasada prawdy obiektywnej upoważnia organ administracji do podjęcia z urzędu wszelkich czynności niezbędnych do dokładnego wyjaśnienia stanu faktycznego oraz do załatwienia sprawy, mając na względzie interes społeczny i słuszny interes obywateli</w:t>
      </w:r>
      <w:r w:rsidR="00230502">
        <w:t>, w tym do złożenia stosownych oświadczeń.</w:t>
      </w:r>
    </w:p>
    <w:p w14:paraId="321D8F84" w14:textId="77777777" w:rsidR="00DD6E96" w:rsidRPr="002F79BC" w:rsidRDefault="00DD6E96" w:rsidP="00505BF0">
      <w:pPr>
        <w:pStyle w:val="Nagwek2"/>
      </w:pPr>
      <w:r w:rsidRPr="002F79BC">
        <w:t>Czy wniosek o dodatek węglowy może złożyć osobno mąż i żona, jeżeli mają rozdzielność majątkową oraz jeżeli nie mają rozdzielności majątkowej?</w:t>
      </w:r>
    </w:p>
    <w:p w14:paraId="33179AF0" w14:textId="6CA29368" w:rsidR="00DD6E96" w:rsidRPr="006F6FD6" w:rsidRDefault="00DD6E96" w:rsidP="00DD6E96">
      <w:pPr>
        <w:rPr>
          <w:i/>
          <w:iCs/>
        </w:rPr>
      </w:pPr>
      <w:r>
        <w:t xml:space="preserve">Kwestia rozdzielności majątkowej nie ma znaczenia w procesie przyznawania dodatku węglowego. </w:t>
      </w:r>
      <w:r w:rsidRPr="00096FD2">
        <w:t>Decydujące jest czy małżonkowie wspólnie prowadzą gospodarstwo domowe i</w:t>
      </w:r>
      <w:r>
        <w:t> </w:t>
      </w:r>
      <w:r w:rsidRPr="00096FD2">
        <w:t xml:space="preserve">kwestia rozdzielności majątkowej nie powinna mieć przy tym znaczenia. Należy kierować się tutaj, wypracowaną w orzecznictwie, definicją gospodarstwa domowego, (np. Wyrok Naczelnego Sądu Administracyjnego z dnia 8 lutego 2017 r. I OSK 1483/16 Wspólne gospodarowanie – definicja), na którą składa się zamieszkiwanie oraz gospodarowanie. Ponownie warto przypomnieć, że </w:t>
      </w:r>
      <w:r w:rsidRPr="00096FD2">
        <w:rPr>
          <w:u w:val="single"/>
        </w:rPr>
        <w:t>oświadczenia wnioskodawcy składane są pod rygorem odpowiedzialności karnej za składanie fałszywych oświadczeń a organ rozpatrujący ma prawo sprawdzić informacje podane we wniosku i w przypadku uzasadnionych wątpliwości, wezwać wnioskodawcę do złożenia dodatkowych wyjaśnień, korzystając z zasady prawdy obiektywnej.</w:t>
      </w:r>
    </w:p>
    <w:p w14:paraId="2B9FB6D1" w14:textId="31D1C4D6" w:rsidR="00DD6E96" w:rsidRPr="00A91C4C" w:rsidRDefault="00DD6E96" w:rsidP="00DD6E96">
      <w:pPr>
        <w:pStyle w:val="Nagwek2"/>
      </w:pPr>
      <w:r w:rsidRPr="00A91C4C">
        <w:t>Członkowie gospodarstwa przebywający poza miejscem zamieszkania</w:t>
      </w:r>
    </w:p>
    <w:p w14:paraId="29352A4C" w14:textId="1EA9F9A5" w:rsidR="00DD6E96" w:rsidRDefault="00DD6E96" w:rsidP="00DD6E96">
      <w:r w:rsidRPr="001116FE">
        <w:t xml:space="preserve">W zakresie członków gospodarstwa domowego </w:t>
      </w:r>
      <w:r>
        <w:t xml:space="preserve">wieloosobowego </w:t>
      </w:r>
      <w:r w:rsidRPr="001116FE">
        <w:t>przebywających z jakichś przyczyn poza tym gospodarstwem</w:t>
      </w:r>
      <w:r>
        <w:t xml:space="preserve"> (</w:t>
      </w:r>
      <w:r w:rsidRPr="001116FE">
        <w:t>np. za granicą</w:t>
      </w:r>
      <w:r>
        <w:t>, w szpitalu, w domu opieki społecznej, w więzieniu)</w:t>
      </w:r>
      <w:r w:rsidRPr="001116FE">
        <w:t xml:space="preserve">, ale nadal wchodzących w jego skład, wnioskodawca </w:t>
      </w:r>
      <w:r w:rsidR="009357AD">
        <w:rPr>
          <w:b/>
          <w:bCs/>
        </w:rPr>
        <w:t>musi</w:t>
      </w:r>
      <w:r w:rsidR="009357AD" w:rsidRPr="00E32F34">
        <w:rPr>
          <w:b/>
          <w:bCs/>
        </w:rPr>
        <w:t xml:space="preserve"> </w:t>
      </w:r>
      <w:r w:rsidRPr="00E32F34">
        <w:rPr>
          <w:b/>
          <w:bCs/>
        </w:rPr>
        <w:t>wskazać ich we wniosku</w:t>
      </w:r>
      <w:r w:rsidRPr="001116FE">
        <w:t>.</w:t>
      </w:r>
    </w:p>
    <w:p w14:paraId="6AB0C5A7" w14:textId="18DEA217" w:rsidR="0056334D" w:rsidRDefault="00E01AAC" w:rsidP="00E86779">
      <w:r>
        <w:t>D</w:t>
      </w:r>
      <w:r w:rsidR="0027313A">
        <w:t xml:space="preserve">odatek węglowy </w:t>
      </w:r>
      <w:r w:rsidRPr="00CC407D">
        <w:rPr>
          <w:b/>
          <w:bCs/>
        </w:rPr>
        <w:t>nie może zostać</w:t>
      </w:r>
      <w:r w:rsidR="000805C3" w:rsidRPr="00CC407D">
        <w:rPr>
          <w:b/>
          <w:bCs/>
        </w:rPr>
        <w:t xml:space="preserve"> przyznany</w:t>
      </w:r>
      <w:r w:rsidR="000805C3">
        <w:t xml:space="preserve"> osobom</w:t>
      </w:r>
      <w:r w:rsidR="00CE1836">
        <w:t xml:space="preserve"> </w:t>
      </w:r>
      <w:r w:rsidR="00B8534B">
        <w:t xml:space="preserve">deklarującym prowadzenie jednoosobowego gospodarstwa domowego, które </w:t>
      </w:r>
      <w:r w:rsidR="00DD6E96" w:rsidRPr="001954CD">
        <w:t>przebywają poza granicami kraju</w:t>
      </w:r>
      <w:r w:rsidR="00315B02">
        <w:t>,</w:t>
      </w:r>
      <w:r w:rsidR="00DD6E96" w:rsidRPr="001954CD">
        <w:t xml:space="preserve"> bądź przebywają w</w:t>
      </w:r>
      <w:r w:rsidR="00DD6E96">
        <w:t> </w:t>
      </w:r>
      <w:r w:rsidR="00DD6E96" w:rsidRPr="001954CD">
        <w:t xml:space="preserve">miejscach/ośrodkach zaspokajających ich potrzeby bytowe (nawet </w:t>
      </w:r>
      <w:r w:rsidR="00273CD8" w:rsidRPr="001954CD">
        <w:t>w</w:t>
      </w:r>
      <w:r w:rsidR="00273CD8">
        <w:t> </w:t>
      </w:r>
      <w:r w:rsidR="00DD6E96" w:rsidRPr="001954CD">
        <w:t>przypadku pobierania odpłatności za świadczone usługi), do których zaliczyć można np. domy opieki społecznej, więzienia, klasztory, szpitale</w:t>
      </w:r>
      <w:r w:rsidR="00E86779">
        <w:t>.</w:t>
      </w:r>
    </w:p>
    <w:p w14:paraId="3FB64C58" w14:textId="77777777" w:rsidR="00254120" w:rsidRDefault="00254120" w:rsidP="00254120">
      <w:pPr>
        <w:pStyle w:val="Nagwek2"/>
      </w:pPr>
      <w:r>
        <w:t>Najem oraz zamieszkiwanie w kilku lokalizacjach</w:t>
      </w:r>
    </w:p>
    <w:p w14:paraId="4F9B96D2" w14:textId="2FFD0620" w:rsidR="00254120" w:rsidRPr="00AC6ABA" w:rsidRDefault="008813DA" w:rsidP="00A844E4">
      <w:r>
        <w:t>Gospodarstwo domowe</w:t>
      </w:r>
      <w:r w:rsidR="003947C6" w:rsidRPr="00505BF0">
        <w:t>, któr</w:t>
      </w:r>
      <w:r>
        <w:t>e</w:t>
      </w:r>
      <w:r w:rsidR="003947C6" w:rsidRPr="00505BF0">
        <w:t xml:space="preserve"> wynajmuje lokal mieszkalny lub które</w:t>
      </w:r>
      <w:r>
        <w:t>mu</w:t>
      </w:r>
      <w:r w:rsidR="003947C6" w:rsidRPr="00505BF0">
        <w:t xml:space="preserve"> jest on użyczany może wnioskować o przyznanie dodatku węglowego</w:t>
      </w:r>
      <w:r w:rsidR="003947C6">
        <w:t xml:space="preserve"> – </w:t>
      </w:r>
      <w:r w:rsidR="003947C6" w:rsidRPr="00AC6ABA">
        <w:rPr>
          <w:b/>
          <w:bCs/>
        </w:rPr>
        <w:t>nie jest istotne kto jest właścicielem lokalu</w:t>
      </w:r>
      <w:r w:rsidR="006907DA">
        <w:t xml:space="preserve">. </w:t>
      </w:r>
      <w:r w:rsidR="00E01AAC">
        <w:t>D</w:t>
      </w:r>
      <w:r w:rsidR="00BA7C85">
        <w:t xml:space="preserve">la jednego lokalu </w:t>
      </w:r>
      <w:r w:rsidR="00BA7C85" w:rsidRPr="005F2749">
        <w:rPr>
          <w:b/>
          <w:bCs/>
        </w:rPr>
        <w:t>nie może być złożon</w:t>
      </w:r>
      <w:r w:rsidR="005E0B0C" w:rsidRPr="005F2749">
        <w:rPr>
          <w:b/>
          <w:bCs/>
        </w:rPr>
        <w:t>y</w:t>
      </w:r>
      <w:r w:rsidR="00BA7C85" w:rsidRPr="005F2749">
        <w:rPr>
          <w:b/>
          <w:bCs/>
        </w:rPr>
        <w:t xml:space="preserve"> więcej niż jeden wniosek</w:t>
      </w:r>
      <w:r w:rsidR="00BA7C85">
        <w:t xml:space="preserve"> o wypłatę dodatku węglowego</w:t>
      </w:r>
      <w:r w:rsidR="001C4549">
        <w:t xml:space="preserve"> (np. złożenie dodatku przez najemcę oraz przez właściciela)</w:t>
      </w:r>
      <w:r w:rsidR="00A170AD">
        <w:t xml:space="preserve">. Uprawnioną osobą do otrzymania dodatku węglowego </w:t>
      </w:r>
      <w:r w:rsidR="00004889">
        <w:t xml:space="preserve">jest ta, która </w:t>
      </w:r>
      <w:r w:rsidR="00004889" w:rsidRPr="00AC6ABA">
        <w:rPr>
          <w:b/>
          <w:bCs/>
        </w:rPr>
        <w:t>faktycznie dysponuje lokalem</w:t>
      </w:r>
      <w:r w:rsidR="00004889">
        <w:t xml:space="preserve"> </w:t>
      </w:r>
      <w:r w:rsidR="00004889" w:rsidRPr="00AC6ABA">
        <w:rPr>
          <w:b/>
          <w:bCs/>
        </w:rPr>
        <w:t>i</w:t>
      </w:r>
      <w:r w:rsidR="00CD1D5C" w:rsidRPr="00AC6ABA">
        <w:rPr>
          <w:b/>
          <w:bCs/>
        </w:rPr>
        <w:t> </w:t>
      </w:r>
      <w:r w:rsidR="00004889" w:rsidRPr="00AC6ABA">
        <w:rPr>
          <w:b/>
          <w:bCs/>
        </w:rPr>
        <w:t xml:space="preserve">prowadzi </w:t>
      </w:r>
      <w:r w:rsidR="00E828F6" w:rsidRPr="00AC6ABA">
        <w:rPr>
          <w:b/>
          <w:bCs/>
        </w:rPr>
        <w:t>w</w:t>
      </w:r>
      <w:r w:rsidR="00E828F6">
        <w:rPr>
          <w:b/>
          <w:bCs/>
        </w:rPr>
        <w:t> </w:t>
      </w:r>
      <w:r w:rsidR="00004889" w:rsidRPr="00AC6ABA">
        <w:rPr>
          <w:b/>
          <w:bCs/>
        </w:rPr>
        <w:t>nim swoje gospodarstwo domowe</w:t>
      </w:r>
      <w:r w:rsidR="0098618E">
        <w:t xml:space="preserve"> (co </w:t>
      </w:r>
      <w:r w:rsidR="00534EA8">
        <w:t xml:space="preserve">w przypadku wątpliwości </w:t>
      </w:r>
      <w:r w:rsidR="0098618E">
        <w:t xml:space="preserve">może być zweryfikowane np. poprzez </w:t>
      </w:r>
      <w:r w:rsidR="005401F2">
        <w:t xml:space="preserve">żądanie </w:t>
      </w:r>
      <w:r w:rsidR="0098618E">
        <w:t>przedstawieni</w:t>
      </w:r>
      <w:r w:rsidR="005401F2">
        <w:t>a</w:t>
      </w:r>
      <w:r w:rsidR="0098618E">
        <w:t xml:space="preserve"> umowy najmu</w:t>
      </w:r>
      <w:r w:rsidR="00CD1D5C">
        <w:t>).</w:t>
      </w:r>
    </w:p>
    <w:p w14:paraId="1EE90788" w14:textId="14D92E34" w:rsidR="00AB66D3" w:rsidRDefault="00254120" w:rsidP="00254120">
      <w:pPr>
        <w:rPr>
          <w:b/>
          <w:bCs/>
        </w:rPr>
      </w:pPr>
      <w:r w:rsidRPr="00122E52">
        <w:t xml:space="preserve">Jednocześnie </w:t>
      </w:r>
      <w:r>
        <w:t xml:space="preserve">przyjmuje się, że </w:t>
      </w:r>
      <w:r w:rsidRPr="007745F8">
        <w:rPr>
          <w:b/>
          <w:bCs/>
        </w:rPr>
        <w:t>prowadzenie gospodarstwa domowego możliwe jest tylko w</w:t>
      </w:r>
      <w:r>
        <w:rPr>
          <w:b/>
          <w:bCs/>
        </w:rPr>
        <w:t> </w:t>
      </w:r>
      <w:r w:rsidRPr="007745F8">
        <w:rPr>
          <w:b/>
          <w:bCs/>
        </w:rPr>
        <w:t>jednej lokalizacji</w:t>
      </w:r>
      <w:r w:rsidRPr="00122E52">
        <w:t xml:space="preserve">. Wobec tego niedopuszczalne jest występowanie </w:t>
      </w:r>
      <w:r>
        <w:t xml:space="preserve">przez wnioskodawcę </w:t>
      </w:r>
      <w:r w:rsidRPr="00122E52">
        <w:t>o</w:t>
      </w:r>
      <w:r>
        <w:t> </w:t>
      </w:r>
      <w:r w:rsidRPr="00122E52">
        <w:t>wypłacenie kilku dodatków węglowych w związku z np. okresowym zamieszkiwaniem w</w:t>
      </w:r>
      <w:r>
        <w:t> </w:t>
      </w:r>
      <w:r w:rsidRPr="00122E52">
        <w:t>kilku lokalizacjach</w:t>
      </w:r>
      <w:r>
        <w:t xml:space="preserve"> (które mogą znajdować się w tej samej gminie bądź różnych gminach)</w:t>
      </w:r>
      <w:r w:rsidRPr="00122E52">
        <w:t>.</w:t>
      </w:r>
      <w:r>
        <w:t xml:space="preserve"> </w:t>
      </w:r>
      <w:r>
        <w:lastRenderedPageBreak/>
        <w:t xml:space="preserve">Należy mieć tutaj na uwadze, </w:t>
      </w:r>
      <w:r>
        <w:rPr>
          <w:b/>
          <w:bCs/>
        </w:rPr>
        <w:t xml:space="preserve">że jedna osoba może wchodzić w skład tylko jednego gospodarstwa domowego </w:t>
      </w:r>
      <w:r>
        <w:t>(zgodnie z art. 2 ust. 6 ustawy o dodatku węglowym)</w:t>
      </w:r>
      <w:r>
        <w:rPr>
          <w:b/>
          <w:bCs/>
        </w:rPr>
        <w:t>.</w:t>
      </w:r>
    </w:p>
    <w:p w14:paraId="6ACE3E8E" w14:textId="5C49B66B" w:rsidR="008F1316" w:rsidRDefault="00667D9F" w:rsidP="005A5BD0">
      <w:pPr>
        <w:pStyle w:val="Nagwek2"/>
      </w:pPr>
      <w:r>
        <w:t>Budynki</w:t>
      </w:r>
      <w:r w:rsidR="008F1316">
        <w:t xml:space="preserve"> niemieszkaln</w:t>
      </w:r>
      <w:r>
        <w:t>e</w:t>
      </w:r>
      <w:r w:rsidR="00370495">
        <w:t xml:space="preserve"> (altany, działki)</w:t>
      </w:r>
    </w:p>
    <w:p w14:paraId="3FAFA471" w14:textId="232A9BD0" w:rsidR="006A75C9" w:rsidRPr="005A5BD0" w:rsidRDefault="008F1316" w:rsidP="005A5BD0">
      <w:pPr>
        <w:tabs>
          <w:tab w:val="left" w:pos="630"/>
          <w:tab w:val="left" w:pos="2250"/>
        </w:tabs>
        <w:spacing w:before="120" w:after="120"/>
        <w:rPr>
          <w:rFonts w:cs="Times New Roman"/>
          <w:color w:val="000000"/>
        </w:rPr>
      </w:pPr>
      <w:r>
        <w:rPr>
          <w:rFonts w:cs="Times New Roman"/>
          <w:color w:val="000000"/>
        </w:rPr>
        <w:t>N</w:t>
      </w:r>
      <w:r w:rsidR="006A75C9">
        <w:rPr>
          <w:rFonts w:cs="Times New Roman"/>
          <w:color w:val="000000"/>
        </w:rPr>
        <w:t xml:space="preserve">ależy wskazać, że zgodnie z art. 2 ust. 1 ustawy o dodatku węglowym świadczenia przysługuje osobie w gospodarstwie domowym zdefiniowanym w ust. 2 z użyciem określenia </w:t>
      </w:r>
      <w:r w:rsidR="006A75C9" w:rsidRPr="005A5BD0">
        <w:rPr>
          <w:rFonts w:cs="Times New Roman"/>
          <w:b/>
          <w:bCs/>
          <w:color w:val="000000"/>
        </w:rPr>
        <w:t>„zamieszkiwanie i gospodarowanie”</w:t>
      </w:r>
      <w:r w:rsidR="006A75C9">
        <w:rPr>
          <w:rFonts w:cs="Times New Roman"/>
          <w:color w:val="000000"/>
        </w:rPr>
        <w:t xml:space="preserve">. </w:t>
      </w:r>
      <w:r w:rsidR="00281DE1">
        <w:rPr>
          <w:rFonts w:cs="Times New Roman"/>
          <w:color w:val="000000"/>
        </w:rPr>
        <w:t xml:space="preserve">Wobec tego należy </w:t>
      </w:r>
      <w:r w:rsidR="009E3847">
        <w:rPr>
          <w:rFonts w:cs="Times New Roman"/>
          <w:color w:val="000000"/>
        </w:rPr>
        <w:t>stwierdzić</w:t>
      </w:r>
      <w:r w:rsidR="00281DE1">
        <w:rPr>
          <w:rFonts w:cs="Times New Roman"/>
          <w:color w:val="000000"/>
        </w:rPr>
        <w:t>, że</w:t>
      </w:r>
      <w:r w:rsidR="006A75C9">
        <w:rPr>
          <w:rFonts w:cs="Times New Roman"/>
          <w:color w:val="000000"/>
        </w:rPr>
        <w:t xml:space="preserve"> dodatek węglowy </w:t>
      </w:r>
      <w:r w:rsidR="006A75C9" w:rsidRPr="005A5BD0">
        <w:rPr>
          <w:rFonts w:cs="Times New Roman"/>
          <w:b/>
          <w:bCs/>
          <w:color w:val="000000"/>
        </w:rPr>
        <w:t xml:space="preserve">nie </w:t>
      </w:r>
      <w:r w:rsidR="00CE09E9">
        <w:rPr>
          <w:rFonts w:cs="Times New Roman"/>
          <w:b/>
          <w:bCs/>
          <w:color w:val="000000"/>
        </w:rPr>
        <w:t xml:space="preserve">może być przyznany wnioskodawcy deklarującemu </w:t>
      </w:r>
      <w:r w:rsidR="00FE2DE6">
        <w:rPr>
          <w:rFonts w:cs="Times New Roman"/>
          <w:b/>
          <w:bCs/>
          <w:color w:val="000000"/>
        </w:rPr>
        <w:t>prowadzenie gospodarstwa w</w:t>
      </w:r>
      <w:r w:rsidR="003945EA">
        <w:rPr>
          <w:rFonts w:cs="Times New Roman"/>
          <w:b/>
          <w:bCs/>
          <w:color w:val="000000"/>
        </w:rPr>
        <w:t> </w:t>
      </w:r>
      <w:r w:rsidR="00FE2DE6">
        <w:rPr>
          <w:rFonts w:cs="Times New Roman"/>
          <w:b/>
          <w:bCs/>
          <w:color w:val="000000"/>
        </w:rPr>
        <w:t xml:space="preserve">budynku </w:t>
      </w:r>
      <w:r w:rsidR="006A75C9" w:rsidRPr="005A5BD0">
        <w:rPr>
          <w:rFonts w:cs="Times New Roman"/>
          <w:b/>
          <w:bCs/>
          <w:color w:val="000000"/>
        </w:rPr>
        <w:t>niemieszkalny</w:t>
      </w:r>
      <w:r w:rsidR="00FE2DE6">
        <w:rPr>
          <w:rFonts w:cs="Times New Roman"/>
          <w:b/>
          <w:bCs/>
          <w:color w:val="000000"/>
        </w:rPr>
        <w:t>m</w:t>
      </w:r>
      <w:r w:rsidR="00801A1F">
        <w:rPr>
          <w:rFonts w:cs="Times New Roman"/>
          <w:color w:val="000000"/>
        </w:rPr>
        <w:t xml:space="preserve"> (np. altanka działkowa</w:t>
      </w:r>
      <w:r w:rsidR="003945EA">
        <w:rPr>
          <w:rFonts w:cs="Times New Roman"/>
          <w:color w:val="000000"/>
        </w:rPr>
        <w:t xml:space="preserve">, </w:t>
      </w:r>
      <w:r w:rsidR="009A6213">
        <w:rPr>
          <w:rFonts w:cs="Times New Roman"/>
          <w:color w:val="000000"/>
        </w:rPr>
        <w:t>garaż</w:t>
      </w:r>
      <w:r w:rsidR="00801A1F">
        <w:rPr>
          <w:rFonts w:cs="Times New Roman"/>
          <w:color w:val="000000"/>
        </w:rPr>
        <w:t>)</w:t>
      </w:r>
      <w:r w:rsidR="006A75C9">
        <w:rPr>
          <w:rFonts w:cs="Times New Roman"/>
          <w:color w:val="000000"/>
        </w:rPr>
        <w:t>, ponieważ w</w:t>
      </w:r>
      <w:r w:rsidR="003945EA">
        <w:rPr>
          <w:rFonts w:cs="Times New Roman"/>
          <w:color w:val="000000"/>
        </w:rPr>
        <w:t> </w:t>
      </w:r>
      <w:r w:rsidR="006A75C9">
        <w:rPr>
          <w:rFonts w:cs="Times New Roman"/>
          <w:color w:val="000000"/>
        </w:rPr>
        <w:t>oczywisty sposób w</w:t>
      </w:r>
      <w:r w:rsidR="003945EA">
        <w:rPr>
          <w:rFonts w:cs="Times New Roman"/>
          <w:color w:val="000000"/>
        </w:rPr>
        <w:t> </w:t>
      </w:r>
      <w:r w:rsidR="006A75C9">
        <w:rPr>
          <w:rFonts w:cs="Times New Roman"/>
          <w:color w:val="000000"/>
        </w:rPr>
        <w:t xml:space="preserve">takiej sytuacji nie jest spełniony warunek </w:t>
      </w:r>
      <w:r w:rsidR="006A75C9" w:rsidRPr="005A5BD0">
        <w:rPr>
          <w:rFonts w:cs="Times New Roman"/>
          <w:b/>
          <w:bCs/>
          <w:color w:val="000000"/>
        </w:rPr>
        <w:t>zamieszkiwania</w:t>
      </w:r>
      <w:r w:rsidR="006A75C9">
        <w:rPr>
          <w:rFonts w:cs="Times New Roman"/>
          <w:color w:val="000000"/>
        </w:rPr>
        <w:t>.</w:t>
      </w:r>
      <w:r w:rsidR="00C8562A">
        <w:rPr>
          <w:rFonts w:cs="Times New Roman"/>
          <w:color w:val="000000"/>
        </w:rPr>
        <w:t xml:space="preserve"> </w:t>
      </w:r>
      <w:r w:rsidR="0064215C">
        <w:rPr>
          <w:rFonts w:cs="Times New Roman"/>
          <w:color w:val="000000"/>
        </w:rPr>
        <w:t>W tym kontekście w</w:t>
      </w:r>
      <w:r w:rsidR="00C8562A">
        <w:rPr>
          <w:rFonts w:cs="Times New Roman"/>
          <w:color w:val="000000"/>
        </w:rPr>
        <w:t xml:space="preserve">arto wskazać również, że </w:t>
      </w:r>
      <w:r w:rsidR="00C8562A" w:rsidRPr="00C8562A">
        <w:rPr>
          <w:rFonts w:cs="Times New Roman"/>
          <w:color w:val="000000"/>
        </w:rPr>
        <w:t xml:space="preserve">zgodnie z art. 12 ustawy o rodzinnych ogrodach działkowych (Dz.U. 2014 poz. 40) na działce ROD </w:t>
      </w:r>
      <w:r w:rsidR="00C8562A" w:rsidRPr="005A5BD0">
        <w:rPr>
          <w:rFonts w:cs="Times New Roman"/>
          <w:b/>
          <w:bCs/>
          <w:color w:val="000000"/>
        </w:rPr>
        <w:t>nie wolno zamieszkiwać</w:t>
      </w:r>
      <w:r w:rsidR="00C8562A" w:rsidRPr="00C8562A">
        <w:rPr>
          <w:rFonts w:cs="Times New Roman"/>
          <w:color w:val="000000"/>
        </w:rPr>
        <w:t>.</w:t>
      </w:r>
    </w:p>
    <w:p w14:paraId="54208FC4" w14:textId="77777777" w:rsidR="00254120" w:rsidRPr="006F6FD6" w:rsidRDefault="00254120" w:rsidP="00254120">
      <w:pPr>
        <w:pStyle w:val="Nagwek2"/>
      </w:pPr>
      <w:r>
        <w:t>Czy konieczne jest zameldowanie w miejscu prowadzenia gospodarstwa domowego aby otrzymać dodatek węglowy?</w:t>
      </w:r>
    </w:p>
    <w:p w14:paraId="4B39DCA6" w14:textId="665B5822" w:rsidR="00EF3B01" w:rsidRDefault="00EF3B01" w:rsidP="00254120">
      <w:r>
        <w:rPr>
          <w:b/>
          <w:bCs/>
        </w:rPr>
        <w:t>N</w:t>
      </w:r>
      <w:r w:rsidR="00254120" w:rsidRPr="00505BF0">
        <w:rPr>
          <w:b/>
          <w:bCs/>
        </w:rPr>
        <w:t xml:space="preserve">ie jest konieczne zameldowanie </w:t>
      </w:r>
      <w:r w:rsidR="00254120" w:rsidRPr="00096FD2">
        <w:t>w miejscu zamieszania</w:t>
      </w:r>
      <w:r w:rsidR="00370495">
        <w:t xml:space="preserve"> w miejscu prowadzenia gospodarstwa domowego.</w:t>
      </w:r>
    </w:p>
    <w:p w14:paraId="00382C0C" w14:textId="7DC28B8B" w:rsidR="00254120" w:rsidRDefault="00254120" w:rsidP="00254120">
      <w:r w:rsidRPr="001A0A95">
        <w:t xml:space="preserve">Dla przyznania dodatku węglowego kluczową informacją jest </w:t>
      </w:r>
      <w:r w:rsidRPr="00AC6ABA">
        <w:rPr>
          <w:b/>
          <w:bCs/>
        </w:rPr>
        <w:t xml:space="preserve">faktyczne zamieszkiwanie </w:t>
      </w:r>
      <w:r w:rsidR="00EF3B01" w:rsidRPr="00AC6ABA">
        <w:rPr>
          <w:b/>
          <w:bCs/>
        </w:rPr>
        <w:t>i</w:t>
      </w:r>
      <w:r w:rsidR="00EF3B01">
        <w:rPr>
          <w:b/>
          <w:bCs/>
        </w:rPr>
        <w:t> </w:t>
      </w:r>
      <w:r w:rsidRPr="00AC6ABA">
        <w:rPr>
          <w:b/>
          <w:bCs/>
        </w:rPr>
        <w:t>prowadzenie gospodarstwa domowego w danym miejscu</w:t>
      </w:r>
      <w:r w:rsidR="00EF3B01" w:rsidRPr="00AC6ABA">
        <w:rPr>
          <w:b/>
          <w:bCs/>
        </w:rPr>
        <w:t>,</w:t>
      </w:r>
      <w:r w:rsidRPr="00AC6ABA">
        <w:rPr>
          <w:b/>
          <w:bCs/>
        </w:rPr>
        <w:t xml:space="preserve"> na obszarze gminy, do której składa się wniosek</w:t>
      </w:r>
      <w:r w:rsidRPr="001A0A95">
        <w:t>.</w:t>
      </w:r>
    </w:p>
    <w:p w14:paraId="6F232131" w14:textId="5950FA13" w:rsidR="007F389F" w:rsidRDefault="007F389F" w:rsidP="00205368">
      <w:pPr>
        <w:rPr>
          <w:b/>
          <w:bCs/>
        </w:rPr>
      </w:pPr>
      <w:r w:rsidRPr="00122E52">
        <w:t>Jednocześnie</w:t>
      </w:r>
      <w:r>
        <w:t xml:space="preserve"> </w:t>
      </w:r>
      <w:r w:rsidRPr="007745F8">
        <w:rPr>
          <w:b/>
          <w:bCs/>
        </w:rPr>
        <w:t>prowadzenie gospodarstwa domowego możliwe jest tylko w</w:t>
      </w:r>
      <w:r w:rsidR="00205368">
        <w:rPr>
          <w:b/>
          <w:bCs/>
        </w:rPr>
        <w:t xml:space="preserve"> </w:t>
      </w:r>
      <w:r w:rsidRPr="007745F8">
        <w:rPr>
          <w:b/>
          <w:bCs/>
        </w:rPr>
        <w:t>jednej lokalizacji</w:t>
      </w:r>
      <w:r w:rsidRPr="00122E52">
        <w:t xml:space="preserve">. Wobec tego niedopuszczalne jest występowanie </w:t>
      </w:r>
      <w:r>
        <w:t xml:space="preserve">przez wnioskodawcę </w:t>
      </w:r>
      <w:r w:rsidRPr="00122E52">
        <w:t>o</w:t>
      </w:r>
      <w:r>
        <w:t> </w:t>
      </w:r>
      <w:r w:rsidRPr="00122E52">
        <w:t>wypłacenie dodatk</w:t>
      </w:r>
      <w:r w:rsidR="006462EA">
        <w:t>u</w:t>
      </w:r>
      <w:r w:rsidRPr="00122E52">
        <w:t xml:space="preserve"> węglow</w:t>
      </w:r>
      <w:r w:rsidR="006462EA">
        <w:t>ego w</w:t>
      </w:r>
      <w:r w:rsidR="0017508E">
        <w:t xml:space="preserve"> więcej niż jednym miejscu</w:t>
      </w:r>
      <w:r w:rsidR="00EE0742">
        <w:t xml:space="preserve"> nawet w przypadku, kiedy wnioskodawca ma kilka nieruchomości zlokalizowanych w różnych miejscach w Polsce</w:t>
      </w:r>
      <w:r>
        <w:t xml:space="preserve"> Należy mieć tutaj na uwadze, </w:t>
      </w:r>
      <w:r>
        <w:rPr>
          <w:b/>
          <w:bCs/>
        </w:rPr>
        <w:t xml:space="preserve">że jedna osoba może wchodzić w skład tylko jednego gospodarstwa domowego </w:t>
      </w:r>
      <w:r>
        <w:t>(zgodnie z</w:t>
      </w:r>
      <w:r w:rsidR="00205368">
        <w:t> </w:t>
      </w:r>
      <w:r>
        <w:t>art. 2 ust. 6 ustawy o dodatku węglowym)</w:t>
      </w:r>
      <w:r>
        <w:rPr>
          <w:b/>
          <w:bCs/>
        </w:rPr>
        <w:t>.</w:t>
      </w:r>
    </w:p>
    <w:p w14:paraId="05FE73AC" w14:textId="1A3816CF" w:rsidR="00254120" w:rsidRPr="00096FD2" w:rsidRDefault="00254120" w:rsidP="00254120">
      <w:pPr>
        <w:pStyle w:val="Nagwek2"/>
        <w:rPr>
          <w:rFonts w:eastAsia="Times New Roman"/>
          <w:lang w:eastAsia="pl-PL"/>
        </w:rPr>
      </w:pPr>
      <w:r w:rsidRPr="00096FD2">
        <w:rPr>
          <w:rFonts w:eastAsia="Times New Roman"/>
          <w:lang w:eastAsia="pl-PL"/>
        </w:rPr>
        <w:t>Czy dodatek węglowy przysługuje mieszkańcom domów wielorodzinnych, np. kamienic i bloków?</w:t>
      </w:r>
    </w:p>
    <w:p w14:paraId="0ABFBE31" w14:textId="0548A26C" w:rsidR="00254120" w:rsidRDefault="00254120" w:rsidP="00254120">
      <w:pPr>
        <w:rPr>
          <w:lang w:eastAsia="pl-PL"/>
        </w:rPr>
      </w:pPr>
      <w:r w:rsidRPr="00122E52">
        <w:rPr>
          <w:lang w:eastAsia="pl-PL"/>
        </w:rPr>
        <w:t>Dodatek węglowy przysługuje mieszkańcom budynków wielorodzinnych</w:t>
      </w:r>
      <w:r w:rsidR="00B83D0F">
        <w:rPr>
          <w:lang w:eastAsia="pl-PL"/>
        </w:rPr>
        <w:t xml:space="preserve">, w przypadku </w:t>
      </w:r>
      <w:r w:rsidR="000D6727">
        <w:rPr>
          <w:lang w:eastAsia="pl-PL"/>
        </w:rPr>
        <w:t>gdy dom ten ogrzewany jest paliwami stałymi</w:t>
      </w:r>
      <w:r w:rsidR="001612B3">
        <w:rPr>
          <w:lang w:eastAsia="pl-PL"/>
        </w:rPr>
        <w:t xml:space="preserve"> </w:t>
      </w:r>
      <w:r w:rsidR="00421A01">
        <w:rPr>
          <w:lang w:eastAsia="pl-PL"/>
        </w:rPr>
        <w:t>–</w:t>
      </w:r>
      <w:r w:rsidR="001612B3">
        <w:rPr>
          <w:lang w:eastAsia="pl-PL"/>
        </w:rPr>
        <w:t xml:space="preserve"> zarówno poprzez </w:t>
      </w:r>
      <w:r w:rsidR="00F46F87">
        <w:rPr>
          <w:lang w:eastAsia="pl-PL"/>
        </w:rPr>
        <w:t>indywidualne źródła ogrzewania zainstalowane w lokalach</w:t>
      </w:r>
      <w:r w:rsidR="00E810DD">
        <w:rPr>
          <w:lang w:eastAsia="pl-PL"/>
        </w:rPr>
        <w:t xml:space="preserve"> </w:t>
      </w:r>
      <w:r w:rsidR="00EF7790">
        <w:rPr>
          <w:lang w:eastAsia="pl-PL"/>
        </w:rPr>
        <w:t>(</w:t>
      </w:r>
      <w:r w:rsidR="00A932A1">
        <w:rPr>
          <w:lang w:eastAsia="pl-PL"/>
        </w:rPr>
        <w:t xml:space="preserve">źródło to </w:t>
      </w:r>
      <w:r w:rsidR="00EF7790" w:rsidRPr="00CC407D">
        <w:rPr>
          <w:b/>
          <w:bCs/>
          <w:lang w:eastAsia="pl-PL"/>
        </w:rPr>
        <w:t>musi być</w:t>
      </w:r>
      <w:r w:rsidR="00EF7790">
        <w:rPr>
          <w:lang w:eastAsia="pl-PL"/>
        </w:rPr>
        <w:t xml:space="preserve"> </w:t>
      </w:r>
      <w:r w:rsidR="00EA438B" w:rsidRPr="00CC407D">
        <w:rPr>
          <w:b/>
          <w:bCs/>
          <w:lang w:eastAsia="pl-PL"/>
        </w:rPr>
        <w:t>głównym źródłem ogrzewania</w:t>
      </w:r>
      <w:r w:rsidR="00EA438B">
        <w:rPr>
          <w:lang w:eastAsia="pl-PL"/>
        </w:rPr>
        <w:t xml:space="preserve"> lokalu) </w:t>
      </w:r>
      <w:r w:rsidR="00E810DD">
        <w:rPr>
          <w:lang w:eastAsia="pl-PL"/>
        </w:rPr>
        <w:t xml:space="preserve">jak </w:t>
      </w:r>
      <w:r w:rsidR="00952317">
        <w:rPr>
          <w:lang w:eastAsia="pl-PL"/>
        </w:rPr>
        <w:t>i </w:t>
      </w:r>
      <w:r w:rsidR="00E810DD">
        <w:rPr>
          <w:lang w:eastAsia="pl-PL"/>
        </w:rPr>
        <w:t>poprzez ogrzew</w:t>
      </w:r>
      <w:r w:rsidR="00C356FB">
        <w:rPr>
          <w:lang w:eastAsia="pl-PL"/>
        </w:rPr>
        <w:t>anie z</w:t>
      </w:r>
      <w:r w:rsidR="00E810DD">
        <w:rPr>
          <w:lang w:eastAsia="pl-PL"/>
        </w:rPr>
        <w:t xml:space="preserve"> kotłowni węglowej</w:t>
      </w:r>
      <w:r w:rsidR="00C356FB">
        <w:rPr>
          <w:lang w:eastAsia="pl-PL"/>
        </w:rPr>
        <w:t xml:space="preserve"> znajdującej się w</w:t>
      </w:r>
      <w:r w:rsidR="00666396">
        <w:rPr>
          <w:lang w:eastAsia="pl-PL"/>
        </w:rPr>
        <w:t> </w:t>
      </w:r>
      <w:r w:rsidR="00C356FB">
        <w:rPr>
          <w:lang w:eastAsia="pl-PL"/>
        </w:rPr>
        <w:t>budynku,</w:t>
      </w:r>
      <w:r w:rsidR="00E810DD">
        <w:rPr>
          <w:lang w:eastAsia="pl-PL"/>
        </w:rPr>
        <w:t xml:space="preserve"> </w:t>
      </w:r>
      <w:r w:rsidR="00E810DD" w:rsidRPr="00122E52">
        <w:rPr>
          <w:lang w:eastAsia="pl-PL"/>
        </w:rPr>
        <w:t xml:space="preserve">bądź </w:t>
      </w:r>
      <w:r w:rsidR="00813F79">
        <w:rPr>
          <w:lang w:eastAsia="pl-PL"/>
        </w:rPr>
        <w:t>z</w:t>
      </w:r>
      <w:r w:rsidR="00421A01">
        <w:rPr>
          <w:lang w:eastAsia="pl-PL"/>
        </w:rPr>
        <w:t> </w:t>
      </w:r>
      <w:r w:rsidR="00E810DD" w:rsidRPr="00CC407D">
        <w:rPr>
          <w:b/>
          <w:bCs/>
          <w:lang w:eastAsia="pl-PL"/>
        </w:rPr>
        <w:t>lokalnej sieci ciepłowniczej</w:t>
      </w:r>
      <w:r w:rsidR="00E810DD" w:rsidRPr="00122E52">
        <w:rPr>
          <w:lang w:eastAsia="pl-PL"/>
        </w:rPr>
        <w:t xml:space="preserve"> obsługiwanej przez kocioł węglowy</w:t>
      </w:r>
      <w:r w:rsidR="00813F79">
        <w:rPr>
          <w:lang w:eastAsia="pl-PL"/>
        </w:rPr>
        <w:t xml:space="preserve">. </w:t>
      </w:r>
      <w:r w:rsidR="008A789A">
        <w:rPr>
          <w:lang w:eastAsia="pl-PL"/>
        </w:rPr>
        <w:t>K</w:t>
      </w:r>
      <w:r w:rsidRPr="00122E52">
        <w:rPr>
          <w:lang w:eastAsia="pl-PL"/>
        </w:rPr>
        <w:t>ażde gospodarstwo domowe</w:t>
      </w:r>
      <w:r w:rsidR="008A789A">
        <w:rPr>
          <w:lang w:eastAsia="pl-PL"/>
        </w:rPr>
        <w:t xml:space="preserve"> w budynku wielorodzinnym</w:t>
      </w:r>
      <w:r w:rsidRPr="00122E52">
        <w:rPr>
          <w:lang w:eastAsia="pl-PL"/>
        </w:rPr>
        <w:t xml:space="preserve"> powinno indywidualnie wystąpić o dodatek węglowy</w:t>
      </w:r>
      <w:r>
        <w:rPr>
          <w:lang w:eastAsia="pl-PL"/>
        </w:rPr>
        <w:t>.</w:t>
      </w:r>
    </w:p>
    <w:p w14:paraId="653B10E3" w14:textId="77777777" w:rsidR="00B97210" w:rsidRDefault="00B97210" w:rsidP="00B97210">
      <w:pPr>
        <w:spacing w:before="120" w:after="120"/>
      </w:pPr>
      <w:r>
        <w:t xml:space="preserve">Warto wskazać, że pojęcie lokalnej sieci ciepłowniczej zostało zdefiniowane w ustawie z dnia 21 listopada 2008 r. o wspieraniu termomodernizacji i remontów oraz o centralnej ewidencji emisyjności budynków (Dz. U. 2022 poz. 438). Zgodnie z zawartymi tam definicjami, </w:t>
      </w:r>
      <w:r w:rsidRPr="008549DC">
        <w:rPr>
          <w:b/>
          <w:bCs/>
        </w:rPr>
        <w:t>lokalna sieć ciepłownicza jest to sieć ciepłownicza dostarczająca ciepło do budynków z lokalnych źródeł ciepła</w:t>
      </w:r>
      <w:r>
        <w:t>. Zaś lokalne źródło ciepła oznacza:</w:t>
      </w:r>
    </w:p>
    <w:p w14:paraId="2603C42F" w14:textId="77777777" w:rsidR="00B97210" w:rsidRDefault="00B97210" w:rsidP="00B97210">
      <w:pPr>
        <w:pStyle w:val="Akapitzlist"/>
        <w:numPr>
          <w:ilvl w:val="0"/>
          <w:numId w:val="64"/>
        </w:numPr>
        <w:spacing w:before="120" w:after="120" w:line="240" w:lineRule="auto"/>
      </w:pPr>
      <w:r>
        <w:t>kotłownię lub węzeł cieplny, z których nośnik ciepła jest dostarczany bezpośrednio do instalacji ogrzewania i ciepłej wody w budynku;</w:t>
      </w:r>
    </w:p>
    <w:p w14:paraId="5C2FF6C8" w14:textId="68936A00" w:rsidR="00B97210" w:rsidRPr="00CC407D" w:rsidRDefault="00B97210" w:rsidP="00CC407D">
      <w:pPr>
        <w:pStyle w:val="Akapitzlist"/>
        <w:numPr>
          <w:ilvl w:val="0"/>
          <w:numId w:val="64"/>
        </w:numPr>
        <w:spacing w:before="120" w:after="120" w:line="240" w:lineRule="auto"/>
      </w:pPr>
      <w:r>
        <w:t>ciepłownię osiedlową lub grupowy wymiennik ciepła wraz z siecią ciepłowniczą o mocy nominalnej do 11,6 MW, dostarczającą ciepło do budynków.</w:t>
      </w:r>
    </w:p>
    <w:p w14:paraId="3C35785B" w14:textId="6F10B780" w:rsidR="006C113C" w:rsidRPr="00A405CE" w:rsidRDefault="006C113C" w:rsidP="005A5BD0">
      <w:pPr>
        <w:spacing w:before="120" w:after="120"/>
        <w:rPr>
          <w:sz w:val="22"/>
        </w:rPr>
      </w:pPr>
      <w:r w:rsidRPr="00A405CE">
        <w:rPr>
          <w:sz w:val="22"/>
        </w:rPr>
        <w:lastRenderedPageBreak/>
        <w:t>Jeśli jednak ciepło do danego budynku dostarczane jest z ciepłowni bądź elektrociepłowni poprzez system ciepłowniczy</w:t>
      </w:r>
      <w:r w:rsidR="00D335E9">
        <w:rPr>
          <w:sz w:val="22"/>
        </w:rPr>
        <w:t xml:space="preserve"> (co</w:t>
      </w:r>
      <w:r w:rsidRPr="00A405CE">
        <w:rPr>
          <w:sz w:val="22"/>
        </w:rPr>
        <w:t xml:space="preserve"> nie stanowi lokalnej sieci ciepłowniczej w rozumieniu przytoczonej wyżej definicji</w:t>
      </w:r>
      <w:r w:rsidR="00D335E9">
        <w:rPr>
          <w:sz w:val="22"/>
        </w:rPr>
        <w:t>)</w:t>
      </w:r>
      <w:r w:rsidRPr="00A405CE">
        <w:rPr>
          <w:sz w:val="22"/>
        </w:rPr>
        <w:t xml:space="preserve">, to w takim przypadku gospodarstwu zamieszkującemu ten budynek </w:t>
      </w:r>
      <w:r w:rsidRPr="005A5BD0">
        <w:rPr>
          <w:b/>
          <w:bCs/>
          <w:sz w:val="22"/>
        </w:rPr>
        <w:t>nie należy się dodatek węglowy</w:t>
      </w:r>
      <w:r w:rsidRPr="00A405CE">
        <w:rPr>
          <w:sz w:val="22"/>
        </w:rPr>
        <w:t>.</w:t>
      </w:r>
    </w:p>
    <w:p w14:paraId="6A56FD85" w14:textId="77777777" w:rsidR="006C113C" w:rsidRPr="00A836EF" w:rsidRDefault="006C113C" w:rsidP="006C113C">
      <w:pPr>
        <w:spacing w:before="120" w:after="120" w:line="276" w:lineRule="auto"/>
        <w:rPr>
          <w:b/>
          <w:bCs/>
          <w:sz w:val="22"/>
        </w:rPr>
      </w:pPr>
      <w:r w:rsidRPr="00A405CE">
        <w:rPr>
          <w:sz w:val="22"/>
        </w:rPr>
        <w:t xml:space="preserve">Podsumowując, mieszkańcy budynku kwalifikują się do otrzymania dodatku węglowego, jeśli </w:t>
      </w:r>
      <w:r w:rsidRPr="005A5BD0">
        <w:rPr>
          <w:b/>
          <w:bCs/>
          <w:sz w:val="22"/>
        </w:rPr>
        <w:t>nie zakupują ciepła od podmiotu zajmującego się zawodowo wytwarzaniem ciepła lub prowadzącego działalność gospodarczą w zakresie wytwarzania ciepła</w:t>
      </w:r>
      <w:r w:rsidRPr="00A405CE">
        <w:rPr>
          <w:sz w:val="22"/>
        </w:rPr>
        <w:t xml:space="preserve">, ale nabywają to ciepło od właściciela lub zarządcy budynku, którzy zgodnie z art. 45a ust. 5 ustawy - Prawo energetyczne - rozliczają i pobierają opłaty od tych mieszkańców ustalane w taki sposób, aby zapewniały </w:t>
      </w:r>
      <w:r w:rsidRPr="00A405CE">
        <w:rPr>
          <w:b/>
          <w:bCs/>
          <w:sz w:val="22"/>
        </w:rPr>
        <w:t>wyłącznie pokrycie ponoszonych przez odbiorcę kosztów ciepła.</w:t>
      </w:r>
      <w:bookmarkStart w:id="0" w:name="ezdIdentyfikatorDokumentuPDF"/>
      <w:bookmarkEnd w:id="0"/>
    </w:p>
    <w:p w14:paraId="6C1773F6" w14:textId="09D57449" w:rsidR="006C113C" w:rsidRDefault="007E07BC" w:rsidP="00254120">
      <w:pPr>
        <w:rPr>
          <w:lang w:eastAsia="pl-PL"/>
        </w:rPr>
      </w:pPr>
      <w:r w:rsidRPr="00122E52">
        <w:rPr>
          <w:b/>
          <w:bCs/>
          <w:lang w:eastAsia="pl-PL"/>
        </w:rPr>
        <w:t>U</w:t>
      </w:r>
      <w:r>
        <w:rPr>
          <w:b/>
          <w:bCs/>
          <w:lang w:eastAsia="pl-PL"/>
        </w:rPr>
        <w:t>WAGA</w:t>
      </w:r>
      <w:r w:rsidRPr="00122E52">
        <w:rPr>
          <w:b/>
          <w:bCs/>
          <w:lang w:eastAsia="pl-PL"/>
        </w:rPr>
        <w:t>:</w:t>
      </w:r>
      <w:r>
        <w:rPr>
          <w:lang w:eastAsia="pl-PL"/>
        </w:rPr>
        <w:t xml:space="preserve"> W</w:t>
      </w:r>
      <w:r w:rsidRPr="0011246A">
        <w:rPr>
          <w:lang w:eastAsia="pl-PL"/>
        </w:rPr>
        <w:t xml:space="preserve"> przypadku gdy ogrzewanie budynku realizowane jest przez </w:t>
      </w:r>
      <w:r w:rsidRPr="00122E52">
        <w:rPr>
          <w:b/>
          <w:bCs/>
          <w:lang w:eastAsia="pl-PL"/>
        </w:rPr>
        <w:t>lokalną sieć ciepłowniczą</w:t>
      </w:r>
      <w:r w:rsidRPr="0011246A">
        <w:rPr>
          <w:lang w:eastAsia="pl-PL"/>
        </w:rPr>
        <w:t>, obsługiwaną z kotła na paliwo stałe w rozumieniu art. 2 ust. 3 ustawy z dnia 5 sierpnia 2022 r. o dodatku węglowym</w:t>
      </w:r>
      <w:r>
        <w:rPr>
          <w:lang w:eastAsia="pl-PL"/>
        </w:rPr>
        <w:t xml:space="preserve">, </w:t>
      </w:r>
      <w:r w:rsidRPr="0011246A">
        <w:rPr>
          <w:lang w:eastAsia="pl-PL"/>
        </w:rPr>
        <w:t xml:space="preserve">do wniosku należy załączyć </w:t>
      </w:r>
      <w:r w:rsidRPr="00122E52">
        <w:rPr>
          <w:b/>
          <w:bCs/>
          <w:lang w:eastAsia="pl-PL"/>
        </w:rPr>
        <w:t>oświadczenie właściciela lub zarządcy budynku o takim sposobie ogrzewania budynku zgodnie ze zgłoszeniem lub wpisem do centralnej ewidencji emisyjności budynków</w:t>
      </w:r>
      <w:r w:rsidRPr="0011246A">
        <w:rPr>
          <w:lang w:eastAsia="pl-PL"/>
        </w:rPr>
        <w:t>.</w:t>
      </w:r>
    </w:p>
    <w:p w14:paraId="4D0EEFDE" w14:textId="77777777" w:rsidR="004E04AD" w:rsidRPr="00461CB6" w:rsidRDefault="004E04AD" w:rsidP="004E04AD">
      <w:pPr>
        <w:pStyle w:val="Nagwek1"/>
        <w:rPr>
          <w:rFonts w:eastAsia="Arial"/>
        </w:rPr>
      </w:pPr>
      <w:r>
        <w:rPr>
          <w:rFonts w:eastAsia="Arial"/>
        </w:rPr>
        <w:t>Prowadzenie spraw związanych z dodatkiem węglowym</w:t>
      </w:r>
    </w:p>
    <w:p w14:paraId="5114E86C" w14:textId="77777777" w:rsidR="004E04AD" w:rsidRPr="00AC6ABA" w:rsidRDefault="004E04AD" w:rsidP="004E04AD">
      <w:pPr>
        <w:pStyle w:val="Nagwek2"/>
      </w:pPr>
      <w:r w:rsidRPr="00AC6ABA">
        <w:t xml:space="preserve">Weryfikacja danych zawartych we wniosku </w:t>
      </w:r>
    </w:p>
    <w:p w14:paraId="2A2549BB" w14:textId="77777777" w:rsidR="004E04AD" w:rsidRPr="00160066" w:rsidRDefault="004E04AD" w:rsidP="004E04AD">
      <w:pPr>
        <w:rPr>
          <w:b/>
          <w:bCs/>
        </w:rPr>
      </w:pPr>
      <w:r w:rsidRPr="00160066">
        <w:rPr>
          <w:b/>
          <w:bCs/>
        </w:rPr>
        <w:t>Zgodnie z art. 2 ust. 15 ustawy o dodatku węglowym gmina zobowiązana jest do weryfikacji wniosku o wypłatę dodatku węglowego.</w:t>
      </w:r>
    </w:p>
    <w:p w14:paraId="3589F2A8" w14:textId="2230A8AB" w:rsidR="007A0FD0" w:rsidRDefault="004E04AD" w:rsidP="00AD67B8">
      <w:pPr>
        <w:rPr>
          <w:lang w:eastAsia="pl-PL"/>
        </w:rPr>
      </w:pPr>
      <w:r>
        <w:rPr>
          <w:lang w:eastAsia="pl-PL"/>
        </w:rPr>
        <w:t>Należy wskazać, że</w:t>
      </w:r>
      <w:r w:rsidRPr="00E873EB">
        <w:rPr>
          <w:lang w:eastAsia="pl-PL"/>
        </w:rPr>
        <w:t xml:space="preserve"> </w:t>
      </w:r>
      <w:r>
        <w:rPr>
          <w:lang w:eastAsia="pl-PL"/>
        </w:rPr>
        <w:t>weryfikując prawdziwość danych wskazanych</w:t>
      </w:r>
      <w:r>
        <w:t xml:space="preserve"> we wniosku o wypłatę dodatku węglowego i dążąc do ustalenia stanu faktycznego, </w:t>
      </w:r>
      <w:r w:rsidR="007A0FD0" w:rsidRPr="00E873EB">
        <w:rPr>
          <w:lang w:eastAsia="pl-PL"/>
        </w:rPr>
        <w:t>niezbędne jest szczególnie uważne zweryfikowanie takiego wniosku przez gminę.</w:t>
      </w:r>
    </w:p>
    <w:p w14:paraId="248F04CB" w14:textId="538B7D11" w:rsidR="00D81B90" w:rsidRPr="00B470AA" w:rsidRDefault="0084182E" w:rsidP="005A5BD0">
      <w:pPr>
        <w:rPr>
          <w:lang w:eastAsia="pl-PL"/>
        </w:rPr>
      </w:pPr>
      <w:r>
        <w:rPr>
          <w:lang w:eastAsia="pl-PL"/>
        </w:rPr>
        <w:t xml:space="preserve">Zgodnie </w:t>
      </w:r>
      <w:r w:rsidR="004E7A66">
        <w:rPr>
          <w:lang w:eastAsia="pl-PL"/>
        </w:rPr>
        <w:t>w</w:t>
      </w:r>
      <w:r>
        <w:rPr>
          <w:lang w:eastAsia="pl-PL"/>
        </w:rPr>
        <w:t xml:space="preserve"> art. 2 ust. 15a</w:t>
      </w:r>
      <w:r w:rsidR="00D81B90">
        <w:rPr>
          <w:lang w:eastAsia="pl-PL"/>
        </w:rPr>
        <w:t xml:space="preserve"> </w:t>
      </w:r>
      <w:r w:rsidR="004E7A66">
        <w:rPr>
          <w:lang w:eastAsia="pl-PL"/>
        </w:rPr>
        <w:t xml:space="preserve">wskazano, że </w:t>
      </w:r>
      <w:r w:rsidR="00D81B90">
        <w:rPr>
          <w:lang w:eastAsia="pl-PL"/>
        </w:rPr>
        <w:t>d</w:t>
      </w:r>
      <w:r w:rsidR="00D81B90" w:rsidRPr="00B470AA">
        <w:rPr>
          <w:lang w:eastAsia="pl-PL"/>
        </w:rPr>
        <w:t xml:space="preserve">okonując weryfikacji wniosku o wypłatę dodatku węglowego, wójt, burmistrz albo prezydent miasta </w:t>
      </w:r>
      <w:r w:rsidR="00D81B90" w:rsidRPr="005A5BD0">
        <w:rPr>
          <w:lang w:eastAsia="pl-PL"/>
        </w:rPr>
        <w:t>bierze pod uwagę</w:t>
      </w:r>
      <w:r w:rsidR="00D81B90" w:rsidRPr="005A5BD0">
        <w:rPr>
          <w:b/>
          <w:bCs/>
          <w:lang w:eastAsia="pl-PL"/>
        </w:rPr>
        <w:t xml:space="preserve"> w szczególności</w:t>
      </w:r>
      <w:r w:rsidR="00D81B90" w:rsidRPr="00B470AA">
        <w:rPr>
          <w:lang w:eastAsia="pl-PL"/>
        </w:rPr>
        <w:t xml:space="preserve">: </w:t>
      </w:r>
    </w:p>
    <w:p w14:paraId="0695CFEF" w14:textId="77777777" w:rsidR="00135FDC" w:rsidRDefault="00D81B90" w:rsidP="003815E4">
      <w:pPr>
        <w:pStyle w:val="Akapitzlist"/>
        <w:numPr>
          <w:ilvl w:val="0"/>
          <w:numId w:val="67"/>
        </w:numPr>
        <w:rPr>
          <w:lang w:eastAsia="pl-PL"/>
        </w:rPr>
      </w:pPr>
      <w:r w:rsidRPr="003815E4">
        <w:rPr>
          <w:lang w:eastAsia="pl-PL"/>
        </w:rPr>
        <w:t xml:space="preserve">informacje wynikające z deklaracji o wysokości opłaty za gospodarowanie odpadami komunalnymi, </w:t>
      </w:r>
    </w:p>
    <w:p w14:paraId="0FCDECBD" w14:textId="77777777" w:rsidR="00135FDC" w:rsidRDefault="00D81B90" w:rsidP="003815E4">
      <w:pPr>
        <w:pStyle w:val="Akapitzlist"/>
        <w:numPr>
          <w:ilvl w:val="0"/>
          <w:numId w:val="67"/>
        </w:numPr>
        <w:rPr>
          <w:lang w:eastAsia="pl-PL"/>
        </w:rPr>
      </w:pPr>
      <w:r w:rsidRPr="003815E4">
        <w:rPr>
          <w:lang w:eastAsia="pl-PL"/>
        </w:rPr>
        <w:t xml:space="preserve">informacje uzyskane w związku z postępowaniem o przyznanie: </w:t>
      </w:r>
    </w:p>
    <w:p w14:paraId="620B501E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3815E4">
        <w:rPr>
          <w:lang w:eastAsia="pl-PL"/>
        </w:rPr>
        <w:t>świadczeń rodzinnych oraz dodatków do zasiłku rodzinnego</w:t>
      </w:r>
    </w:p>
    <w:p w14:paraId="3123D237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3815E4">
        <w:rPr>
          <w:lang w:eastAsia="pl-PL"/>
        </w:rPr>
        <w:t xml:space="preserve">świadczenia wychowawczego, </w:t>
      </w:r>
    </w:p>
    <w:p w14:paraId="5766ADB2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1613C6">
        <w:rPr>
          <w:lang w:eastAsia="pl-PL"/>
        </w:rPr>
        <w:t xml:space="preserve">dodatku osłonowego, </w:t>
      </w:r>
    </w:p>
    <w:p w14:paraId="49FE6563" w14:textId="77777777" w:rsidR="00135FDC" w:rsidRDefault="00D81B90" w:rsidP="003815E4">
      <w:pPr>
        <w:pStyle w:val="Akapitzlist"/>
        <w:numPr>
          <w:ilvl w:val="1"/>
          <w:numId w:val="67"/>
        </w:numPr>
        <w:rPr>
          <w:lang w:eastAsia="pl-PL"/>
        </w:rPr>
      </w:pPr>
      <w:r w:rsidRPr="001613C6">
        <w:rPr>
          <w:lang w:eastAsia="pl-PL"/>
        </w:rPr>
        <w:t>dodatku mieszkaniowego,</w:t>
      </w:r>
    </w:p>
    <w:p w14:paraId="3FC37FCA" w14:textId="75EF2200" w:rsidR="009A4040" w:rsidRPr="00E873EB" w:rsidRDefault="00D81B90" w:rsidP="005A5BD0">
      <w:pPr>
        <w:pStyle w:val="Akapitzlist"/>
        <w:numPr>
          <w:ilvl w:val="0"/>
          <w:numId w:val="67"/>
        </w:numPr>
        <w:rPr>
          <w:lang w:eastAsia="pl-PL"/>
        </w:rPr>
      </w:pPr>
      <w:r w:rsidRPr="001613C6">
        <w:rPr>
          <w:lang w:eastAsia="pl-PL"/>
        </w:rPr>
        <w:t>dane zgromadzone w rejestrze PESEL oraz rejestrze mieszkańców</w:t>
      </w:r>
      <w:r w:rsidR="00135FDC">
        <w:rPr>
          <w:lang w:eastAsia="pl-PL"/>
        </w:rPr>
        <w:t>.</w:t>
      </w:r>
      <w:r w:rsidRPr="001613C6">
        <w:rPr>
          <w:lang w:eastAsia="pl-PL"/>
        </w:rPr>
        <w:t xml:space="preserve"> </w:t>
      </w:r>
    </w:p>
    <w:p w14:paraId="276BB793" w14:textId="25186B13" w:rsidR="004A54A8" w:rsidRDefault="00E7461E" w:rsidP="00E873EB">
      <w:pPr>
        <w:rPr>
          <w:lang w:eastAsia="pl-PL"/>
        </w:rPr>
      </w:pPr>
      <w:r>
        <w:rPr>
          <w:lang w:eastAsia="pl-PL"/>
        </w:rPr>
        <w:t>Dodatkowo</w:t>
      </w:r>
      <w:r w:rsidR="007A58BA">
        <w:rPr>
          <w:lang w:eastAsia="pl-PL"/>
        </w:rPr>
        <w:t xml:space="preserve"> art. 2 ust. 15b-15</w:t>
      </w:r>
      <w:r w:rsidR="00D26E7B">
        <w:rPr>
          <w:lang w:eastAsia="pl-PL"/>
        </w:rPr>
        <w:t xml:space="preserve">e </w:t>
      </w:r>
      <w:r w:rsidR="00802FA6">
        <w:rPr>
          <w:lang w:eastAsia="pl-PL"/>
        </w:rPr>
        <w:t>daj</w:t>
      </w:r>
      <w:r w:rsidR="00DE35F1">
        <w:rPr>
          <w:lang w:eastAsia="pl-PL"/>
        </w:rPr>
        <w:t>e organom rozpatrującym wnioski o wypłatę dodatku węglowego</w:t>
      </w:r>
      <w:r w:rsidR="003A1E23">
        <w:rPr>
          <w:lang w:eastAsia="pl-PL"/>
        </w:rPr>
        <w:t xml:space="preserve"> możliwość przeprowadzenia </w:t>
      </w:r>
      <w:r w:rsidR="003A1E23" w:rsidRPr="005A5BD0">
        <w:rPr>
          <w:b/>
          <w:bCs/>
          <w:lang w:eastAsia="pl-PL"/>
        </w:rPr>
        <w:t>wywiadu środowiskowego</w:t>
      </w:r>
      <w:r w:rsidR="005C7289" w:rsidRPr="005C7289">
        <w:rPr>
          <w:lang w:eastAsia="pl-PL"/>
        </w:rPr>
        <w:t>, który ma na celu ustalenie faktycznego stanu danego gospodarstwa domowego</w:t>
      </w:r>
      <w:r w:rsidR="00D83E45">
        <w:rPr>
          <w:lang w:eastAsia="pl-PL"/>
        </w:rPr>
        <w:t>.</w:t>
      </w:r>
      <w:r w:rsidR="004118C1" w:rsidRPr="004118C1">
        <w:t xml:space="preserve"> </w:t>
      </w:r>
      <w:r w:rsidR="004118C1" w:rsidRPr="004118C1">
        <w:rPr>
          <w:lang w:eastAsia="pl-PL"/>
        </w:rPr>
        <w:t>Niewyrażenie zgody na przeprowadzenie wywiadu środowiskowego, stanowi podstawę do odmowy przyznania dodatku węglowego</w:t>
      </w:r>
    </w:p>
    <w:p w14:paraId="322835D1" w14:textId="25A3B1A8" w:rsidR="004E04AD" w:rsidRPr="00505BF0" w:rsidRDefault="004E04AD" w:rsidP="00A11C28">
      <w:pPr>
        <w:rPr>
          <w:rFonts w:ascii="TimesNewRomanPSMT" w:hAnsi="TimesNewRomanPSMT" w:cs="TimesNewRomanPSMT"/>
        </w:rPr>
      </w:pPr>
      <w:r>
        <w:t xml:space="preserve">Warto zaznaczyć, że </w:t>
      </w:r>
      <w:r>
        <w:rPr>
          <w:rFonts w:ascii="TimesNewRomanPSMT" w:hAnsi="TimesNewRomanPSMT" w:cs="TimesNewRomanPSMT"/>
        </w:rPr>
        <w:t xml:space="preserve">w przypadku uzasadnionych wątpliwości, co do informacji zawartych we wniosku organ zawsze </w:t>
      </w:r>
      <w:r w:rsidRPr="00122E52">
        <w:rPr>
          <w:rFonts w:ascii="TimesNewRomanPSMT" w:hAnsi="TimesNewRomanPSMT" w:cs="TimesNewRomanPSMT"/>
        </w:rPr>
        <w:t>może wezwać wnioskodawcę do złożenia dodatkowych wyjaśnień</w:t>
      </w:r>
      <w:r w:rsidR="00766DA9">
        <w:rPr>
          <w:rFonts w:ascii="TimesNewRomanPSMT" w:hAnsi="TimesNewRomanPSMT" w:cs="TimesNewRomanPSMT"/>
        </w:rPr>
        <w:t xml:space="preserve"> i</w:t>
      </w:r>
      <w:r w:rsidR="0078710A">
        <w:rPr>
          <w:rFonts w:ascii="TimesNewRomanPSMT" w:hAnsi="TimesNewRomanPSMT" w:cs="TimesNewRomanPSMT"/>
        </w:rPr>
        <w:t> </w:t>
      </w:r>
      <w:r w:rsidR="00766DA9">
        <w:rPr>
          <w:rFonts w:ascii="TimesNewRomanPSMT" w:hAnsi="TimesNewRomanPSMT" w:cs="TimesNewRomanPSMT"/>
        </w:rPr>
        <w:t>zażądać przedstawienia dodatkowych informacji</w:t>
      </w:r>
      <w:r w:rsidR="00A11C28">
        <w:rPr>
          <w:rFonts w:ascii="TimesNewRomanPSMT" w:hAnsi="TimesNewRomanPSMT" w:cs="TimesNewRomanPSMT"/>
        </w:rPr>
        <w:t xml:space="preserve"> np. </w:t>
      </w:r>
      <w:r w:rsidR="00A11C28" w:rsidRPr="00A11C28">
        <w:rPr>
          <w:rFonts w:ascii="TimesNewRomanPSMT" w:hAnsi="TimesNewRomanPSMT" w:cs="TimesNewRomanPSMT"/>
        </w:rPr>
        <w:t>deklaracji podatkowych</w:t>
      </w:r>
      <w:r w:rsidR="00A11C28">
        <w:rPr>
          <w:rFonts w:ascii="TimesNewRomanPSMT" w:hAnsi="TimesNewRomanPSMT" w:cs="TimesNewRomanPSMT"/>
        </w:rPr>
        <w:t xml:space="preserve">, </w:t>
      </w:r>
      <w:r w:rsidR="00A11C28" w:rsidRPr="00A11C28">
        <w:rPr>
          <w:rFonts w:ascii="TimesNewRomanPSMT" w:hAnsi="TimesNewRomanPSMT" w:cs="TimesNewRomanPSMT"/>
        </w:rPr>
        <w:t>umowy najmu mieszkania/lokalu, umowy użyczenia mieszkania/lokalu</w:t>
      </w:r>
      <w:r w:rsidR="00A11C28">
        <w:rPr>
          <w:rFonts w:ascii="TimesNewRomanPSMT" w:hAnsi="TimesNewRomanPSMT" w:cs="TimesNewRomanPSMT"/>
        </w:rPr>
        <w:t xml:space="preserve">, </w:t>
      </w:r>
      <w:r w:rsidR="00A11C28" w:rsidRPr="00A11C28">
        <w:rPr>
          <w:rFonts w:ascii="TimesNewRomanPSMT" w:hAnsi="TimesNewRomanPSMT" w:cs="TimesNewRomanPSMT"/>
        </w:rPr>
        <w:t>orzeczenia o rozwodzie</w:t>
      </w:r>
      <w:r w:rsidR="00DB0FEF">
        <w:rPr>
          <w:rFonts w:ascii="TimesNewRomanPSMT" w:hAnsi="TimesNewRomanPSMT" w:cs="TimesNewRomanPSMT"/>
        </w:rPr>
        <w:t>/separacji.</w:t>
      </w:r>
    </w:p>
    <w:p w14:paraId="220E669D" w14:textId="77777777" w:rsidR="004E04AD" w:rsidRDefault="004E04AD" w:rsidP="004E04AD">
      <w:pPr>
        <w:rPr>
          <w:b/>
          <w:bCs/>
        </w:rPr>
      </w:pPr>
      <w:r>
        <w:lastRenderedPageBreak/>
        <w:t>N</w:t>
      </w:r>
      <w:r w:rsidRPr="001116FE">
        <w:t xml:space="preserve">ależy mieć </w:t>
      </w:r>
      <w:r>
        <w:t xml:space="preserve">również </w:t>
      </w:r>
      <w:r w:rsidRPr="001116FE">
        <w:t>na uwadze, ż</w:t>
      </w:r>
      <w:r>
        <w:t>e</w:t>
      </w:r>
      <w:r w:rsidRPr="001116FE">
        <w:t xml:space="preserve"> oświadczenia wnioskodawcy zawarte we wniosku </w:t>
      </w:r>
      <w:r>
        <w:t xml:space="preserve">o wypłatę dodatku węglowego </w:t>
      </w:r>
      <w:r w:rsidRPr="00122E52">
        <w:t>składane są pod rygorem odpowiedzialności karnej za składanie fałszywych oświadczeń</w:t>
      </w:r>
      <w:r>
        <w:t xml:space="preserve"> i </w:t>
      </w:r>
      <w:r w:rsidRPr="00160066">
        <w:rPr>
          <w:b/>
          <w:bCs/>
        </w:rPr>
        <w:t>w przypadku uzasadnionych wątpliwości konieczne jest zawiadomienie organów ścigania.</w:t>
      </w:r>
    </w:p>
    <w:p w14:paraId="21196B0B" w14:textId="7A6A47FD" w:rsidR="00B470AA" w:rsidRPr="004E04AD" w:rsidRDefault="004E04AD" w:rsidP="004E04AD">
      <w:pPr>
        <w:rPr>
          <w:b/>
          <w:bCs/>
        </w:rPr>
      </w:pPr>
      <w:r w:rsidRPr="004E04AD">
        <w:rPr>
          <w:b/>
          <w:bCs/>
        </w:rPr>
        <w:t>Zaniechanie przez organ obowiązku weryfikacji informacji zawartych we wniosku w przypadku powzięcia wątpliwości w zakresie tych informacji lub przyznanie dodatku węglowego pomimo posiadania wiedzy o złożeniu nieprawdziwego oświadczenia przez wnioskodawcę jest obarczone odpowiedzialnością za naruszenie dyscypliny finansów publicznych.</w:t>
      </w:r>
    </w:p>
    <w:p w14:paraId="529B2314" w14:textId="77777777" w:rsidR="004E04AD" w:rsidRDefault="004E04AD" w:rsidP="004E04AD">
      <w:pPr>
        <w:pStyle w:val="Nagwek2"/>
      </w:pPr>
      <w:r w:rsidRPr="002E3CDF">
        <w:t>Stosowanie kodeksu postępowania administracyjnego (KPA)</w:t>
      </w:r>
    </w:p>
    <w:p w14:paraId="249D8C49" w14:textId="77777777" w:rsidR="004E04AD" w:rsidRDefault="004E04AD" w:rsidP="004E04AD">
      <w:pPr>
        <w:rPr>
          <w:rFonts w:cs="Times New Roman"/>
        </w:rPr>
      </w:pPr>
      <w:r w:rsidRPr="001116FE">
        <w:rPr>
          <w:rFonts w:cs="Times New Roman"/>
          <w:b/>
          <w:bCs/>
        </w:rPr>
        <w:t>Do spraw związanych</w:t>
      </w:r>
      <w:r>
        <w:rPr>
          <w:rFonts w:cs="Times New Roman"/>
        </w:rPr>
        <w:t xml:space="preserve"> </w:t>
      </w:r>
      <w:r w:rsidRPr="00557AF7">
        <w:rPr>
          <w:rFonts w:cs="Times New Roman"/>
          <w:b/>
          <w:bCs/>
        </w:rPr>
        <w:t xml:space="preserve">z dodatkiem </w:t>
      </w:r>
      <w:r>
        <w:rPr>
          <w:rFonts w:cs="Times New Roman"/>
          <w:b/>
          <w:bCs/>
        </w:rPr>
        <w:t>węglowym</w:t>
      </w:r>
      <w:r w:rsidRPr="00557AF7">
        <w:rPr>
          <w:rFonts w:cs="Times New Roman"/>
          <w:b/>
          <w:bCs/>
        </w:rPr>
        <w:t xml:space="preserve">, </w:t>
      </w:r>
      <w:r>
        <w:rPr>
          <w:rFonts w:cs="Times New Roman"/>
          <w:b/>
          <w:bCs/>
        </w:rPr>
        <w:t xml:space="preserve">mają zastosowanie przepisy </w:t>
      </w:r>
      <w:r w:rsidRPr="00557AF7">
        <w:rPr>
          <w:rFonts w:cs="Times New Roman"/>
          <w:b/>
          <w:bCs/>
        </w:rPr>
        <w:t>K</w:t>
      </w:r>
      <w:r>
        <w:rPr>
          <w:rFonts w:cs="Times New Roman"/>
          <w:b/>
          <w:bCs/>
        </w:rPr>
        <w:t>odeksu postępowania administracyjnego (KPA).</w:t>
      </w:r>
    </w:p>
    <w:p w14:paraId="4B1B9413" w14:textId="77777777" w:rsidR="004E04AD" w:rsidRPr="00AC6ABA" w:rsidRDefault="004E04AD" w:rsidP="004E04AD">
      <w:pPr>
        <w:rPr>
          <w:rFonts w:eastAsiaTheme="majorEastAsia" w:cs="Times New Roman"/>
          <w:color w:val="2F5496" w:themeColor="accent1" w:themeShade="BF"/>
          <w:sz w:val="26"/>
          <w:szCs w:val="26"/>
        </w:rPr>
      </w:pPr>
      <w:r>
        <w:rPr>
          <w:rFonts w:cs="Times New Roman"/>
        </w:rPr>
        <w:t xml:space="preserve">Zgodnie z art. 3 ust </w:t>
      </w:r>
      <w:r w:rsidRPr="009659C6">
        <w:rPr>
          <w:rFonts w:cs="Times New Roman"/>
        </w:rPr>
        <w:t>3</w:t>
      </w:r>
      <w:r>
        <w:rPr>
          <w:rFonts w:cs="Times New Roman"/>
        </w:rPr>
        <w:t xml:space="preserve"> ustawy o dodatku węglowym</w:t>
      </w:r>
      <w:r w:rsidRPr="009659C6">
        <w:rPr>
          <w:rFonts w:cs="Times New Roman"/>
        </w:rPr>
        <w:t xml:space="preserve"> </w:t>
      </w:r>
      <w:r>
        <w:rPr>
          <w:rFonts w:cs="Times New Roman"/>
        </w:rPr>
        <w:t>w</w:t>
      </w:r>
      <w:r w:rsidRPr="009659C6">
        <w:rPr>
          <w:rFonts w:cs="Times New Roman"/>
        </w:rPr>
        <w:t xml:space="preserve"> sprawach nieuregulowanych stosuje się przepisy ustawy z dnia 14 czerwca 1960 r. – Kodeks postępowania administracyjnego (Dz. U. z 2021 r. poz. 735, 1491 i 2052 oraz z 2022 r. poz. 1301).</w:t>
      </w:r>
    </w:p>
    <w:p w14:paraId="7C0C88A5" w14:textId="77777777" w:rsidR="004E04AD" w:rsidRPr="001116FE" w:rsidRDefault="004E04AD" w:rsidP="004E04AD">
      <w:pPr>
        <w:pStyle w:val="Nagwek2"/>
      </w:pPr>
      <w:r w:rsidRPr="00ED751A">
        <w:t>Wezwanie do uzupełnienia braków</w:t>
      </w:r>
    </w:p>
    <w:p w14:paraId="07E329CA" w14:textId="153404DD" w:rsidR="004E04AD" w:rsidRDefault="004E04AD" w:rsidP="004E04AD">
      <w:r>
        <w:t>W</w:t>
      </w:r>
      <w:r w:rsidRPr="0067588D">
        <w:t xml:space="preserve"> przypadku </w:t>
      </w:r>
      <w:r w:rsidRPr="00CE0FFB">
        <w:t>nieprawidłowego wypełnienia wniosku</w:t>
      </w:r>
      <w:r>
        <w:t>, braku podpisu</w:t>
      </w:r>
      <w:r w:rsidRPr="00CE0FFB">
        <w:t xml:space="preserve"> lub niezałączenia wymaganych dokumentów</w:t>
      </w:r>
      <w:r w:rsidRPr="0067588D">
        <w:t xml:space="preserve">, organ ma </w:t>
      </w:r>
      <w:r>
        <w:t>prawo</w:t>
      </w:r>
      <w:r w:rsidRPr="0067588D">
        <w:t xml:space="preserve"> do wezwania wnioskodawcy do </w:t>
      </w:r>
      <w:r>
        <w:t>jego poprawienia (w ciągu 14 dni) bądź</w:t>
      </w:r>
      <w:r w:rsidR="00223B20">
        <w:t xml:space="preserve"> </w:t>
      </w:r>
      <w:r w:rsidRPr="0067588D">
        <w:t>uzupełnienia</w:t>
      </w:r>
      <w:r>
        <w:t xml:space="preserve"> brakujących dokumentów (w terminie od 14 do 30 dni).</w:t>
      </w:r>
    </w:p>
    <w:p w14:paraId="30C6EA00" w14:textId="77777777" w:rsidR="004E04AD" w:rsidRDefault="004E04AD" w:rsidP="004E04AD">
      <w:r>
        <w:t xml:space="preserve">Powyższe wynika </w:t>
      </w:r>
      <w:r w:rsidRPr="0067588D">
        <w:t>z art. 24</w:t>
      </w:r>
      <w:r>
        <w:t>a</w:t>
      </w:r>
      <w:r w:rsidRPr="0067588D">
        <w:t xml:space="preserve"> ust. 1 i 2 ustawy z dnia 28 listopada 2003 r. o świadczeniach rodzinnych: „W przypadku złożenia </w:t>
      </w:r>
      <w:r w:rsidRPr="0067588D">
        <w:rPr>
          <w:b/>
          <w:bCs/>
        </w:rPr>
        <w:t>nieprawidłowo wypełnionego wniosku podmiot</w:t>
      </w:r>
      <w:r w:rsidRPr="0067588D">
        <w:t xml:space="preserve"> realizujący świadczenia wzywa pisemnie osobę ubiegającą się o świadczenia do poprawienia lub uzupełnienia wniosku w terminie 14 dni od dnia otrzymania wezwania. Niezastosowanie się do wezwania skutkuje pozostawieniem wniosku bez rozpatrzenia.”, „W przypadku gdy osoba złoży wniosek </w:t>
      </w:r>
      <w:r w:rsidRPr="0067588D">
        <w:rPr>
          <w:b/>
          <w:bCs/>
        </w:rPr>
        <w:t>bez wymaganych dokumentów</w:t>
      </w:r>
      <w:r w:rsidRPr="0067588D">
        <w:t>, podmiot realizujący świadczenia przyjmuje wniosek i wyznacza termin nie krótszy niż 14 dni i nie dłuższy niż 30 dni na uzupełnienie brakujących dokumentów. Niezastosowanie się do wezwania skutkuje pozostawieniem wniosku bez rozpatrzenia.”</w:t>
      </w:r>
    </w:p>
    <w:p w14:paraId="5A0BBDA4" w14:textId="4E8BC866" w:rsidR="004E04AD" w:rsidRDefault="00811462" w:rsidP="004E04AD">
      <w:r>
        <w:t>N</w:t>
      </w:r>
      <w:r w:rsidR="004E04AD">
        <w:t xml:space="preserve">ależy mieć na uwadze, że zgodnie z art. 35 § 3 KPA, </w:t>
      </w:r>
      <w:r w:rsidR="004E04AD" w:rsidRPr="00CC407D">
        <w:rPr>
          <w:b/>
          <w:bCs/>
        </w:rPr>
        <w:t>załatwienie sprawy wymagającej postępowania wyjaśniającego powinno nastąpić nie później niż w ciągu miesiąca, a sprawy szczególnie skomplikowanej - nie później niż w ciągu dwóch miesięcy od dnia wszczęcia postępowania</w:t>
      </w:r>
      <w:r w:rsidR="004E04AD" w:rsidRPr="004746DE">
        <w:t>,</w:t>
      </w:r>
      <w:r w:rsidR="004E04AD">
        <w:t xml:space="preserve"> zaś w postępowaniu odwoławczym - w ciągu miesiąca od dnia otrzymania odwołania.</w:t>
      </w:r>
    </w:p>
    <w:p w14:paraId="0F772CE6" w14:textId="77777777" w:rsidR="004E04AD" w:rsidRPr="00CE6729" w:rsidRDefault="004E04AD" w:rsidP="004E04AD">
      <w:pPr>
        <w:pStyle w:val="Nagwek2"/>
      </w:pPr>
      <w:r w:rsidRPr="00CE6729">
        <w:t>D</w:t>
      </w:r>
      <w:r w:rsidRPr="00C61A63">
        <w:t>elegacja obsługi dodatku</w:t>
      </w:r>
    </w:p>
    <w:p w14:paraId="6A0231BE" w14:textId="61B7A3A5" w:rsidR="004E04AD" w:rsidRDefault="004E04AD" w:rsidP="004E04AD">
      <w:r w:rsidRPr="00872619">
        <w:rPr>
          <w:lang w:eastAsia="pl-PL"/>
        </w:rPr>
        <w:t>Do załatwiania indywidualnych spraw administracji publicznej upoważnione mogą zostać m.in. inne jednostki organizacyjne</w:t>
      </w:r>
      <w:r>
        <w:rPr>
          <w:b/>
          <w:bCs/>
          <w:lang w:eastAsia="pl-PL"/>
        </w:rPr>
        <w:t xml:space="preserve"> (np. ośrodki pomocy społecznej). </w:t>
      </w:r>
      <w:r w:rsidRPr="00505BF0">
        <w:rPr>
          <w:lang w:eastAsia="pl-PL"/>
        </w:rPr>
        <w:t>Zgodnie z art. 3 ust</w:t>
      </w:r>
      <w:r w:rsidR="00D441F0">
        <w:rPr>
          <w:lang w:eastAsia="pl-PL"/>
        </w:rPr>
        <w:t>.</w:t>
      </w:r>
      <w:r w:rsidRPr="00505BF0">
        <w:rPr>
          <w:lang w:eastAsia="pl-PL"/>
        </w:rPr>
        <w:t xml:space="preserve"> 2 ustawy o dodatku węglowym</w:t>
      </w:r>
      <w:r>
        <w:rPr>
          <w:b/>
          <w:bCs/>
          <w:lang w:eastAsia="pl-PL"/>
        </w:rPr>
        <w:t xml:space="preserve"> </w:t>
      </w:r>
      <w:r>
        <w:t>w</w:t>
      </w:r>
      <w:r w:rsidRPr="00A455B2">
        <w:t xml:space="preserve">ójt, burmistrz lub prezydent miasta może upoważnić m.in. kierownika ośrodka pomocy społecznej </w:t>
      </w:r>
      <w:r w:rsidRPr="001116FE">
        <w:rPr>
          <w:b/>
          <w:bCs/>
        </w:rPr>
        <w:t>do prowadzenia spraw</w:t>
      </w:r>
      <w:r w:rsidRPr="00A455B2">
        <w:t xml:space="preserve"> związanych z</w:t>
      </w:r>
      <w:r>
        <w:t> </w:t>
      </w:r>
      <w:r w:rsidRPr="00A455B2">
        <w:t xml:space="preserve">dodatkiem </w:t>
      </w:r>
      <w:r>
        <w:t>węglowym</w:t>
      </w:r>
      <w:r w:rsidRPr="00A455B2">
        <w:t>, w</w:t>
      </w:r>
      <w:r>
        <w:t> </w:t>
      </w:r>
      <w:r w:rsidRPr="00A455B2">
        <w:t xml:space="preserve">tym </w:t>
      </w:r>
      <w:r w:rsidRPr="001116FE">
        <w:rPr>
          <w:b/>
          <w:bCs/>
        </w:rPr>
        <w:t>do wydawania rozstrzygnięć w tych sprawach.</w:t>
      </w:r>
    </w:p>
    <w:p w14:paraId="713B3D15" w14:textId="0633224C" w:rsidR="004E04AD" w:rsidRPr="00E07D04" w:rsidRDefault="00B40039" w:rsidP="004E04AD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Wydawanie</w:t>
      </w:r>
      <w:r w:rsidR="004E04AD" w:rsidRPr="00E07D04">
        <w:rPr>
          <w:rFonts w:eastAsia="Times New Roman"/>
          <w:lang w:eastAsia="pl-PL"/>
        </w:rPr>
        <w:t xml:space="preserve"> decyzji</w:t>
      </w:r>
      <w:r>
        <w:rPr>
          <w:rFonts w:eastAsia="Times New Roman"/>
          <w:lang w:eastAsia="pl-PL"/>
        </w:rPr>
        <w:t xml:space="preserve"> w zakresie dodatku węglowego</w:t>
      </w:r>
    </w:p>
    <w:p w14:paraId="08A34086" w14:textId="77777777" w:rsidR="004E04AD" w:rsidRPr="00096FD2" w:rsidRDefault="004E04AD" w:rsidP="004E04AD">
      <w:pPr>
        <w:rPr>
          <w:rFonts w:eastAsia="Times New Roman" w:cs="Times New Roman"/>
          <w:lang w:eastAsia="pl-PL"/>
        </w:rPr>
      </w:pPr>
      <w:r w:rsidRPr="000C6E5E">
        <w:rPr>
          <w:lang w:eastAsia="pl-PL"/>
        </w:rPr>
        <w:t xml:space="preserve">Przyznanie przez wójta, burmistrza lub prezydenta miasta dodatku węglowego nie wymaga wydania decyzji. </w:t>
      </w:r>
      <w:r w:rsidRPr="00096FD2">
        <w:rPr>
          <w:lang w:eastAsia="pl-PL"/>
        </w:rPr>
        <w:t>Jednak o</w:t>
      </w:r>
      <w:r w:rsidRPr="000C6E5E">
        <w:rPr>
          <w:lang w:eastAsia="pl-PL"/>
        </w:rPr>
        <w:t>dmowa przyznania dodatku węglowego, uchylenie oraz rozstrzygnięcie w sprawie nienależnie pobranego dodatku węglowego, wymagają wydania decyzji</w:t>
      </w:r>
      <w:r w:rsidRPr="00096FD2">
        <w:rPr>
          <w:lang w:eastAsia="pl-PL"/>
        </w:rPr>
        <w:t>.</w:t>
      </w:r>
    </w:p>
    <w:p w14:paraId="79EF0BC0" w14:textId="77777777" w:rsidR="004E04AD" w:rsidRPr="00265CE9" w:rsidRDefault="004E04AD" w:rsidP="004E04AD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Informowanie</w:t>
      </w:r>
      <w:r w:rsidRPr="00265CE9">
        <w:rPr>
          <w:rFonts w:eastAsia="Times New Roman"/>
          <w:lang w:eastAsia="pl-PL"/>
        </w:rPr>
        <w:t xml:space="preserve"> o przyznaniu dodatku węglowego</w:t>
      </w:r>
    </w:p>
    <w:p w14:paraId="62A2B1FE" w14:textId="07AB46E3" w:rsidR="004E04AD" w:rsidRPr="00096FD2" w:rsidRDefault="004E04AD" w:rsidP="004E04AD">
      <w:pPr>
        <w:rPr>
          <w:lang w:eastAsia="pl-PL"/>
        </w:rPr>
      </w:pPr>
      <w:r w:rsidRPr="00096FD2">
        <w:rPr>
          <w:lang w:eastAsia="pl-PL"/>
        </w:rPr>
        <w:t>Wójt, burmistrz lub prezydent miasta przesyła wnioskodawcy informację o przyznaniu dodatku węglowego na wskazany przez niego adres poczty elektronicznej, o ile został wskazany we wniosku o wypłatę dodatku węglowego.</w:t>
      </w:r>
    </w:p>
    <w:p w14:paraId="1693572F" w14:textId="77777777" w:rsidR="004E04AD" w:rsidRPr="00096FD2" w:rsidRDefault="004E04AD" w:rsidP="004E04AD">
      <w:pPr>
        <w:rPr>
          <w:lang w:eastAsia="pl-PL"/>
        </w:rPr>
      </w:pPr>
      <w:r w:rsidRPr="00096FD2">
        <w:rPr>
          <w:lang w:eastAsia="pl-PL"/>
        </w:rPr>
        <w:t>W przypadku gdy wnioskodawca nie wskazał adresu poczty elektronicznej we wniosku o</w:t>
      </w:r>
      <w:r>
        <w:rPr>
          <w:lang w:eastAsia="pl-PL"/>
        </w:rPr>
        <w:t> </w:t>
      </w:r>
      <w:r w:rsidRPr="00096FD2">
        <w:rPr>
          <w:lang w:eastAsia="pl-PL"/>
        </w:rPr>
        <w:t>wypłatę dodatku węglowego, wójt, burmistrz lub prezydent miasta, odbierając ten wniosek od wnioskodawcy, informuje go o możliwości odebrania od tego organu informacji o</w:t>
      </w:r>
      <w:r>
        <w:rPr>
          <w:lang w:eastAsia="pl-PL"/>
        </w:rPr>
        <w:t> </w:t>
      </w:r>
      <w:r w:rsidRPr="00096FD2">
        <w:rPr>
          <w:lang w:eastAsia="pl-PL"/>
        </w:rPr>
        <w:t>przyznaniu dodatku węglowego.</w:t>
      </w:r>
    </w:p>
    <w:p w14:paraId="5F798C6A" w14:textId="17B08F21" w:rsidR="007D5DBE" w:rsidRDefault="004E04AD" w:rsidP="004E04AD">
      <w:pPr>
        <w:rPr>
          <w:lang w:eastAsia="pl-PL"/>
        </w:rPr>
      </w:pPr>
      <w:r w:rsidRPr="00096FD2">
        <w:rPr>
          <w:lang w:eastAsia="pl-PL"/>
        </w:rPr>
        <w:t>Nieodebranie informacji o przyznaniu dodatku węglowego nie wstrzymuje wypłaty tego dodatku.</w:t>
      </w:r>
    </w:p>
    <w:p w14:paraId="6B6F9B29" w14:textId="587EBA44" w:rsidR="00B86BCD" w:rsidRDefault="00B86BCD" w:rsidP="005A5BD0">
      <w:pPr>
        <w:pStyle w:val="Nagwek2"/>
        <w:rPr>
          <w:lang w:eastAsia="pl-PL"/>
        </w:rPr>
      </w:pPr>
      <w:r>
        <w:rPr>
          <w:lang w:eastAsia="pl-PL"/>
        </w:rPr>
        <w:t xml:space="preserve">Odwołanie </w:t>
      </w:r>
      <w:r w:rsidR="00CA4F83">
        <w:rPr>
          <w:lang w:eastAsia="pl-PL"/>
        </w:rPr>
        <w:t xml:space="preserve">wnioskodawcy </w:t>
      </w:r>
      <w:r>
        <w:rPr>
          <w:lang w:eastAsia="pl-PL"/>
        </w:rPr>
        <w:t>od decyzji</w:t>
      </w:r>
    </w:p>
    <w:p w14:paraId="5439ADF6" w14:textId="7CB06BA5" w:rsidR="00B86BCD" w:rsidRPr="005A5BD0" w:rsidRDefault="00B86BCD" w:rsidP="004E04AD">
      <w:pPr>
        <w:rPr>
          <w:szCs w:val="24"/>
        </w:rPr>
      </w:pPr>
      <w:r>
        <w:rPr>
          <w:szCs w:val="24"/>
        </w:rPr>
        <w:t>O</w:t>
      </w:r>
      <w:r w:rsidRPr="00884985">
        <w:rPr>
          <w:szCs w:val="24"/>
        </w:rPr>
        <w:t xml:space="preserve">dmowa </w:t>
      </w:r>
      <w:r w:rsidRPr="000C6E5E">
        <w:rPr>
          <w:lang w:eastAsia="pl-PL"/>
        </w:rPr>
        <w:t>przyznania dodatku węglowego, uchylenie oraz rozstrzygnięcie w sprawie nienależnie pobranego dodatku węglowego, wymagają wydania decyzji</w:t>
      </w:r>
      <w:r w:rsidR="00D67FFC">
        <w:rPr>
          <w:lang w:eastAsia="pl-PL"/>
        </w:rPr>
        <w:t>.</w:t>
      </w:r>
      <w:r w:rsidRPr="00884985">
        <w:rPr>
          <w:szCs w:val="24"/>
        </w:rPr>
        <w:t xml:space="preserve"> </w:t>
      </w:r>
      <w:r w:rsidR="00833AB0">
        <w:rPr>
          <w:szCs w:val="24"/>
        </w:rPr>
        <w:t>Należy wskazać, że o</w:t>
      </w:r>
      <w:r w:rsidRPr="0017511B">
        <w:rPr>
          <w:szCs w:val="24"/>
        </w:rPr>
        <w:t>d decyzji administracyjnej odmownej lub stwierdzającej nienależnie pobrane świadczenie przysługuje prawo wniesienia odwołania do Samorządowego Kolegium Odwoławczego</w:t>
      </w:r>
      <w:r w:rsidR="00833AB0">
        <w:rPr>
          <w:szCs w:val="24"/>
        </w:rPr>
        <w:t xml:space="preserve"> (SKO)</w:t>
      </w:r>
      <w:r w:rsidRPr="0017511B">
        <w:rPr>
          <w:szCs w:val="24"/>
        </w:rPr>
        <w:t>, za pośrednictwem organu, który wydał decyzję, w terminie 14 dni od doręczenia decyzji.</w:t>
      </w:r>
      <w:r>
        <w:rPr>
          <w:szCs w:val="24"/>
        </w:rPr>
        <w:t xml:space="preserve"> </w:t>
      </w:r>
    </w:p>
    <w:p w14:paraId="4C7744D9" w14:textId="1B84620B" w:rsidR="004E04AD" w:rsidRDefault="004E04AD" w:rsidP="004E04AD">
      <w:pPr>
        <w:pStyle w:val="Nagwek2"/>
      </w:pPr>
      <w:r w:rsidRPr="00BD7122">
        <w:t xml:space="preserve">Weryfikacja </w:t>
      </w:r>
      <w:r>
        <w:t xml:space="preserve">wpisu/zgłoszenia do CEEB oraz </w:t>
      </w:r>
      <w:r w:rsidRPr="00BD7122">
        <w:t>prawdziwości danych dotyczących źródeł ogrzewania</w:t>
      </w:r>
      <w:r w:rsidR="002D3322">
        <w:t>; deklaracje CEEB zawierające niepełne informacje</w:t>
      </w:r>
    </w:p>
    <w:p w14:paraId="16990DF4" w14:textId="77777777" w:rsidR="004E04AD" w:rsidRPr="001116FE" w:rsidRDefault="004E04AD" w:rsidP="004E04AD">
      <w:pPr>
        <w:rPr>
          <w:rFonts w:cs="Times New Roman"/>
          <w:b/>
          <w:bCs/>
        </w:rPr>
      </w:pPr>
      <w:r w:rsidRPr="006E38A8">
        <w:rPr>
          <w:rFonts w:cs="Times New Roman"/>
          <w:b/>
          <w:bCs/>
        </w:rPr>
        <w:t xml:space="preserve">Zarówno gminy, jak i ośrodki pomocy społecznej, posiadają prawo </w:t>
      </w:r>
      <w:r>
        <w:rPr>
          <w:rFonts w:cs="Times New Roman"/>
          <w:b/>
          <w:bCs/>
        </w:rPr>
        <w:t>do weryfikacji w Centralnej Ewidencji Emisyjności Budynków</w:t>
      </w:r>
      <w:r w:rsidRPr="006E38A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(</w:t>
      </w:r>
      <w:r w:rsidRPr="006E38A8">
        <w:rPr>
          <w:rFonts w:cs="Times New Roman"/>
          <w:b/>
          <w:bCs/>
        </w:rPr>
        <w:t>CEEB</w:t>
      </w:r>
      <w:r>
        <w:rPr>
          <w:rFonts w:cs="Times New Roman"/>
          <w:b/>
          <w:bCs/>
        </w:rPr>
        <w:t>)</w:t>
      </w:r>
      <w:r w:rsidRPr="006E38A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informacji dotyczących </w:t>
      </w:r>
      <w:r w:rsidRPr="006E38A8">
        <w:rPr>
          <w:rFonts w:cs="Times New Roman"/>
          <w:b/>
          <w:bCs/>
        </w:rPr>
        <w:t>źródła ogrzewania wnioskodawcy</w:t>
      </w:r>
      <w:r>
        <w:rPr>
          <w:rFonts w:cs="Times New Roman"/>
          <w:b/>
          <w:bCs/>
        </w:rPr>
        <w:t xml:space="preserve"> (zgodnie z art. 2 ust. 15 oraz art. 3 ust. 2 ustawy o dodatku węglowym).</w:t>
      </w:r>
    </w:p>
    <w:p w14:paraId="08B90A4F" w14:textId="72B77667" w:rsidR="004E04AD" w:rsidRDefault="004E04AD" w:rsidP="004E04AD">
      <w:pPr>
        <w:rPr>
          <w:rFonts w:cs="Times New Roman"/>
        </w:rPr>
      </w:pPr>
      <w:r>
        <w:rPr>
          <w:rFonts w:cs="Times New Roman"/>
        </w:rPr>
        <w:t>W</w:t>
      </w:r>
      <w:r w:rsidRPr="001116FE">
        <w:rPr>
          <w:rFonts w:cs="Times New Roman"/>
        </w:rPr>
        <w:t xml:space="preserve"> zakresie prawdziwości danych zawartych we wniosku</w:t>
      </w:r>
      <w:r>
        <w:rPr>
          <w:rFonts w:cs="Times New Roman"/>
        </w:rPr>
        <w:t xml:space="preserve"> (używanie jednego z wymienionych we wniosku i ustawie źródeł ogrzewania jako </w:t>
      </w:r>
      <w:r w:rsidRPr="001116FE">
        <w:rPr>
          <w:rFonts w:cs="Times New Roman"/>
          <w:b/>
          <w:bCs/>
        </w:rPr>
        <w:t>głównego źródła ogrzewani</w:t>
      </w:r>
      <w:r>
        <w:rPr>
          <w:rFonts w:cs="Times New Roman"/>
          <w:b/>
          <w:bCs/>
        </w:rPr>
        <w:t>a;</w:t>
      </w:r>
      <w:r>
        <w:rPr>
          <w:rFonts w:cs="Times New Roman"/>
        </w:rPr>
        <w:t xml:space="preserve"> </w:t>
      </w:r>
      <w:r w:rsidRPr="001116FE">
        <w:rPr>
          <w:rFonts w:cs="Times New Roman"/>
        </w:rPr>
        <w:t>zasilane tego źródła ogrzewania</w:t>
      </w:r>
      <w:r>
        <w:rPr>
          <w:rFonts w:cs="Times New Roman"/>
          <w:b/>
          <w:bCs/>
        </w:rPr>
        <w:t xml:space="preserve"> </w:t>
      </w:r>
      <w:r w:rsidRPr="005555B4">
        <w:rPr>
          <w:rFonts w:cs="Times New Roman"/>
          <w:b/>
          <w:bCs/>
        </w:rPr>
        <w:t>węglem kamiennym, brykietem lub peletem zawierającymi co najmniej 85% węgla kamiennego</w:t>
      </w:r>
      <w:r>
        <w:rPr>
          <w:rFonts w:cs="Times New Roman"/>
          <w:b/>
          <w:bCs/>
        </w:rPr>
        <w:t>)</w:t>
      </w:r>
      <w:r>
        <w:rPr>
          <w:rFonts w:cs="Times New Roman"/>
        </w:rPr>
        <w:t xml:space="preserve"> </w:t>
      </w:r>
      <w:r w:rsidRPr="001116FE">
        <w:rPr>
          <w:rFonts w:cs="Times New Roman"/>
        </w:rPr>
        <w:t>należy mieć na uwadze, ż</w:t>
      </w:r>
      <w:r>
        <w:rPr>
          <w:rFonts w:cs="Times New Roman"/>
        </w:rPr>
        <w:t>e</w:t>
      </w:r>
      <w:r w:rsidRPr="001116FE">
        <w:rPr>
          <w:rFonts w:cs="Times New Roman"/>
        </w:rPr>
        <w:t xml:space="preserve"> oświadczenia wnioskodawcy zawarte we wniosku składane są pod rygorem odpowiedzialności karnej za składanie fałszywych oświadczeń.</w:t>
      </w:r>
    </w:p>
    <w:p w14:paraId="3DCD22CF" w14:textId="0B6ABF4E" w:rsidR="004E04AD" w:rsidRDefault="004E04AD" w:rsidP="004E04AD">
      <w:pPr>
        <w:rPr>
          <w:rFonts w:ascii="TimesNewRomanPSMT" w:hAnsi="TimesNewRomanPSMT" w:cs="TimesNewRomanPSMT"/>
        </w:rPr>
      </w:pPr>
      <w:r>
        <w:t xml:space="preserve">Jednocześnie należy pamiętać, że </w:t>
      </w:r>
      <w:r>
        <w:rPr>
          <w:rFonts w:ascii="TimesNewRomanPSMT" w:hAnsi="TimesNewRomanPSMT" w:cs="TimesNewRomanPSMT"/>
        </w:rPr>
        <w:t xml:space="preserve">organ w przypadku uzasadnionych wątpliwości, co do informacji zawartych we wniosku </w:t>
      </w:r>
      <w:r w:rsidRPr="00122E52">
        <w:rPr>
          <w:rFonts w:ascii="TimesNewRomanPSMT" w:hAnsi="TimesNewRomanPSMT" w:cs="TimesNewRomanPSMT"/>
          <w:b/>
          <w:bCs/>
        </w:rPr>
        <w:t>może wezwać wnioskodawcę do złożenia dodatkowych wyjaśnień</w:t>
      </w:r>
      <w:r w:rsidR="00EE0742">
        <w:rPr>
          <w:rFonts w:ascii="TimesNewRomanPSMT" w:hAnsi="TimesNewRomanPSMT" w:cs="TimesNewRomanPSMT"/>
        </w:rPr>
        <w:t>, przekazania odpowiednich dokumentów czy dowodów.</w:t>
      </w:r>
      <w:r w:rsidR="0011008D">
        <w:rPr>
          <w:rFonts w:ascii="TimesNewRomanPSMT" w:hAnsi="TimesNewRomanPSMT" w:cs="TimesNewRomanPSMT"/>
        </w:rPr>
        <w:t xml:space="preserve"> </w:t>
      </w:r>
      <w:r w:rsidR="002D3322">
        <w:rPr>
          <w:rFonts w:ascii="TimesNewRomanPSMT" w:hAnsi="TimesNewRomanPSMT" w:cs="TimesNewRomanPSMT"/>
        </w:rPr>
        <w:t xml:space="preserve">Możliwość ta dotyczy również przypadków gdzie deklaracja CEEB zawiera niepełne </w:t>
      </w:r>
      <w:r w:rsidR="00A17A59">
        <w:rPr>
          <w:rFonts w:ascii="TimesNewRomanPSMT" w:hAnsi="TimesNewRomanPSMT" w:cs="TimesNewRomanPSMT"/>
        </w:rPr>
        <w:t xml:space="preserve">informacje </w:t>
      </w:r>
      <w:r w:rsidR="00A17A59">
        <w:t>– np.</w:t>
      </w:r>
      <w:r w:rsidR="00D82887">
        <w:t xml:space="preserve"> nie wskazano, że źródło </w:t>
      </w:r>
      <w:r w:rsidR="00BA4E1B">
        <w:t>ciepła</w:t>
      </w:r>
      <w:r w:rsidR="00A17A59">
        <w:t xml:space="preserve"> </w:t>
      </w:r>
      <w:r w:rsidR="00741523">
        <w:rPr>
          <w:rFonts w:ascii="TimesNewRomanPSMT" w:hAnsi="TimesNewRomanPSMT" w:cs="TimesNewRomanPSMT"/>
        </w:rPr>
        <w:t>jest źródłem</w:t>
      </w:r>
      <w:r w:rsidR="00A17A59">
        <w:rPr>
          <w:rFonts w:ascii="TimesNewRomanPSMT" w:hAnsi="TimesNewRomanPSMT" w:cs="TimesNewRomanPSMT"/>
        </w:rPr>
        <w:t xml:space="preserve"> eksploatowan</w:t>
      </w:r>
      <w:r w:rsidR="00741523">
        <w:rPr>
          <w:rFonts w:ascii="TimesNewRomanPSMT" w:hAnsi="TimesNewRomanPSMT" w:cs="TimesNewRomanPSMT"/>
        </w:rPr>
        <w:t>ym</w:t>
      </w:r>
      <w:r w:rsidR="00E16208">
        <w:rPr>
          <w:rFonts w:ascii="TimesNewRomanPSMT" w:hAnsi="TimesNewRomanPSMT" w:cs="TimesNewRomanPSMT"/>
        </w:rPr>
        <w:t>,</w:t>
      </w:r>
      <w:r w:rsidR="00741523">
        <w:rPr>
          <w:rFonts w:ascii="TimesNewRomanPSMT" w:hAnsi="TimesNewRomanPSMT" w:cs="TimesNewRomanPSMT"/>
        </w:rPr>
        <w:t xml:space="preserve"> nie wskazano</w:t>
      </w:r>
      <w:r w:rsidR="00A17A59">
        <w:rPr>
          <w:rFonts w:ascii="TimesNewRomanPSMT" w:hAnsi="TimesNewRomanPSMT" w:cs="TimesNewRomanPSMT"/>
        </w:rPr>
        <w:t>, że jego funkcją jest ogrzewanie (C.O.)</w:t>
      </w:r>
      <w:r w:rsidR="00E16208">
        <w:rPr>
          <w:rFonts w:ascii="TimesNewRomanPSMT" w:hAnsi="TimesNewRomanPSMT" w:cs="TimesNewRomanPSMT"/>
        </w:rPr>
        <w:t xml:space="preserve">, czy też </w:t>
      </w:r>
      <w:r w:rsidR="00227FDB">
        <w:rPr>
          <w:rFonts w:ascii="TimesNewRomanPSMT" w:hAnsi="TimesNewRomanPSMT" w:cs="TimesNewRomanPSMT"/>
        </w:rPr>
        <w:t xml:space="preserve">(w przypadku kotłów na paliwo stałe) </w:t>
      </w:r>
      <w:r w:rsidR="00E16208">
        <w:rPr>
          <w:rFonts w:ascii="TimesNewRomanPSMT" w:hAnsi="TimesNewRomanPSMT" w:cs="TimesNewRomanPSMT"/>
        </w:rPr>
        <w:t>nie wskazano stosowanego rodzaju paliwa</w:t>
      </w:r>
      <w:r w:rsidR="00227FDB">
        <w:rPr>
          <w:rFonts w:ascii="TimesNewRomanPSMT" w:hAnsi="TimesNewRomanPSMT" w:cs="TimesNewRomanPSMT"/>
        </w:rPr>
        <w:t>.</w:t>
      </w:r>
    </w:p>
    <w:p w14:paraId="01BD3C30" w14:textId="2037A374" w:rsidR="004E04AD" w:rsidRPr="00ED751A" w:rsidRDefault="004E04AD" w:rsidP="004E04AD">
      <w:pPr>
        <w:pStyle w:val="Nagwek2"/>
      </w:pPr>
      <w:r w:rsidRPr="00ED751A">
        <w:lastRenderedPageBreak/>
        <w:t>Wpis</w:t>
      </w:r>
      <w:r>
        <w:t>/zgłoszenie</w:t>
      </w:r>
      <w:r w:rsidRPr="00ED751A">
        <w:t xml:space="preserve"> do CEEB a własność źródła ogrzewania</w:t>
      </w:r>
    </w:p>
    <w:p w14:paraId="53BAC0DF" w14:textId="52053EBD" w:rsidR="004E04AD" w:rsidRDefault="004E04AD" w:rsidP="004E04AD">
      <w:r>
        <w:t xml:space="preserve">W zakresie wypłaty dodatku węglowego </w:t>
      </w:r>
      <w:r>
        <w:rPr>
          <w:b/>
          <w:bCs/>
        </w:rPr>
        <w:t>n</w:t>
      </w:r>
      <w:r w:rsidRPr="0099671D">
        <w:rPr>
          <w:b/>
          <w:bCs/>
        </w:rPr>
        <w:t>ie jest istotne, kto jest właścicielem źródła ogrzewania (właścicielem nieruchomości).</w:t>
      </w:r>
      <w:r w:rsidRPr="00694E66">
        <w:t xml:space="preserve"> Istotn</w:t>
      </w:r>
      <w:r>
        <w:t xml:space="preserve">e jest faktyczne </w:t>
      </w:r>
      <w:r w:rsidRPr="00557AF7">
        <w:rPr>
          <w:b/>
          <w:bCs/>
        </w:rPr>
        <w:t>korzystanie</w:t>
      </w:r>
      <w:r>
        <w:t xml:space="preserve"> przez gospodarstwo domowe wnioskodawcy</w:t>
      </w:r>
      <w:r w:rsidRPr="00AC2CC1">
        <w:t xml:space="preserve"> z dan</w:t>
      </w:r>
      <w:r w:rsidRPr="00694E66">
        <w:t>ego</w:t>
      </w:r>
      <w:r w:rsidRPr="00AC2CC1">
        <w:t xml:space="preserve"> źród</w:t>
      </w:r>
      <w:r w:rsidRPr="00694E66">
        <w:t>ła</w:t>
      </w:r>
      <w:r w:rsidRPr="00AC2CC1">
        <w:t xml:space="preserve"> ogrzewania wpisan</w:t>
      </w:r>
      <w:r w:rsidRPr="00694E66">
        <w:t>ego</w:t>
      </w:r>
      <w:r w:rsidRPr="00AC2CC1">
        <w:t xml:space="preserve"> do CEEB</w:t>
      </w:r>
      <w:r>
        <w:t>.</w:t>
      </w:r>
    </w:p>
    <w:p w14:paraId="2E44AA8F" w14:textId="7DEE6092" w:rsidR="007B3476" w:rsidRDefault="00357BB9" w:rsidP="005A5BD0">
      <w:pPr>
        <w:pStyle w:val="Nagwek2"/>
      </w:pPr>
      <w:r>
        <w:t>Termin zgłoszenia źródła ogrzewania do CEEB</w:t>
      </w:r>
    </w:p>
    <w:p w14:paraId="14232AF8" w14:textId="5507F3BA" w:rsidR="00746C2C" w:rsidRDefault="00746C2C" w:rsidP="00B02C5E">
      <w:pPr>
        <w:rPr>
          <w:lang w:eastAsia="pl-PL"/>
        </w:rPr>
      </w:pPr>
      <w:r>
        <w:rPr>
          <w:lang w:eastAsia="pl-PL"/>
        </w:rPr>
        <w:t xml:space="preserve">Jedną ze zmian wprowadzonych w nowelizacji ustawy o dodatku węglowym jest </w:t>
      </w:r>
      <w:r w:rsidR="00FB37DA">
        <w:rPr>
          <w:lang w:eastAsia="pl-PL"/>
        </w:rPr>
        <w:t xml:space="preserve">doprecyzowanie </w:t>
      </w:r>
      <w:r w:rsidR="003D5114">
        <w:rPr>
          <w:lang w:eastAsia="pl-PL"/>
        </w:rPr>
        <w:t xml:space="preserve">kwestii terminu </w:t>
      </w:r>
      <w:r w:rsidR="00AD70D3">
        <w:rPr>
          <w:lang w:eastAsia="pl-PL"/>
        </w:rPr>
        <w:t xml:space="preserve">dokonania </w:t>
      </w:r>
      <w:r w:rsidR="00D7357A">
        <w:rPr>
          <w:lang w:eastAsia="pl-PL"/>
        </w:rPr>
        <w:t>zgłoszenia lub wpisania głównego źródła ogrzewania do CEEB.</w:t>
      </w:r>
      <w:r w:rsidR="000B18EB">
        <w:rPr>
          <w:lang w:eastAsia="pl-PL"/>
        </w:rPr>
        <w:t xml:space="preserve"> Powodem </w:t>
      </w:r>
      <w:r w:rsidR="00F80EEC">
        <w:rPr>
          <w:lang w:eastAsia="pl-PL"/>
        </w:rPr>
        <w:t xml:space="preserve">wprowadzenia ww. </w:t>
      </w:r>
      <w:r w:rsidR="00FC5F38">
        <w:rPr>
          <w:lang w:eastAsia="pl-PL"/>
        </w:rPr>
        <w:t xml:space="preserve">doprecyzowania były informacje </w:t>
      </w:r>
      <w:r w:rsidR="00EB7B59">
        <w:rPr>
          <w:lang w:eastAsia="pl-PL"/>
        </w:rPr>
        <w:t>o</w:t>
      </w:r>
      <w:r w:rsidR="00F80EEC">
        <w:rPr>
          <w:lang w:eastAsia="pl-PL"/>
        </w:rPr>
        <w:t> </w:t>
      </w:r>
      <w:r w:rsidR="00EB7B59">
        <w:rPr>
          <w:lang w:eastAsia="pl-PL"/>
        </w:rPr>
        <w:t xml:space="preserve">próbach wyłudzenia dodatków </w:t>
      </w:r>
      <w:r w:rsidR="00F80EEC">
        <w:rPr>
          <w:lang w:eastAsia="pl-PL"/>
        </w:rPr>
        <w:t xml:space="preserve">węglowych </w:t>
      </w:r>
      <w:r w:rsidR="00EB7B59">
        <w:rPr>
          <w:lang w:eastAsia="pl-PL"/>
        </w:rPr>
        <w:t xml:space="preserve">poprzez </w:t>
      </w:r>
      <w:r w:rsidR="00860DAB">
        <w:rPr>
          <w:lang w:eastAsia="pl-PL"/>
        </w:rPr>
        <w:t>nieuprawnione</w:t>
      </w:r>
      <w:r w:rsidR="00A50A41">
        <w:rPr>
          <w:lang w:eastAsia="pl-PL"/>
        </w:rPr>
        <w:t xml:space="preserve"> zmodyfikowanie złożonej </w:t>
      </w:r>
      <w:r w:rsidR="00B15914">
        <w:rPr>
          <w:lang w:eastAsia="pl-PL"/>
        </w:rPr>
        <w:t xml:space="preserve">wcześniej </w:t>
      </w:r>
      <w:r w:rsidR="00A50A41">
        <w:rPr>
          <w:lang w:eastAsia="pl-PL"/>
        </w:rPr>
        <w:t>deklaracji CEEB</w:t>
      </w:r>
      <w:r w:rsidR="00FE0F03">
        <w:rPr>
          <w:lang w:eastAsia="pl-PL"/>
        </w:rPr>
        <w:t xml:space="preserve">, </w:t>
      </w:r>
      <w:r w:rsidR="00A841E8">
        <w:rPr>
          <w:lang w:eastAsia="pl-PL"/>
        </w:rPr>
        <w:t xml:space="preserve">aby zyskać uprawnienie </w:t>
      </w:r>
      <w:r w:rsidR="0088432D">
        <w:rPr>
          <w:lang w:eastAsia="pl-PL"/>
        </w:rPr>
        <w:t>do pobrania świadczenia</w:t>
      </w:r>
      <w:r w:rsidR="00FE0F03">
        <w:rPr>
          <w:lang w:eastAsia="pl-PL"/>
        </w:rPr>
        <w:t xml:space="preserve"> (np. poprzez zamianę zgłoszonego kotła gazowego na kocioł węglowy).</w:t>
      </w:r>
    </w:p>
    <w:p w14:paraId="178E6055" w14:textId="21164DD9" w:rsidR="00A842D0" w:rsidRDefault="002C2976" w:rsidP="00B02C5E">
      <w:pPr>
        <w:rPr>
          <w:rStyle w:val="new"/>
        </w:rPr>
      </w:pPr>
      <w:r>
        <w:rPr>
          <w:lang w:eastAsia="pl-PL"/>
        </w:rPr>
        <w:t>Z</w:t>
      </w:r>
      <w:r w:rsidR="00E1233A">
        <w:rPr>
          <w:lang w:eastAsia="pl-PL"/>
        </w:rPr>
        <w:t xml:space="preserve">godnie z obowiązującymi przepisami, </w:t>
      </w:r>
      <w:r w:rsidR="00C03316">
        <w:rPr>
          <w:lang w:eastAsia="pl-PL"/>
        </w:rPr>
        <w:t>główne źródło ogrzewania wskazane we wniosku o</w:t>
      </w:r>
      <w:r w:rsidR="0081408A">
        <w:rPr>
          <w:lang w:eastAsia="pl-PL"/>
        </w:rPr>
        <w:t> </w:t>
      </w:r>
      <w:r w:rsidR="00C03316">
        <w:rPr>
          <w:lang w:eastAsia="pl-PL"/>
        </w:rPr>
        <w:t>wypłatę dodatku węglowego</w:t>
      </w:r>
      <w:r w:rsidR="00957230">
        <w:rPr>
          <w:lang w:eastAsia="pl-PL"/>
        </w:rPr>
        <w:t xml:space="preserve"> </w:t>
      </w:r>
      <w:r w:rsidR="00957230" w:rsidRPr="005A5BD0">
        <w:rPr>
          <w:b/>
          <w:bCs/>
          <w:lang w:eastAsia="pl-PL"/>
        </w:rPr>
        <w:t xml:space="preserve">musi być </w:t>
      </w:r>
      <w:r w:rsidR="00A842D0" w:rsidRPr="005A5BD0">
        <w:rPr>
          <w:b/>
          <w:bCs/>
        </w:rPr>
        <w:t>wpisane lub zgłoszone do centralnej ewidencji emisyjności budynków</w:t>
      </w:r>
      <w:r w:rsidR="00A842D0">
        <w:t>, o której mowa w art. 27a ust. 1 ustawy z dnia 21 listopada 2008 r. o wspieraniu termomodernizacji i remontów oraz o centralnej ewidencji emisyjności budynków (Dz.U. z 2022 r. poz. 438, 1561 i 1576)</w:t>
      </w:r>
      <w:r w:rsidR="00A842D0">
        <w:rPr>
          <w:rStyle w:val="new"/>
        </w:rPr>
        <w:t>,</w:t>
      </w:r>
      <w:r w:rsidR="00A842D0">
        <w:t xml:space="preserve"> </w:t>
      </w:r>
      <w:r w:rsidR="00A842D0" w:rsidRPr="005A5BD0">
        <w:rPr>
          <w:rStyle w:val="new"/>
          <w:b/>
          <w:bCs/>
        </w:rPr>
        <w:t>do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dnia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11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sierpnia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2022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r</w:t>
      </w:r>
      <w:r w:rsidR="00A842D0" w:rsidRPr="005A5BD0">
        <w:rPr>
          <w:b/>
          <w:bCs/>
        </w:rPr>
        <w:t>.</w:t>
      </w:r>
      <w:r w:rsidR="00A842D0" w:rsidRPr="005A5BD0">
        <w:rPr>
          <w:rStyle w:val="new"/>
          <w:b/>
          <w:bCs/>
        </w:rPr>
        <w:t>,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albo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po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tym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dniu</w:t>
      </w:r>
      <w:r w:rsidR="00A842D0">
        <w:t xml:space="preserve"> </w:t>
      </w:r>
      <w:r w:rsidR="00A842D0">
        <w:rPr>
          <w:rStyle w:val="new"/>
        </w:rPr>
        <w:t>-</w:t>
      </w:r>
      <w:r w:rsidR="00A842D0">
        <w:t xml:space="preserve"> </w:t>
      </w:r>
      <w:r w:rsidR="00A842D0">
        <w:rPr>
          <w:rStyle w:val="new"/>
        </w:rPr>
        <w:t>w</w:t>
      </w:r>
      <w:r w:rsidR="00A842D0">
        <w:t xml:space="preserve"> </w:t>
      </w:r>
      <w:r w:rsidR="00A842D0">
        <w:rPr>
          <w:rStyle w:val="new"/>
        </w:rPr>
        <w:t>przypadku</w:t>
      </w:r>
      <w:r w:rsidR="00A842D0">
        <w:t xml:space="preserve"> </w:t>
      </w:r>
      <w:r w:rsidR="00A842D0">
        <w:rPr>
          <w:rStyle w:val="new"/>
        </w:rPr>
        <w:t>głównych</w:t>
      </w:r>
      <w:r w:rsidR="00A842D0">
        <w:t xml:space="preserve"> </w:t>
      </w:r>
      <w:r w:rsidR="00A842D0">
        <w:rPr>
          <w:rStyle w:val="new"/>
        </w:rPr>
        <w:t>źródeł</w:t>
      </w:r>
      <w:r w:rsidR="00A842D0">
        <w:t xml:space="preserve"> </w:t>
      </w:r>
      <w:r w:rsidR="00A842D0">
        <w:rPr>
          <w:rStyle w:val="new"/>
        </w:rPr>
        <w:t>ogrzewania</w:t>
      </w:r>
      <w:r w:rsidR="00A842D0">
        <w:t xml:space="preserve"> </w:t>
      </w:r>
      <w:r w:rsidR="00A842D0">
        <w:rPr>
          <w:rStyle w:val="new"/>
        </w:rPr>
        <w:t>wpisanych</w:t>
      </w:r>
      <w:r w:rsidR="00A842D0">
        <w:t xml:space="preserve"> </w:t>
      </w:r>
      <w:r w:rsidR="00A842D0">
        <w:rPr>
          <w:rStyle w:val="new"/>
        </w:rPr>
        <w:t>lub</w:t>
      </w:r>
      <w:r w:rsidR="00A842D0">
        <w:t xml:space="preserve"> </w:t>
      </w:r>
      <w:r w:rsidR="00A842D0">
        <w:rPr>
          <w:rStyle w:val="new"/>
        </w:rPr>
        <w:t>zgłoszonych</w:t>
      </w:r>
      <w:r w:rsidR="00A842D0">
        <w:t xml:space="preserve"> </w:t>
      </w:r>
      <w:r w:rsidR="00A842D0" w:rsidRPr="005A5BD0">
        <w:rPr>
          <w:rStyle w:val="new"/>
          <w:b/>
          <w:bCs/>
        </w:rPr>
        <w:t>po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raz</w:t>
      </w:r>
      <w:r w:rsidR="00A842D0" w:rsidRPr="005A5BD0">
        <w:rPr>
          <w:b/>
          <w:bCs/>
        </w:rPr>
        <w:t xml:space="preserve"> </w:t>
      </w:r>
      <w:r w:rsidR="00A842D0" w:rsidRPr="005A5BD0">
        <w:rPr>
          <w:rStyle w:val="new"/>
          <w:b/>
          <w:bCs/>
        </w:rPr>
        <w:t>pierwszy</w:t>
      </w:r>
      <w:r w:rsidR="00A842D0">
        <w:t xml:space="preserve"> </w:t>
      </w:r>
      <w:r w:rsidR="00A842D0">
        <w:rPr>
          <w:rStyle w:val="new"/>
        </w:rPr>
        <w:t>do</w:t>
      </w:r>
      <w:r w:rsidR="00A842D0">
        <w:t xml:space="preserve"> </w:t>
      </w:r>
      <w:r w:rsidR="00A842D0">
        <w:rPr>
          <w:rStyle w:val="new"/>
        </w:rPr>
        <w:t>centralnej</w:t>
      </w:r>
      <w:r w:rsidR="00A842D0">
        <w:t xml:space="preserve"> </w:t>
      </w:r>
      <w:r w:rsidR="00A842D0">
        <w:rPr>
          <w:rStyle w:val="new"/>
        </w:rPr>
        <w:t>ewidencji</w:t>
      </w:r>
      <w:r w:rsidR="00A842D0">
        <w:t xml:space="preserve"> </w:t>
      </w:r>
      <w:r w:rsidR="00A842D0">
        <w:rPr>
          <w:rStyle w:val="new"/>
        </w:rPr>
        <w:t>emisyjności</w:t>
      </w:r>
      <w:r w:rsidR="00A842D0">
        <w:t xml:space="preserve"> </w:t>
      </w:r>
      <w:r w:rsidR="00A842D0">
        <w:rPr>
          <w:rStyle w:val="new"/>
        </w:rPr>
        <w:t>budynków,</w:t>
      </w:r>
      <w:r w:rsidR="00A842D0">
        <w:t xml:space="preserve"> </w:t>
      </w:r>
      <w:r w:rsidR="00A842D0">
        <w:rPr>
          <w:rStyle w:val="new"/>
        </w:rPr>
        <w:t>o</w:t>
      </w:r>
      <w:r w:rsidR="00A842D0">
        <w:t xml:space="preserve"> </w:t>
      </w:r>
      <w:r w:rsidR="00A842D0">
        <w:rPr>
          <w:rStyle w:val="new"/>
        </w:rPr>
        <w:t>których</w:t>
      </w:r>
      <w:r w:rsidR="00A842D0">
        <w:t xml:space="preserve"> </w:t>
      </w:r>
      <w:r w:rsidR="00A842D0">
        <w:rPr>
          <w:rStyle w:val="new"/>
        </w:rPr>
        <w:t>mowa</w:t>
      </w:r>
      <w:r w:rsidR="00A842D0">
        <w:t xml:space="preserve"> </w:t>
      </w:r>
      <w:r w:rsidR="00A842D0">
        <w:rPr>
          <w:rStyle w:val="new"/>
        </w:rPr>
        <w:t>w</w:t>
      </w:r>
      <w:r w:rsidR="00A842D0">
        <w:t xml:space="preserve"> </w:t>
      </w:r>
      <w:r w:rsidR="00A842D0">
        <w:rPr>
          <w:rStyle w:val="new"/>
        </w:rPr>
        <w:t>art.</w:t>
      </w:r>
      <w:r w:rsidR="00A842D0">
        <w:t xml:space="preserve"> </w:t>
      </w:r>
      <w:r w:rsidR="00A842D0">
        <w:rPr>
          <w:rStyle w:val="new"/>
        </w:rPr>
        <w:t>27g</w:t>
      </w:r>
      <w:r w:rsidR="00A842D0">
        <w:t xml:space="preserve"> </w:t>
      </w:r>
      <w:r w:rsidR="00A842D0">
        <w:rPr>
          <w:rStyle w:val="new"/>
        </w:rPr>
        <w:t>ust.</w:t>
      </w:r>
      <w:r w:rsidR="00A842D0">
        <w:t xml:space="preserve"> </w:t>
      </w:r>
      <w:r w:rsidR="00A842D0">
        <w:rPr>
          <w:rStyle w:val="new"/>
        </w:rPr>
        <w:t>1</w:t>
      </w:r>
      <w:r w:rsidR="00A842D0">
        <w:t xml:space="preserve"> </w:t>
      </w:r>
      <w:r w:rsidR="00A842D0">
        <w:rPr>
          <w:rStyle w:val="new"/>
        </w:rPr>
        <w:t>tej</w:t>
      </w:r>
      <w:r w:rsidR="00A842D0">
        <w:t xml:space="preserve"> </w:t>
      </w:r>
      <w:r w:rsidR="00A842D0">
        <w:rPr>
          <w:rStyle w:val="new"/>
        </w:rPr>
        <w:t>ustawy.</w:t>
      </w:r>
    </w:p>
    <w:p w14:paraId="3A72E2F7" w14:textId="3A02E500" w:rsidR="00AE0842" w:rsidRDefault="00FF0D1B" w:rsidP="00B02C5E">
      <w:pPr>
        <w:rPr>
          <w:lang w:eastAsia="pl-PL"/>
        </w:rPr>
      </w:pPr>
      <w:r>
        <w:rPr>
          <w:lang w:eastAsia="pl-PL"/>
        </w:rPr>
        <w:t>Wobec tego</w:t>
      </w:r>
      <w:r w:rsidR="00247972">
        <w:rPr>
          <w:lang w:eastAsia="pl-PL"/>
        </w:rPr>
        <w:t>,</w:t>
      </w:r>
      <w:r>
        <w:rPr>
          <w:lang w:eastAsia="pl-PL"/>
        </w:rPr>
        <w:t xml:space="preserve"> w przypadku gdy po </w:t>
      </w:r>
      <w:r w:rsidR="0030256A">
        <w:rPr>
          <w:lang w:eastAsia="pl-PL"/>
        </w:rPr>
        <w:t xml:space="preserve">11 sierpnia 2022 r. dokonano modyfikacji </w:t>
      </w:r>
      <w:r w:rsidR="006508B5">
        <w:rPr>
          <w:lang w:eastAsia="pl-PL"/>
        </w:rPr>
        <w:t xml:space="preserve">złożonej deklaracji CEEB, która to modyfikacja </w:t>
      </w:r>
      <w:r w:rsidR="00F92471" w:rsidRPr="005A5BD0">
        <w:rPr>
          <w:u w:val="single"/>
          <w:lang w:eastAsia="pl-PL"/>
        </w:rPr>
        <w:t>spowodowała uz</w:t>
      </w:r>
      <w:r w:rsidR="00AD76CF" w:rsidRPr="005A5BD0">
        <w:rPr>
          <w:u w:val="single"/>
          <w:lang w:eastAsia="pl-PL"/>
        </w:rPr>
        <w:t>yskanie uprawnienia</w:t>
      </w:r>
      <w:r w:rsidR="00AD76CF">
        <w:rPr>
          <w:lang w:eastAsia="pl-PL"/>
        </w:rPr>
        <w:t xml:space="preserve"> do pobrania dodatku węglowego </w:t>
      </w:r>
      <w:r w:rsidR="000A0AE8">
        <w:rPr>
          <w:lang w:eastAsia="pl-PL"/>
        </w:rPr>
        <w:t xml:space="preserve">(np. </w:t>
      </w:r>
      <w:r w:rsidR="006A66A7">
        <w:rPr>
          <w:lang w:eastAsia="pl-PL"/>
        </w:rPr>
        <w:t xml:space="preserve">zmiana </w:t>
      </w:r>
      <w:r w:rsidR="00CE6208">
        <w:rPr>
          <w:lang w:eastAsia="pl-PL"/>
        </w:rPr>
        <w:t>kotła gazowego na kocioł na paliwo stałe)</w:t>
      </w:r>
      <w:r w:rsidR="004C351B">
        <w:rPr>
          <w:lang w:eastAsia="pl-PL"/>
        </w:rPr>
        <w:t xml:space="preserve"> </w:t>
      </w:r>
      <w:r w:rsidR="00AD76CF">
        <w:rPr>
          <w:lang w:eastAsia="pl-PL"/>
        </w:rPr>
        <w:t xml:space="preserve">– </w:t>
      </w:r>
      <w:r w:rsidR="00AD76CF" w:rsidRPr="005A5BD0">
        <w:rPr>
          <w:u w:val="single"/>
          <w:lang w:eastAsia="pl-PL"/>
        </w:rPr>
        <w:t>świadczenie to nie może być przyznane</w:t>
      </w:r>
      <w:r w:rsidR="00AD76CF">
        <w:rPr>
          <w:lang w:eastAsia="pl-PL"/>
        </w:rPr>
        <w:t>.</w:t>
      </w:r>
    </w:p>
    <w:p w14:paraId="6FF1486F" w14:textId="3DABEDF1" w:rsidR="00AD76CF" w:rsidRDefault="002D4762" w:rsidP="00B02C5E">
      <w:pPr>
        <w:rPr>
          <w:lang w:eastAsia="pl-PL"/>
        </w:rPr>
      </w:pPr>
      <w:r>
        <w:rPr>
          <w:lang w:eastAsia="pl-PL"/>
        </w:rPr>
        <w:t xml:space="preserve">Jeżeli jednak </w:t>
      </w:r>
      <w:r w:rsidR="00724656">
        <w:rPr>
          <w:lang w:eastAsia="pl-PL"/>
        </w:rPr>
        <w:t xml:space="preserve">modyfikacja dokonana po dniu 11 sierpnia 2022 r. </w:t>
      </w:r>
      <w:r w:rsidR="00B46681" w:rsidRPr="005A5BD0">
        <w:rPr>
          <w:u w:val="single"/>
          <w:lang w:eastAsia="pl-PL"/>
        </w:rPr>
        <w:t>nie wpływała na uzyskanie uprawnienia</w:t>
      </w:r>
      <w:r w:rsidR="00B46681">
        <w:rPr>
          <w:lang w:eastAsia="pl-PL"/>
        </w:rPr>
        <w:t xml:space="preserve"> </w:t>
      </w:r>
      <w:r w:rsidR="000A0EA8">
        <w:rPr>
          <w:lang w:eastAsia="pl-PL"/>
        </w:rPr>
        <w:t xml:space="preserve">do pobrania dodatku </w:t>
      </w:r>
      <w:r w:rsidR="00144E72">
        <w:rPr>
          <w:lang w:eastAsia="pl-PL"/>
        </w:rPr>
        <w:t xml:space="preserve">(np. </w:t>
      </w:r>
      <w:r w:rsidR="00A1770F">
        <w:rPr>
          <w:lang w:eastAsia="pl-PL"/>
        </w:rPr>
        <w:t>w deklaracji złożonej przed 11 sierpnia 2022 r. wyszczególnione było ź</w:t>
      </w:r>
      <w:r w:rsidR="00D11B69">
        <w:rPr>
          <w:lang w:eastAsia="pl-PL"/>
        </w:rPr>
        <w:t>ródło ogrzewania na paliwo stałe</w:t>
      </w:r>
      <w:r w:rsidR="00993EBF">
        <w:rPr>
          <w:lang w:eastAsia="pl-PL"/>
        </w:rPr>
        <w:t xml:space="preserve">, </w:t>
      </w:r>
      <w:r w:rsidR="00433BFF">
        <w:rPr>
          <w:lang w:eastAsia="pl-PL"/>
        </w:rPr>
        <w:t xml:space="preserve">które </w:t>
      </w:r>
      <w:r w:rsidR="00993EBF">
        <w:rPr>
          <w:lang w:eastAsia="pl-PL"/>
        </w:rPr>
        <w:t>wskazane</w:t>
      </w:r>
      <w:r w:rsidR="00476A35">
        <w:rPr>
          <w:lang w:eastAsia="pl-PL"/>
        </w:rPr>
        <w:t xml:space="preserve"> zostało</w:t>
      </w:r>
      <w:r w:rsidR="00993EBF">
        <w:rPr>
          <w:lang w:eastAsia="pl-PL"/>
        </w:rPr>
        <w:t xml:space="preserve"> we wniosku o wypłatę dodatku</w:t>
      </w:r>
      <w:r w:rsidR="00476A35">
        <w:rPr>
          <w:lang w:eastAsia="pl-PL"/>
        </w:rPr>
        <w:t xml:space="preserve">) – </w:t>
      </w:r>
      <w:r w:rsidR="00476A35" w:rsidRPr="005A5BD0">
        <w:rPr>
          <w:u w:val="single"/>
          <w:lang w:eastAsia="pl-PL"/>
        </w:rPr>
        <w:t xml:space="preserve">świadczenie to może </w:t>
      </w:r>
      <w:r w:rsidR="001F7788">
        <w:rPr>
          <w:u w:val="single"/>
          <w:lang w:eastAsia="pl-PL"/>
        </w:rPr>
        <w:t>być</w:t>
      </w:r>
      <w:r w:rsidR="00476A35" w:rsidRPr="005A5BD0">
        <w:rPr>
          <w:u w:val="single"/>
          <w:lang w:eastAsia="pl-PL"/>
        </w:rPr>
        <w:t xml:space="preserve"> przyznane</w:t>
      </w:r>
      <w:r w:rsidR="00476A35">
        <w:rPr>
          <w:lang w:eastAsia="pl-PL"/>
        </w:rPr>
        <w:t>.</w:t>
      </w:r>
    </w:p>
    <w:p w14:paraId="3F25E06F" w14:textId="7A0A77BA" w:rsidR="00F16A89" w:rsidRDefault="00D129B2" w:rsidP="00B02C5E">
      <w:pPr>
        <w:rPr>
          <w:u w:val="single"/>
          <w:lang w:eastAsia="pl-PL"/>
        </w:rPr>
      </w:pPr>
      <w:r>
        <w:t xml:space="preserve">Jednocześnie </w:t>
      </w:r>
      <w:r w:rsidR="006511ED">
        <w:t xml:space="preserve">w przypadku zgłoszenia po 11 sierpnia 2022 r. </w:t>
      </w:r>
      <w:r w:rsidR="006511ED" w:rsidRPr="005A5BD0">
        <w:rPr>
          <w:u w:val="single"/>
        </w:rPr>
        <w:t>nowe</w:t>
      </w:r>
      <w:r w:rsidR="001E30DD" w:rsidRPr="005A5BD0">
        <w:rPr>
          <w:u w:val="single"/>
        </w:rPr>
        <w:t>j deklaracj</w:t>
      </w:r>
      <w:r w:rsidR="000B3CDB" w:rsidRPr="005A5BD0">
        <w:rPr>
          <w:u w:val="single"/>
        </w:rPr>
        <w:t>i</w:t>
      </w:r>
      <w:r w:rsidR="001E30DD" w:rsidRPr="005A5BD0">
        <w:rPr>
          <w:u w:val="single"/>
        </w:rPr>
        <w:t xml:space="preserve"> CEEB</w:t>
      </w:r>
      <w:r w:rsidR="00291C66" w:rsidRPr="009233AA">
        <w:rPr>
          <w:u w:val="single"/>
        </w:rPr>
        <w:t xml:space="preserve"> ze źródłem zgłaszanym po raz pierwszy</w:t>
      </w:r>
      <w:r w:rsidR="001E30DD" w:rsidRPr="005A5BD0">
        <w:rPr>
          <w:u w:val="single"/>
        </w:rPr>
        <w:t xml:space="preserve"> </w:t>
      </w:r>
      <w:r w:rsidR="00065F5A">
        <w:t>(</w:t>
      </w:r>
      <w:r w:rsidR="008105A5">
        <w:t>np.</w:t>
      </w:r>
      <w:r w:rsidR="00065F5A">
        <w:t xml:space="preserve"> w nowo</w:t>
      </w:r>
      <w:r w:rsidR="008105A5">
        <w:t xml:space="preserve"> wy</w:t>
      </w:r>
      <w:r w:rsidR="00065F5A">
        <w:t>budowan</w:t>
      </w:r>
      <w:r w:rsidR="00FD679E">
        <w:t>ym</w:t>
      </w:r>
      <w:r w:rsidR="00065F5A">
        <w:t xml:space="preserve"> budynku </w:t>
      </w:r>
      <w:r w:rsidR="00924CC4">
        <w:t xml:space="preserve">bądź </w:t>
      </w:r>
      <w:r w:rsidR="00065F5A">
        <w:t xml:space="preserve">w przypadku </w:t>
      </w:r>
      <w:r w:rsidR="008105A5">
        <w:t>nowego źródła w już istniejącym budynku)</w:t>
      </w:r>
      <w:r w:rsidR="00924CC4">
        <w:t xml:space="preserve"> i wskazanie</w:t>
      </w:r>
      <w:r w:rsidR="00F16A89">
        <w:t xml:space="preserve"> tego źródła</w:t>
      </w:r>
      <w:r w:rsidR="00924CC4">
        <w:t xml:space="preserve"> we wniosku o wypłatę dodatku węglowego </w:t>
      </w:r>
      <w:r w:rsidR="00690319">
        <w:t>–</w:t>
      </w:r>
      <w:r w:rsidR="00F16A89" w:rsidRPr="00F16A89">
        <w:rPr>
          <w:u w:val="single"/>
          <w:lang w:eastAsia="pl-PL"/>
        </w:rPr>
        <w:t xml:space="preserve"> </w:t>
      </w:r>
      <w:r w:rsidR="00F16A89" w:rsidRPr="004937BE">
        <w:rPr>
          <w:u w:val="single"/>
          <w:lang w:eastAsia="pl-PL"/>
        </w:rPr>
        <w:t xml:space="preserve">świadczenie to może </w:t>
      </w:r>
      <w:r w:rsidR="00F16A89">
        <w:rPr>
          <w:u w:val="single"/>
          <w:lang w:eastAsia="pl-PL"/>
        </w:rPr>
        <w:t>być</w:t>
      </w:r>
      <w:r w:rsidR="00F16A89" w:rsidRPr="004937BE">
        <w:rPr>
          <w:u w:val="single"/>
          <w:lang w:eastAsia="pl-PL"/>
        </w:rPr>
        <w:t xml:space="preserve"> przyznane</w:t>
      </w:r>
      <w:r w:rsidR="00F16A89">
        <w:rPr>
          <w:u w:val="single"/>
          <w:lang w:eastAsia="pl-PL"/>
        </w:rPr>
        <w:t>.</w:t>
      </w:r>
    </w:p>
    <w:p w14:paraId="40BB7138" w14:textId="7F43E549" w:rsidR="009D63AE" w:rsidRDefault="008F2414" w:rsidP="00B02C5E">
      <w:r>
        <w:t>Należy zauważyć, że</w:t>
      </w:r>
      <w:r w:rsidR="00C36C76">
        <w:t xml:space="preserve"> w</w:t>
      </w:r>
      <w:r w:rsidR="00DA2645">
        <w:t xml:space="preserve">eryfikacja </w:t>
      </w:r>
      <w:r w:rsidR="00CC575A">
        <w:t>danych zawartej w deklaracji CEEB zgodnie ze stanem dzień 11</w:t>
      </w:r>
      <w:r w:rsidR="00FA292C">
        <w:t> </w:t>
      </w:r>
      <w:r w:rsidR="00CC575A">
        <w:t xml:space="preserve">sierpnia 2022 r. </w:t>
      </w:r>
      <w:r w:rsidR="00FD0571">
        <w:t>może być utrudnion</w:t>
      </w:r>
      <w:r w:rsidR="006C48B6">
        <w:t>a</w:t>
      </w:r>
      <w:r w:rsidR="00FD0571">
        <w:t xml:space="preserve"> z powodu ograniczeń </w:t>
      </w:r>
      <w:r w:rsidR="00340E67">
        <w:t xml:space="preserve">technicznych w zakresie </w:t>
      </w:r>
      <w:r w:rsidR="001F58F4">
        <w:t xml:space="preserve">dostępu </w:t>
      </w:r>
      <w:r w:rsidR="00724137">
        <w:t xml:space="preserve">pracownika gminy do wcześniejszych </w:t>
      </w:r>
      <w:r w:rsidR="00340E67">
        <w:t xml:space="preserve">wersji </w:t>
      </w:r>
      <w:r w:rsidR="00007780">
        <w:t xml:space="preserve">danej </w:t>
      </w:r>
      <w:r w:rsidR="00340E67">
        <w:t>deklaracji zawart</w:t>
      </w:r>
      <w:r w:rsidR="00007780">
        <w:t>ej</w:t>
      </w:r>
      <w:r w:rsidR="00340E67">
        <w:t xml:space="preserve"> w systemie CEEB. </w:t>
      </w:r>
      <w:r>
        <w:t>W</w:t>
      </w:r>
      <w:r w:rsidR="00950B51">
        <w:t> </w:t>
      </w:r>
      <w:r w:rsidR="004349D3">
        <w:t xml:space="preserve">tym miejscu </w:t>
      </w:r>
      <w:r>
        <w:t xml:space="preserve">trzeba </w:t>
      </w:r>
      <w:r w:rsidR="004349D3">
        <w:t xml:space="preserve">wskazać, że </w:t>
      </w:r>
      <w:r w:rsidR="009D2DE9">
        <w:t xml:space="preserve">gmina może wezwać wnioskodawcę do złożenia dodatkowych wyjaśnień – np. przedstawienia </w:t>
      </w:r>
      <w:r w:rsidR="00BF336C">
        <w:t xml:space="preserve">deklaracji CEEB </w:t>
      </w:r>
      <w:r w:rsidR="0056135E">
        <w:t xml:space="preserve">w wersji </w:t>
      </w:r>
      <w:r w:rsidR="00196836">
        <w:t>z przed dnia</w:t>
      </w:r>
      <w:r w:rsidR="003402D1">
        <w:t xml:space="preserve"> </w:t>
      </w:r>
      <w:r w:rsidR="00196836">
        <w:t>11</w:t>
      </w:r>
      <w:r w:rsidR="00AB752E">
        <w:t> </w:t>
      </w:r>
      <w:r w:rsidR="00196836">
        <w:t xml:space="preserve">sierpnia 2022 r. </w:t>
      </w:r>
      <w:r w:rsidR="00F46E48">
        <w:t>Należy wskazać również, że w</w:t>
      </w:r>
      <w:r w:rsidR="001778E4">
        <w:t xml:space="preserve"> przypadku deklaracji składanych papierowo</w:t>
      </w:r>
      <w:r w:rsidR="00490625">
        <w:t xml:space="preserve"> (</w:t>
      </w:r>
      <w:r w:rsidR="00D24B52">
        <w:t xml:space="preserve">które są systematycznie dodawane do </w:t>
      </w:r>
      <w:r w:rsidR="004E36C7">
        <w:t>bazy CEEB</w:t>
      </w:r>
      <w:r w:rsidR="00AB752E">
        <w:t xml:space="preserve"> przez pracowników gmin</w:t>
      </w:r>
      <w:r w:rsidR="00490625">
        <w:t>)</w:t>
      </w:r>
      <w:r w:rsidR="004E36C7">
        <w:t>,</w:t>
      </w:r>
      <w:r w:rsidR="00ED085B">
        <w:t xml:space="preserve"> </w:t>
      </w:r>
      <w:r w:rsidR="00F46E48">
        <w:t>gminy posiadają informacj</w:t>
      </w:r>
      <w:r w:rsidR="00F0168A">
        <w:t>e</w:t>
      </w:r>
      <w:r w:rsidR="00F46E48">
        <w:t xml:space="preserve"> w zakresie daty złożenia takiej deklaracji</w:t>
      </w:r>
      <w:r w:rsidR="006249BB">
        <w:t xml:space="preserve"> </w:t>
      </w:r>
      <w:r w:rsidR="00ED7265">
        <w:t xml:space="preserve">oraz </w:t>
      </w:r>
      <w:r w:rsidR="00EA67E1">
        <w:t xml:space="preserve">jej </w:t>
      </w:r>
      <w:r w:rsidR="00520098">
        <w:t>treści</w:t>
      </w:r>
      <w:r w:rsidR="00F46E48">
        <w:t xml:space="preserve">. </w:t>
      </w:r>
    </w:p>
    <w:p w14:paraId="539B2516" w14:textId="2F940D43" w:rsidR="00854EC6" w:rsidRDefault="006A5ED3" w:rsidP="00B02C5E">
      <w:pPr>
        <w:rPr>
          <w:color w:val="000000"/>
        </w:rPr>
      </w:pPr>
      <w:r w:rsidRPr="005A5BD0">
        <w:rPr>
          <w:b/>
          <w:bCs/>
          <w:color w:val="000000"/>
        </w:rPr>
        <w:t>UWAGA:</w:t>
      </w:r>
      <w:r>
        <w:rPr>
          <w:color w:val="000000"/>
        </w:rPr>
        <w:t xml:space="preserve"> </w:t>
      </w:r>
      <w:r w:rsidR="00854EC6">
        <w:rPr>
          <w:color w:val="000000"/>
        </w:rPr>
        <w:t>Ustawowy termin obowiązujący właścicieli i zarządców budynków mieszkalnych i niemieszkalnych do złożenia deklaracji o źródłach ciepła minął 30 czerwca br. Jakkolwiek Główny Urząd Nadzoru Budowlanego udostępnił możliwość składania deklaracji również po tym terminie i odstąpił od automatycznego naliczania kar (</w:t>
      </w:r>
      <w:r w:rsidR="00A94176">
        <w:rPr>
          <w:color w:val="000000"/>
        </w:rPr>
        <w:t xml:space="preserve">informacja dostępna na stronie: </w:t>
      </w:r>
      <w:hyperlink r:id="rId8" w:history="1">
        <w:r w:rsidR="00A94176" w:rsidRPr="00A94176">
          <w:rPr>
            <w:rStyle w:val="Hipercze"/>
          </w:rPr>
          <w:t>https://www.gunb.gov.pl/aktualnosc/wlascicielu-i-zarzadco-po-30-czerwca-wciaz-skladamy-</w:t>
        </w:r>
        <w:r w:rsidR="00A94176" w:rsidRPr="00A94176">
          <w:rPr>
            <w:rStyle w:val="Hipercze"/>
          </w:rPr>
          <w:lastRenderedPageBreak/>
          <w:t>deklaracje-do-ceeb</w:t>
        </w:r>
      </w:hyperlink>
      <w:r w:rsidR="00854EC6">
        <w:rPr>
          <w:color w:val="000000"/>
        </w:rPr>
        <w:t>), jednak zgodnie z art. 27h ust. 1 ustawy o wspieraniu termomodernizacji ten kto, wbrew ciążącemu na nim obowiązkowi, nie składa w terminie deklaracji musi się liczyć z zagrożeniem karą grzywny, która może wynieść maksymalnie 5000 zł. Na stronie GUNB dostępny jest Komunikat Głównego Inspektora Nadzoru Budowlanego (</w:t>
      </w:r>
      <w:r w:rsidR="00D72551">
        <w:rPr>
          <w:color w:val="000000"/>
        </w:rPr>
        <w:t>treść</w:t>
      </w:r>
      <w:r w:rsidR="00A94176">
        <w:rPr>
          <w:color w:val="000000"/>
        </w:rPr>
        <w:t xml:space="preserve"> komunikatu dostępna na stronie: </w:t>
      </w:r>
      <w:hyperlink r:id="rId9" w:history="1">
        <w:r w:rsidR="00A94176" w:rsidRPr="00A94176">
          <w:rPr>
            <w:rStyle w:val="Hipercze"/>
          </w:rPr>
          <w:t>https://www.gunb.gov.pl/strona/komunikaty-ginb</w:t>
        </w:r>
      </w:hyperlink>
      <w:r w:rsidR="00854EC6">
        <w:rPr>
          <w:color w:val="000000"/>
        </w:rPr>
        <w:t xml:space="preserve">), w którym wskazuje on, </w:t>
      </w:r>
      <w:r w:rsidR="00854EC6" w:rsidRPr="003F5DE8">
        <w:rPr>
          <w:color w:val="000000"/>
        </w:rPr>
        <w:t>że</w:t>
      </w:r>
      <w:r w:rsidR="00854EC6" w:rsidRPr="005A5BD0">
        <w:rPr>
          <w:b/>
          <w:bCs/>
          <w:color w:val="000000"/>
        </w:rPr>
        <w:t xml:space="preserve"> jakakolwiek zmiana rodzaju źródła ciepła oraz wykorzystywanego paliwa – nie z</w:t>
      </w:r>
      <w:r w:rsidR="003F5DE8">
        <w:rPr>
          <w:b/>
          <w:bCs/>
          <w:color w:val="000000"/>
        </w:rPr>
        <w:t> </w:t>
      </w:r>
      <w:r w:rsidR="00854EC6" w:rsidRPr="005A5BD0">
        <w:rPr>
          <w:b/>
          <w:bCs/>
          <w:color w:val="000000"/>
        </w:rPr>
        <w:t>uwagi na popełnioną pomyłkę – lecz ze względu na potrzebę wykazania w CEEB kotła/pieca węglowego dla innych celów, jak np. uzyskanie dodatku osłonowego lub dodatku węglowego,</w:t>
      </w:r>
      <w:r w:rsidR="00854EC6">
        <w:rPr>
          <w:color w:val="000000"/>
        </w:rPr>
        <w:t xml:space="preserve"> </w:t>
      </w:r>
      <w:r w:rsidR="00854EC6" w:rsidRPr="005A5BD0">
        <w:rPr>
          <w:b/>
          <w:bCs/>
          <w:color w:val="000000"/>
        </w:rPr>
        <w:t>może skutkować odpowiedzialnością karną za składanie fałszywego oświadczenia</w:t>
      </w:r>
      <w:r w:rsidR="00854EC6">
        <w:rPr>
          <w:color w:val="000000"/>
        </w:rPr>
        <w:t>.</w:t>
      </w:r>
    </w:p>
    <w:p w14:paraId="49586FF4" w14:textId="79B3B005" w:rsidR="0087577F" w:rsidRDefault="0087577F" w:rsidP="005A5BD0">
      <w:pPr>
        <w:pStyle w:val="Nagwek2"/>
        <w:rPr>
          <w:rStyle w:val="new"/>
        </w:rPr>
      </w:pPr>
      <w:r>
        <w:rPr>
          <w:rStyle w:val="new"/>
        </w:rPr>
        <w:t xml:space="preserve">Publikacja informacji o okresowej </w:t>
      </w:r>
      <w:r w:rsidR="008F4DB5">
        <w:rPr>
          <w:rStyle w:val="new"/>
        </w:rPr>
        <w:t>kontroli źródeł ogrzewania</w:t>
      </w:r>
    </w:p>
    <w:p w14:paraId="0A671AC5" w14:textId="7ACB5340" w:rsidR="008A2B10" w:rsidRDefault="008A2B10" w:rsidP="00B02C5E">
      <w:pPr>
        <w:rPr>
          <w:rStyle w:val="new"/>
        </w:rPr>
      </w:pPr>
      <w:r>
        <w:rPr>
          <w:rStyle w:val="new"/>
        </w:rPr>
        <w:t xml:space="preserve">W związku z </w:t>
      </w:r>
      <w:r w:rsidR="00680EEE" w:rsidRPr="00680EEE">
        <w:rPr>
          <w:rStyle w:val="new"/>
        </w:rPr>
        <w:t>informacj</w:t>
      </w:r>
      <w:r w:rsidR="00680EEE">
        <w:rPr>
          <w:rStyle w:val="new"/>
        </w:rPr>
        <w:t>ami</w:t>
      </w:r>
      <w:r w:rsidR="00680EEE" w:rsidRPr="00680EEE">
        <w:rPr>
          <w:rStyle w:val="new"/>
        </w:rPr>
        <w:t xml:space="preserve"> o próbach wyłudzenia dodatków węglowych poprzez </w:t>
      </w:r>
      <w:r w:rsidR="00394A9B">
        <w:rPr>
          <w:rStyle w:val="new"/>
        </w:rPr>
        <w:t>świadome działanie polegające na</w:t>
      </w:r>
      <w:r w:rsidR="00680EEE" w:rsidRPr="00680EEE">
        <w:rPr>
          <w:rStyle w:val="new"/>
        </w:rPr>
        <w:t xml:space="preserve"> zmodyfikowani</w:t>
      </w:r>
      <w:r w:rsidR="00394A9B">
        <w:rPr>
          <w:rStyle w:val="new"/>
        </w:rPr>
        <w:t>u</w:t>
      </w:r>
      <w:r w:rsidR="00680EEE" w:rsidRPr="00680EEE">
        <w:rPr>
          <w:rStyle w:val="new"/>
        </w:rPr>
        <w:t xml:space="preserve"> złożonej wcześniej deklaracji CEEB, </w:t>
      </w:r>
      <w:r w:rsidR="00394A9B">
        <w:rPr>
          <w:rStyle w:val="new"/>
        </w:rPr>
        <w:t>w celu uzyskania</w:t>
      </w:r>
      <w:r w:rsidR="00680EEE" w:rsidRPr="00680EEE">
        <w:rPr>
          <w:rStyle w:val="new"/>
        </w:rPr>
        <w:t xml:space="preserve"> uprawnieni</w:t>
      </w:r>
      <w:r w:rsidR="00394A9B">
        <w:rPr>
          <w:rStyle w:val="new"/>
        </w:rPr>
        <w:t>a</w:t>
      </w:r>
      <w:r w:rsidR="00680EEE" w:rsidRPr="00680EEE">
        <w:rPr>
          <w:rStyle w:val="new"/>
        </w:rPr>
        <w:t xml:space="preserve"> do pobrania świadczenia (np. poprzez zamianę zgłoszonego kotła gazowego na kocioł węglowy</w:t>
      </w:r>
      <w:r w:rsidR="00394A9B">
        <w:rPr>
          <w:rStyle w:val="new"/>
        </w:rPr>
        <w:t xml:space="preserve"> lub dopisania kozy czy kominka</w:t>
      </w:r>
      <w:r w:rsidR="00680EEE" w:rsidRPr="00680EEE">
        <w:rPr>
          <w:rStyle w:val="new"/>
        </w:rPr>
        <w:t>)</w:t>
      </w:r>
      <w:r w:rsidR="00E64583">
        <w:rPr>
          <w:rStyle w:val="new"/>
        </w:rPr>
        <w:t xml:space="preserve">, </w:t>
      </w:r>
      <w:r w:rsidR="0029197E">
        <w:rPr>
          <w:rStyle w:val="new"/>
        </w:rPr>
        <w:t xml:space="preserve">w </w:t>
      </w:r>
      <w:r w:rsidR="008350AF">
        <w:rPr>
          <w:rStyle w:val="new"/>
        </w:rPr>
        <w:t xml:space="preserve">nowelizacji przepisów ustawy o dodatku węglowym wprowadzono zapis obligujący </w:t>
      </w:r>
      <w:r w:rsidR="00174AAF">
        <w:rPr>
          <w:rStyle w:val="new"/>
        </w:rPr>
        <w:t>organy samorządowe</w:t>
      </w:r>
      <w:r w:rsidR="009409A1">
        <w:rPr>
          <w:rStyle w:val="new"/>
        </w:rPr>
        <w:t xml:space="preserve"> do </w:t>
      </w:r>
      <w:r w:rsidR="009409A1" w:rsidRPr="005A5BD0">
        <w:rPr>
          <w:rStyle w:val="new"/>
          <w:b/>
          <w:bCs/>
        </w:rPr>
        <w:t xml:space="preserve">opublikowania informacji o </w:t>
      </w:r>
      <w:r w:rsidR="00862796" w:rsidRPr="005A5BD0">
        <w:rPr>
          <w:rStyle w:val="new"/>
          <w:b/>
          <w:bCs/>
        </w:rPr>
        <w:t>okresowych kontrolach źródeł ogrzewania</w:t>
      </w:r>
      <w:r w:rsidR="00862796">
        <w:rPr>
          <w:rStyle w:val="new"/>
        </w:rPr>
        <w:t>.</w:t>
      </w:r>
    </w:p>
    <w:p w14:paraId="5DCD98D5" w14:textId="5A6F5277" w:rsidR="002F5F4D" w:rsidRPr="005A5BD0" w:rsidRDefault="00862796" w:rsidP="00B02C5E">
      <w:pPr>
        <w:rPr>
          <w:i/>
          <w:iCs/>
          <w:color w:val="000000"/>
        </w:rPr>
      </w:pPr>
      <w:r>
        <w:rPr>
          <w:rStyle w:val="new"/>
        </w:rPr>
        <w:t xml:space="preserve">Zgodnie z </w:t>
      </w:r>
      <w:r w:rsidR="00174AAF">
        <w:rPr>
          <w:rStyle w:val="new"/>
        </w:rPr>
        <w:t xml:space="preserve">art. 3 ust. 5 ustawy o dodatku węglowym </w:t>
      </w:r>
      <w:r w:rsidR="0087577F" w:rsidRPr="005A5BD0">
        <w:rPr>
          <w:rStyle w:val="new"/>
          <w:i/>
          <w:iCs/>
        </w:rPr>
        <w:t>Wójt, burmistrz albo prezydent miasta zamieszcza w widocznym miejscu oraz publikuje w Biuletynie Informacji Publicznej informację o przeprowadzaniu przez osoby posiadające kwalifikacje kominiarskie okresowej kontroli źródeł ogrzewania, zgodnie z przepisami wydanymi na podstawie art. 13 ust. 1 i 2 ustawy z dnia 24 sierpnia 1991 r. o ochronie przeciwpożarowej (Dz.U. z 2021 r. poz. 869 i 2490 oraz z 2022 r. poz. 1557)</w:t>
      </w:r>
    </w:p>
    <w:p w14:paraId="3E861723" w14:textId="77777777" w:rsidR="004E04AD" w:rsidRDefault="004E04AD" w:rsidP="004E04AD">
      <w:pPr>
        <w:pStyle w:val="Nagwek2"/>
      </w:pPr>
      <w:r>
        <w:t>Zakup węgla w związku z przepisami ustawy z dnia 23 czerwca 2022 r. (w cenie do 996,60 zł/t)</w:t>
      </w:r>
    </w:p>
    <w:p w14:paraId="39326851" w14:textId="38DE995D" w:rsidR="004E04AD" w:rsidRDefault="004E04AD" w:rsidP="004E04AD">
      <w:r>
        <w:t>Zgodnie z art</w:t>
      </w:r>
      <w:r w:rsidRPr="00244EC2">
        <w:t xml:space="preserve"> 2 ust. 5 ustawy</w:t>
      </w:r>
      <w:r>
        <w:t xml:space="preserve"> o dodatku węglowym, dodatek ten </w:t>
      </w:r>
      <w:r w:rsidRPr="00505BF0">
        <w:rPr>
          <w:b/>
          <w:bCs/>
        </w:rPr>
        <w:t>nie przysługuje</w:t>
      </w:r>
      <w:r>
        <w:t xml:space="preserve"> gospodarstwom domowym, </w:t>
      </w:r>
      <w:r w:rsidR="006232F7">
        <w:t xml:space="preserve">które </w:t>
      </w:r>
      <w:r>
        <w:t>zakupiły węgiel po cenie</w:t>
      </w:r>
      <w:r w:rsidR="00805730" w:rsidRPr="00805730">
        <w:t xml:space="preserve"> nie wyższej niż 996,60 zł brutto za tonę</w:t>
      </w:r>
      <w:r>
        <w:t xml:space="preserve"> </w:t>
      </w:r>
      <w:r w:rsidR="00805730">
        <w:t>od sprzedawcy na podstawie</w:t>
      </w:r>
      <w:r>
        <w:t xml:space="preserve"> przepisów ustawy </w:t>
      </w:r>
      <w:r w:rsidRPr="00244EC2">
        <w:t>z dnia 23 czerwca 2022 r. o szczególnych rozwiązaniach służących ochronie odbiorców niektórych paliw stałych w związku z sytuacją na rynku tych paliw (Dz. U. poz. 1477)”.</w:t>
      </w:r>
    </w:p>
    <w:p w14:paraId="5DD8B3A8" w14:textId="77777777" w:rsidR="004E04AD" w:rsidRDefault="004E04AD" w:rsidP="004E04AD">
      <w:r>
        <w:t>Należy mieć na uwadze, że we wzorze wniosku o wypłatę dodatku węglowego znajduje się stosowne oświadczenie wskazujące, że gospodarstwo domowe wnioskodawcy nie korzystało ani nie korzysta z opału zakupionego na podstawie przepisów ustawy z dnia 23 czerwca 2022 r. N</w:t>
      </w:r>
      <w:r w:rsidRPr="00096FD2">
        <w:t xml:space="preserve">ależy </w:t>
      </w:r>
      <w:r>
        <w:t>w tym miejscu</w:t>
      </w:r>
      <w:r w:rsidRPr="00096FD2">
        <w:t xml:space="preserve"> podkreślić, że oświadczenia wnioskodawcy składane są pod rygorem odpowiedzialności karnej za składanie fałszywych oświadczeń</w:t>
      </w:r>
      <w:r>
        <w:t>, wobec czego</w:t>
      </w:r>
      <w:r w:rsidRPr="00096FD2">
        <w:t xml:space="preserve"> </w:t>
      </w:r>
      <w:r>
        <w:t>p</w:t>
      </w:r>
      <w:r w:rsidRPr="00096FD2">
        <w:t>odczas weryfikacji wniosku, zasadnym jest poleganie na kulturze oświadczenia i kierowanie się informacją zadeklarowaną przez wnioskodawcę w formularzu.</w:t>
      </w:r>
    </w:p>
    <w:p w14:paraId="5D7111C4" w14:textId="618FC1CE" w:rsidR="004E04AD" w:rsidRDefault="004E04AD" w:rsidP="004E04AD">
      <w:r>
        <w:t xml:space="preserve">Jednocześnie należy mieć na uwadze, że zakup opału na zasadach przewidzianych przepisami ustawy z dnia 23 czerwca 2022 r. musiał zostać dokonany w okresie pomiędzy 28 lipca 2022 r., a 11 sierpnia 2022 r. oraz, że zakup ten wiązał się z wykonaniem szeregu dodatkowych czynności (np. przekazanie odpowiedniemu sprzedawcy deklaracji CEEB i złożenie stosownego oświadczenia), wobec czego </w:t>
      </w:r>
      <w:r w:rsidRPr="00505BF0">
        <w:rPr>
          <w:b/>
          <w:bCs/>
        </w:rPr>
        <w:t>nie jest możliwe nieświadome bądź przypadkowe zakupienie przez wnioskodawcę (bądź członka jego rodziny) opału, które skutkowałoby brakiem możliwości uzyskania dodatku węglowego</w:t>
      </w:r>
      <w:r>
        <w:t>.</w:t>
      </w:r>
    </w:p>
    <w:p w14:paraId="02ADE5E5" w14:textId="1ED8FACA" w:rsidR="00FF13E6" w:rsidRDefault="00EC612F" w:rsidP="00254120">
      <w:r>
        <w:lastRenderedPageBreak/>
        <w:t xml:space="preserve">Należy w tym miejscu podkreślić, że zakupienie opału na </w:t>
      </w:r>
      <w:r w:rsidRPr="00CC407D">
        <w:rPr>
          <w:b/>
          <w:bCs/>
        </w:rPr>
        <w:t>zasadach rynkowych</w:t>
      </w:r>
      <w:r>
        <w:t xml:space="preserve">, tj. poza mechanizmem wynikającym z ustawy z dnia 23 czerwca 2022 r. – bez względu na cenę jaką zapłaciło gospodarstwo domowe wnioskodawcy, a także bez względu </w:t>
      </w:r>
      <w:r w:rsidR="00532EA4">
        <w:t xml:space="preserve">na to </w:t>
      </w:r>
      <w:r>
        <w:t xml:space="preserve">od którego sprzedawcy węgiel został zakupiony (np. zakup ze sklepu Polskiej Grupy Górniczej) </w:t>
      </w:r>
      <w:r w:rsidR="004E04AD" w:rsidRPr="00505BF0">
        <w:rPr>
          <w:b/>
          <w:bCs/>
        </w:rPr>
        <w:t>nie wyklucza z możliwości uzyskania dodatku węglowego</w:t>
      </w:r>
      <w:r w:rsidR="004E04AD">
        <w:t>.</w:t>
      </w:r>
      <w:r w:rsidR="003B4464">
        <w:t xml:space="preserve"> </w:t>
      </w:r>
    </w:p>
    <w:p w14:paraId="1200A1EC" w14:textId="56C8AB66" w:rsidR="008648D5" w:rsidRDefault="007F63C2" w:rsidP="008648D5">
      <w:pPr>
        <w:pStyle w:val="Nagwek2"/>
        <w:rPr>
          <w:lang w:eastAsia="pl-PL"/>
        </w:rPr>
      </w:pPr>
      <w:r>
        <w:rPr>
          <w:lang w:eastAsia="pl-PL"/>
        </w:rPr>
        <w:t>Stosowanie słowa kodowego</w:t>
      </w:r>
      <w:r w:rsidR="000B6F28">
        <w:rPr>
          <w:lang w:eastAsia="pl-PL"/>
        </w:rPr>
        <w:t xml:space="preserve"> </w:t>
      </w:r>
      <w:r>
        <w:rPr>
          <w:lang w:eastAsia="pl-PL"/>
        </w:rPr>
        <w:t>„</w:t>
      </w:r>
      <w:r w:rsidR="000B6F28">
        <w:rPr>
          <w:lang w:eastAsia="pl-PL"/>
        </w:rPr>
        <w:t>dodat</w:t>
      </w:r>
      <w:r>
        <w:rPr>
          <w:lang w:eastAsia="pl-PL"/>
        </w:rPr>
        <w:t>ek</w:t>
      </w:r>
      <w:r w:rsidR="000B6F28">
        <w:rPr>
          <w:lang w:eastAsia="pl-PL"/>
        </w:rPr>
        <w:t xml:space="preserve"> węglow</w:t>
      </w:r>
      <w:r>
        <w:rPr>
          <w:lang w:eastAsia="pl-PL"/>
        </w:rPr>
        <w:t>y” w tytułach przelewów bankowych</w:t>
      </w:r>
    </w:p>
    <w:p w14:paraId="06DA6B3F" w14:textId="79527FD7" w:rsidR="003A07A5" w:rsidRDefault="003A07A5" w:rsidP="009B17A1">
      <w:pPr>
        <w:tabs>
          <w:tab w:val="left" w:pos="630"/>
          <w:tab w:val="left" w:pos="2250"/>
        </w:tabs>
        <w:spacing w:before="120" w:after="120"/>
        <w:rPr>
          <w:color w:val="000000"/>
        </w:rPr>
      </w:pPr>
      <w:r>
        <w:rPr>
          <w:color w:val="000000"/>
        </w:rPr>
        <w:t xml:space="preserve">Zgodnie z art. </w:t>
      </w:r>
      <w:r w:rsidR="003F0AA3">
        <w:rPr>
          <w:color w:val="000000"/>
        </w:rPr>
        <w:t xml:space="preserve">7 i art. 8 ustawy o dodatku węglowym, świadczenie to </w:t>
      </w:r>
      <w:r w:rsidR="003F0AA3" w:rsidRPr="00566329">
        <w:rPr>
          <w:b/>
          <w:bCs/>
          <w:color w:val="000000"/>
        </w:rPr>
        <w:t xml:space="preserve">nie podlega egzekucji </w:t>
      </w:r>
      <w:r w:rsidR="00642C7A" w:rsidRPr="00566329">
        <w:rPr>
          <w:b/>
          <w:bCs/>
          <w:color w:val="000000"/>
        </w:rPr>
        <w:t>sądowej i administracyjnej</w:t>
      </w:r>
      <w:r w:rsidR="00642C7A">
        <w:rPr>
          <w:color w:val="000000"/>
        </w:rPr>
        <w:t>.</w:t>
      </w:r>
    </w:p>
    <w:p w14:paraId="07E2586E" w14:textId="3C28EF74" w:rsidR="009B17A1" w:rsidRPr="00DB4A37" w:rsidRDefault="009B17A1" w:rsidP="009B17A1">
      <w:pPr>
        <w:tabs>
          <w:tab w:val="left" w:pos="630"/>
          <w:tab w:val="left" w:pos="2250"/>
        </w:tabs>
        <w:spacing w:before="120" w:after="120"/>
      </w:pPr>
      <w:r w:rsidRPr="00DB4A37">
        <w:t xml:space="preserve">Należy wskazać, że obecne uwarunkowania uniemożliwiają skuteczną identyfikację środków jako dodatek </w:t>
      </w:r>
      <w:r w:rsidR="00BD27FE">
        <w:t>węglow</w:t>
      </w:r>
      <w:r w:rsidRPr="00DB4A37">
        <w:t>y – banki prowadzące rachunki bankowe, na które wpłyną przedmiotowe świadczenia nie będą posiadać informacji o pochodzeniu środków, tak aby nie dokonać ich zajęcia zgodnie z zawiadomieniem przekazanym przez organ egzekucyjny.</w:t>
      </w:r>
    </w:p>
    <w:p w14:paraId="23C48A72" w14:textId="66DC1407" w:rsidR="000B6F28" w:rsidRDefault="00B55399" w:rsidP="009B17A1">
      <w:r>
        <w:t xml:space="preserve">Wobec tego </w:t>
      </w:r>
      <w:r w:rsidR="009B17A1" w:rsidRPr="00DB4A37">
        <w:t xml:space="preserve">jednostki zajmujące się obsługą dodatków osłonowych, </w:t>
      </w:r>
      <w:r>
        <w:t xml:space="preserve">powinny </w:t>
      </w:r>
      <w:r w:rsidR="009B17A1" w:rsidRPr="00DB4A37">
        <w:rPr>
          <w:b/>
          <w:bCs/>
        </w:rPr>
        <w:t>każdorazowo</w:t>
      </w:r>
      <w:r w:rsidR="009B17A1">
        <w:t xml:space="preserve"> </w:t>
      </w:r>
      <w:r w:rsidR="009B17A1" w:rsidRPr="00DB4A37">
        <w:rPr>
          <w:b/>
          <w:bCs/>
        </w:rPr>
        <w:t>stosowa</w:t>
      </w:r>
      <w:r w:rsidR="002E57A9">
        <w:rPr>
          <w:b/>
          <w:bCs/>
        </w:rPr>
        <w:t>ć</w:t>
      </w:r>
      <w:r w:rsidR="009B17A1" w:rsidRPr="00DB4A37">
        <w:t xml:space="preserve"> </w:t>
      </w:r>
      <w:r w:rsidR="009B17A1" w:rsidRPr="00DB4A37">
        <w:rPr>
          <w:b/>
          <w:bCs/>
        </w:rPr>
        <w:t>w</w:t>
      </w:r>
      <w:r w:rsidR="009B17A1">
        <w:rPr>
          <w:b/>
          <w:bCs/>
        </w:rPr>
        <w:t> </w:t>
      </w:r>
      <w:r w:rsidR="009B17A1" w:rsidRPr="00DB4A37">
        <w:rPr>
          <w:b/>
          <w:bCs/>
        </w:rPr>
        <w:t>tytułach przelewów przedmiotowego świadczenia słowo kodowe</w:t>
      </w:r>
      <w:r w:rsidR="009B17A1">
        <w:rPr>
          <w:b/>
          <w:bCs/>
        </w:rPr>
        <w:t>:</w:t>
      </w:r>
      <w:r w:rsidR="009B17A1" w:rsidRPr="00DB4A37">
        <w:rPr>
          <w:b/>
          <w:bCs/>
        </w:rPr>
        <w:t xml:space="preserve"> „dodatek </w:t>
      </w:r>
      <w:r w:rsidR="006E0B78">
        <w:rPr>
          <w:b/>
          <w:bCs/>
        </w:rPr>
        <w:t>węglowy”</w:t>
      </w:r>
      <w:r w:rsidR="009B17A1" w:rsidRPr="00DB4A37">
        <w:rPr>
          <w:b/>
          <w:bCs/>
        </w:rPr>
        <w:t>.</w:t>
      </w:r>
      <w:r w:rsidR="009B17A1">
        <w:rPr>
          <w:b/>
          <w:bCs/>
        </w:rPr>
        <w:t xml:space="preserve"> </w:t>
      </w:r>
      <w:r w:rsidR="009B17A1" w:rsidRPr="00DB4A37">
        <w:t>Wskazane oznaczenie przelewów umożliwi bankom i organom egzekucyjnym odpowiednią identyfikację wypłaconych środków</w:t>
      </w:r>
      <w:r w:rsidR="00BD27FE">
        <w:t>.</w:t>
      </w:r>
    </w:p>
    <w:p w14:paraId="23F94D00" w14:textId="7F517A25" w:rsidR="00C47F0C" w:rsidRDefault="00C47F0C" w:rsidP="005A5BD0">
      <w:pPr>
        <w:pStyle w:val="Nagwek2"/>
      </w:pPr>
      <w:r>
        <w:t>Korygowanie złożonych już wniosków</w:t>
      </w:r>
    </w:p>
    <w:p w14:paraId="470378E0" w14:textId="474A3735" w:rsidR="003B1B75" w:rsidRDefault="00DB4925" w:rsidP="009B17A1">
      <w:pPr>
        <w:rPr>
          <w:lang w:eastAsia="pl-PL"/>
        </w:rPr>
      </w:pPr>
      <w:r>
        <w:rPr>
          <w:lang w:eastAsia="pl-PL"/>
        </w:rPr>
        <w:t>Z</w:t>
      </w:r>
      <w:r w:rsidR="00C47F0C" w:rsidRPr="00C47F0C">
        <w:rPr>
          <w:lang w:eastAsia="pl-PL"/>
        </w:rPr>
        <w:t>godnie z art. 3 ust. 3 ustawy z dnia 11 sierpnia 2022 r. o dodatku węglowym (Dz. U z 2022 r. poz. 1692) w sprawach nieuregulowanych niniejszą ustawą stosuje się przepisy ustawy z dnia 14 czerwca 1960 r. - Kodeks postępowania administracyjnego (Dz.U. z 2021 r. poz. 735, 1491 i 2052 oraz z 2022 r. poz. 1301). Oznacza to, że w przypadku modyfikacji żądania przez wnioskodawcę, w szczególności poprzez złożenie kolejnego (skorygowanego) wniosku o</w:t>
      </w:r>
      <w:r w:rsidR="00D7188C">
        <w:rPr>
          <w:lang w:eastAsia="pl-PL"/>
        </w:rPr>
        <w:t> </w:t>
      </w:r>
      <w:r w:rsidR="00C47F0C" w:rsidRPr="00C47F0C">
        <w:rPr>
          <w:lang w:eastAsia="pl-PL"/>
        </w:rPr>
        <w:t xml:space="preserve">wypłatę dodatku węglowego, zastosowanie znajdą przepisy Kodeksu Postępowania Administracyjnego. </w:t>
      </w:r>
    </w:p>
    <w:p w14:paraId="73C7C810" w14:textId="1618C178" w:rsidR="00C47F0C" w:rsidRDefault="00C47F0C" w:rsidP="009B17A1">
      <w:pPr>
        <w:rPr>
          <w:lang w:eastAsia="pl-PL"/>
        </w:rPr>
      </w:pPr>
      <w:r w:rsidRPr="00C47F0C">
        <w:rPr>
          <w:lang w:eastAsia="pl-PL"/>
        </w:rPr>
        <w:t xml:space="preserve">W tym kontekście należy wskazać, że zgodnie z ugruntowanym orzecznictwem dopóki sprawa administracyjna nie została zakończona decyzją ostateczną, </w:t>
      </w:r>
      <w:r w:rsidRPr="005A5BD0">
        <w:rPr>
          <w:b/>
          <w:bCs/>
          <w:lang w:eastAsia="pl-PL"/>
        </w:rPr>
        <w:t>strona może zmodyfikować swoje żądanie, a organ administracji publicznej ma obowiązek na nowo ocenić to żądanie w świetle przepisów prawa materialnego, po wyczerpującym ustaleniu stanu faktycznego</w:t>
      </w:r>
      <w:r w:rsidRPr="00C47F0C">
        <w:rPr>
          <w:lang w:eastAsia="pl-PL"/>
        </w:rPr>
        <w:t xml:space="preserve"> (zob. wyrok NSA z dnia 11 lipca 2013 r. sygn. II GSK 572/12, wyrok WSA w Warszawie z</w:t>
      </w:r>
      <w:r w:rsidR="003B1B75">
        <w:rPr>
          <w:lang w:eastAsia="pl-PL"/>
        </w:rPr>
        <w:t> </w:t>
      </w:r>
      <w:r w:rsidRPr="00C47F0C">
        <w:rPr>
          <w:lang w:eastAsia="pl-PL"/>
        </w:rPr>
        <w:t>dnia 13 grudnia 2006 r. sygn. II SA/</w:t>
      </w:r>
      <w:proofErr w:type="spellStart"/>
      <w:r w:rsidRPr="00C47F0C">
        <w:rPr>
          <w:lang w:eastAsia="pl-PL"/>
        </w:rPr>
        <w:t>Wa</w:t>
      </w:r>
      <w:proofErr w:type="spellEnd"/>
      <w:r w:rsidRPr="00C47F0C">
        <w:rPr>
          <w:lang w:eastAsia="pl-PL"/>
        </w:rPr>
        <w:t xml:space="preserve"> 1371/06, wyrok WSA w Krakowie z dnia 28 kwietnia 2015 r. sygn. III SA/Kr 2083/14).</w:t>
      </w:r>
    </w:p>
    <w:p w14:paraId="4EC2DB48" w14:textId="135F7EB4" w:rsidR="003C32EF" w:rsidRDefault="003C32EF" w:rsidP="005A5BD0">
      <w:pPr>
        <w:pStyle w:val="Nagwek2"/>
        <w:rPr>
          <w:lang w:eastAsia="pl-PL"/>
        </w:rPr>
      </w:pPr>
      <w:r>
        <w:rPr>
          <w:lang w:eastAsia="pl-PL"/>
        </w:rPr>
        <w:t xml:space="preserve">Stosowanie </w:t>
      </w:r>
      <w:r w:rsidR="005C3AEA">
        <w:rPr>
          <w:lang w:eastAsia="pl-PL"/>
        </w:rPr>
        <w:t>znowelizowanych przepisów ustawy o dodatku węglowym</w:t>
      </w:r>
    </w:p>
    <w:p w14:paraId="39B78FCA" w14:textId="6F0C5FA4" w:rsidR="009B1E02" w:rsidRDefault="005C3AEA" w:rsidP="00B57AB9">
      <w:r>
        <w:rPr>
          <w:lang w:eastAsia="pl-PL"/>
        </w:rPr>
        <w:t xml:space="preserve">W dniu </w:t>
      </w:r>
      <w:r w:rsidR="00B57AB9" w:rsidRPr="005A5BD0">
        <w:rPr>
          <w:b/>
          <w:bCs/>
        </w:rPr>
        <w:t>20 września 2022 r.</w:t>
      </w:r>
      <w:r w:rsidR="00B57AB9">
        <w:t xml:space="preserve"> weszła w życie ustawa z dnia 15 września 2022 r. </w:t>
      </w:r>
      <w:r w:rsidR="00B57AB9" w:rsidRPr="00B57AB9">
        <w:t>o szczególnych rozwiązaniach w zakresie niektórych źródeł ciepła w związku z sytuacją na rynku paliw</w:t>
      </w:r>
      <w:r w:rsidR="00B22294">
        <w:t xml:space="preserve"> </w:t>
      </w:r>
      <w:r w:rsidR="00B22294" w:rsidRPr="00B22294">
        <w:t>(Dz.U. z 2022 r. poz. 1967)</w:t>
      </w:r>
      <w:r w:rsidR="001F50AB">
        <w:t>, w której</w:t>
      </w:r>
      <w:r w:rsidR="00446EB6">
        <w:t xml:space="preserve"> (</w:t>
      </w:r>
      <w:r w:rsidR="001F50AB">
        <w:t>w</w:t>
      </w:r>
      <w:r w:rsidR="00B22294">
        <w:t xml:space="preserve"> </w:t>
      </w:r>
      <w:r w:rsidR="004C28A4">
        <w:t>art. 50</w:t>
      </w:r>
      <w:r w:rsidR="00446EB6">
        <w:t>)</w:t>
      </w:r>
      <w:r w:rsidR="0000489D">
        <w:t xml:space="preserve"> zawarto zestaw przepisów </w:t>
      </w:r>
      <w:r w:rsidR="009B1E02">
        <w:t xml:space="preserve">nowelizujących przepisy ustawy z dnia </w:t>
      </w:r>
      <w:r w:rsidR="009B1E02" w:rsidRPr="009B1E02">
        <w:t>5 sierpnia 2022 r. o dodatku węglowym</w:t>
      </w:r>
      <w:r w:rsidR="00507A1B">
        <w:t xml:space="preserve"> </w:t>
      </w:r>
      <w:r w:rsidR="00507A1B" w:rsidRPr="00507A1B">
        <w:t>(Dz. U. 2022 poz. 1692)</w:t>
      </w:r>
      <w:r w:rsidR="009B1E02">
        <w:t>.</w:t>
      </w:r>
    </w:p>
    <w:p w14:paraId="07387FA0" w14:textId="12EEAD4D" w:rsidR="00A562B0" w:rsidRDefault="00A562B0" w:rsidP="00B57AB9">
      <w:r>
        <w:t xml:space="preserve">Należy zauważyć, że w </w:t>
      </w:r>
      <w:r w:rsidR="00446EB6">
        <w:t xml:space="preserve">art. 52 ustawy z dnia 15 września 2022 r. </w:t>
      </w:r>
      <w:r w:rsidR="00446EB6" w:rsidRPr="00B57AB9">
        <w:t>o szczególnych rozwiązaniach w zakresie niektórych źródeł ciepła w związku z sytuacją na rynku paliw</w:t>
      </w:r>
      <w:r w:rsidR="00B103FA">
        <w:t xml:space="preserve"> wskazano, że: </w:t>
      </w:r>
      <w:r w:rsidR="00446EB6" w:rsidRPr="005A5BD0">
        <w:rPr>
          <w:i/>
          <w:iCs/>
        </w:rPr>
        <w:t xml:space="preserve">Do postępowań w sprawie wypłaty dodatku węglowego </w:t>
      </w:r>
      <w:r w:rsidR="00446EB6" w:rsidRPr="005A5BD0">
        <w:rPr>
          <w:b/>
          <w:bCs/>
          <w:i/>
          <w:iCs/>
        </w:rPr>
        <w:t>wszczętych i niezakończonych</w:t>
      </w:r>
      <w:r w:rsidR="00446EB6" w:rsidRPr="005A5BD0">
        <w:rPr>
          <w:i/>
          <w:iCs/>
        </w:rPr>
        <w:t xml:space="preserve"> przed dniem wejścia w życie niniejszej ustawy prowadzonych na podstawie ustawy zmienianej w </w:t>
      </w:r>
      <w:r w:rsidR="00B103FA" w:rsidRPr="005A5BD0">
        <w:rPr>
          <w:i/>
          <w:iCs/>
        </w:rPr>
        <w:t>art. 50</w:t>
      </w:r>
      <w:r w:rsidR="00446EB6" w:rsidRPr="005A5BD0">
        <w:rPr>
          <w:i/>
          <w:iCs/>
        </w:rPr>
        <w:t xml:space="preserve"> </w:t>
      </w:r>
      <w:r w:rsidR="00446EB6" w:rsidRPr="005A5BD0">
        <w:rPr>
          <w:b/>
          <w:bCs/>
          <w:i/>
          <w:iCs/>
        </w:rPr>
        <w:t>stosuje się przepisy w brzmieniu nadanym niniejszą ustawą</w:t>
      </w:r>
      <w:r w:rsidR="00446EB6" w:rsidRPr="005A5BD0">
        <w:rPr>
          <w:i/>
          <w:iCs/>
        </w:rPr>
        <w:t>.</w:t>
      </w:r>
    </w:p>
    <w:p w14:paraId="518C7424" w14:textId="3D283636" w:rsidR="005C3AEA" w:rsidRPr="000B6F28" w:rsidRDefault="00F32669" w:rsidP="009B17A1">
      <w:r>
        <w:lastRenderedPageBreak/>
        <w:t xml:space="preserve">Wobec powyższego, </w:t>
      </w:r>
      <w:r w:rsidR="00011D9F">
        <w:t>do</w:t>
      </w:r>
      <w:r>
        <w:t xml:space="preserve"> postępowa</w:t>
      </w:r>
      <w:r w:rsidR="00011D9F">
        <w:t>ń</w:t>
      </w:r>
      <w:r>
        <w:t xml:space="preserve"> w sprawie </w:t>
      </w:r>
      <w:r w:rsidRPr="00F32669">
        <w:t>wypłaty dodatku węglowego</w:t>
      </w:r>
      <w:r>
        <w:t xml:space="preserve">, </w:t>
      </w:r>
      <w:r w:rsidR="00712B5C">
        <w:t xml:space="preserve">w których </w:t>
      </w:r>
      <w:r w:rsidR="00AA7ABB" w:rsidRPr="005A5BD0">
        <w:rPr>
          <w:b/>
          <w:bCs/>
        </w:rPr>
        <w:t>do dnia 20 września 2022 r.</w:t>
      </w:r>
      <w:r w:rsidR="00A0380E">
        <w:t xml:space="preserve"> </w:t>
      </w:r>
      <w:r w:rsidR="00F5530C" w:rsidRPr="005A5BD0">
        <w:rPr>
          <w:b/>
          <w:bCs/>
        </w:rPr>
        <w:t>nie dokonano wypłaty środków dla wnioskodawcy</w:t>
      </w:r>
      <w:r w:rsidR="00691E98" w:rsidRPr="005A5BD0">
        <w:rPr>
          <w:b/>
          <w:bCs/>
        </w:rPr>
        <w:t>, należy stosować znowelizowane przepisy</w:t>
      </w:r>
      <w:r w:rsidR="00712B5C">
        <w:rPr>
          <w:b/>
          <w:bCs/>
        </w:rPr>
        <w:t xml:space="preserve"> ustawy </w:t>
      </w:r>
      <w:r w:rsidR="00CF6D9A">
        <w:rPr>
          <w:b/>
          <w:bCs/>
        </w:rPr>
        <w:t xml:space="preserve">z dnia </w:t>
      </w:r>
      <w:r w:rsidR="00011D9F" w:rsidRPr="00011D9F">
        <w:rPr>
          <w:b/>
          <w:bCs/>
        </w:rPr>
        <w:t>5 sierpnia 2022 r. o dodatku węglowym</w:t>
      </w:r>
      <w:r w:rsidR="00691E98" w:rsidRPr="005A5BD0">
        <w:rPr>
          <w:b/>
          <w:bCs/>
        </w:rPr>
        <w:t>.</w:t>
      </w:r>
    </w:p>
    <w:p w14:paraId="7FBADF30" w14:textId="474D0059" w:rsidR="00DD6E96" w:rsidRDefault="005165A8" w:rsidP="00C75172">
      <w:pPr>
        <w:pStyle w:val="Nagwek1"/>
        <w:rPr>
          <w:rFonts w:eastAsiaTheme="minorHAnsi"/>
        </w:rPr>
      </w:pPr>
      <w:r>
        <w:rPr>
          <w:rFonts w:eastAsiaTheme="minorHAnsi"/>
        </w:rPr>
        <w:t>Sposób składania wniosku, terminy oraz wypłaty</w:t>
      </w:r>
    </w:p>
    <w:p w14:paraId="64CA8F53" w14:textId="77777777" w:rsidR="002F641C" w:rsidRPr="00BA62BD" w:rsidRDefault="002F641C" w:rsidP="002F641C">
      <w:pPr>
        <w:pStyle w:val="Nagwek2"/>
      </w:pPr>
      <w:r w:rsidRPr="00BA62BD">
        <w:t xml:space="preserve">Kto może złożyć wniosek o dodatek </w:t>
      </w:r>
      <w:r>
        <w:t>węglowy</w:t>
      </w:r>
      <w:r w:rsidRPr="00BA62BD">
        <w:t xml:space="preserve">? </w:t>
      </w:r>
    </w:p>
    <w:p w14:paraId="49E94BE7" w14:textId="1287F0C4" w:rsidR="002F641C" w:rsidRDefault="002F641C" w:rsidP="002F641C">
      <w:r>
        <w:t xml:space="preserve">O wypłatę dodatku węglowego wnioskować może członek gospodarstwa domowego. W przypadku gdy wniosek o wypłatę dodatku węglowego dla gospodarstwa domowego wieloosobowego złożyła </w:t>
      </w:r>
      <w:r>
        <w:rPr>
          <w:b/>
          <w:bCs/>
        </w:rPr>
        <w:t>więcej niż jedna osoba, dodatek ten przyznawany jest wnioskodawcy, który złożył taki wniosek jako pierwszy (</w:t>
      </w:r>
      <w:r>
        <w:t>zgodnie z art. 2 ust. 4 ustawy o dodatku węglowym)</w:t>
      </w:r>
      <w:r>
        <w:rPr>
          <w:b/>
          <w:bCs/>
        </w:rPr>
        <w:t>.</w:t>
      </w:r>
    </w:p>
    <w:p w14:paraId="240625F0" w14:textId="042C47A1" w:rsidR="002F641C" w:rsidRPr="00505BF0" w:rsidRDefault="002F641C" w:rsidP="00505BF0">
      <w:r>
        <w:t xml:space="preserve">Istotne jest, </w:t>
      </w:r>
      <w:r>
        <w:rPr>
          <w:b/>
          <w:bCs/>
        </w:rPr>
        <w:t xml:space="preserve">że jedna osoba może wchodzić w skład tylko jednego gospodarstwa domowego </w:t>
      </w:r>
      <w:r>
        <w:t>(zgodnie z art. 2 ust. 6 ustawy o dodatku węglowym)</w:t>
      </w:r>
      <w:r>
        <w:rPr>
          <w:b/>
          <w:bCs/>
        </w:rPr>
        <w:t xml:space="preserve">. </w:t>
      </w:r>
      <w:r>
        <w:t>W związku z tym</w:t>
      </w:r>
      <w:r>
        <w:rPr>
          <w:b/>
          <w:bCs/>
        </w:rPr>
        <w:t>, jedna osoba nie może wchodzić w skład kilku gospodarstw domowych</w:t>
      </w:r>
      <w:r>
        <w:t xml:space="preserve"> – np. jedno dziecko może zostać wpisane jako członek tylko jednego gospodarstwa domowego.</w:t>
      </w:r>
    </w:p>
    <w:p w14:paraId="4D6A599E" w14:textId="204A3C72" w:rsidR="00B22CCB" w:rsidRDefault="00791C53" w:rsidP="00C703FF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Terminy i </w:t>
      </w:r>
      <w:r w:rsidR="00351CC1">
        <w:rPr>
          <w:rFonts w:eastAsia="Times New Roman"/>
          <w:lang w:eastAsia="pl-PL"/>
        </w:rPr>
        <w:t>zasady składania wniosków</w:t>
      </w:r>
      <w:r w:rsidR="00CE04E2">
        <w:rPr>
          <w:rFonts w:eastAsia="Times New Roman"/>
          <w:lang w:eastAsia="pl-PL"/>
        </w:rPr>
        <w:t xml:space="preserve"> o wypłatę dodatku węglowego</w:t>
      </w:r>
    </w:p>
    <w:p w14:paraId="66E6C685" w14:textId="47F4A6E7" w:rsidR="00AD0BF3" w:rsidRDefault="00903031" w:rsidP="00B32A6B">
      <w:pPr>
        <w:rPr>
          <w:b/>
          <w:bCs/>
          <w:lang w:eastAsia="pl-PL"/>
        </w:rPr>
      </w:pPr>
      <w:r w:rsidRPr="00903031">
        <w:rPr>
          <w:lang w:eastAsia="pl-PL"/>
        </w:rPr>
        <w:t xml:space="preserve">Wniosek o wypłatę dodatku węglowego </w:t>
      </w:r>
      <w:r w:rsidRPr="00505BF0">
        <w:rPr>
          <w:b/>
          <w:bCs/>
          <w:lang w:eastAsia="pl-PL"/>
        </w:rPr>
        <w:t>składa się w gminie</w:t>
      </w:r>
      <w:r w:rsidRPr="00903031">
        <w:rPr>
          <w:lang w:eastAsia="pl-PL"/>
        </w:rPr>
        <w:t xml:space="preserve"> właściwej ze względu na miejsce zamieszkania osoby składającej ten wniosek</w:t>
      </w:r>
      <w:r w:rsidR="00D92984">
        <w:rPr>
          <w:lang w:eastAsia="pl-PL"/>
        </w:rPr>
        <w:t xml:space="preserve"> </w:t>
      </w:r>
      <w:r w:rsidR="00D92984" w:rsidRPr="00170991">
        <w:rPr>
          <w:lang w:eastAsia="pl-PL"/>
        </w:rPr>
        <w:t xml:space="preserve">w terminie </w:t>
      </w:r>
      <w:r w:rsidR="00D92984" w:rsidRPr="00122E52">
        <w:rPr>
          <w:b/>
          <w:bCs/>
          <w:lang w:eastAsia="pl-PL"/>
        </w:rPr>
        <w:t>do dnia 30 listopada 2022 r.</w:t>
      </w:r>
      <w:r w:rsidR="005A0E9C">
        <w:rPr>
          <w:b/>
          <w:bCs/>
          <w:lang w:eastAsia="pl-PL"/>
        </w:rPr>
        <w:t xml:space="preserve"> </w:t>
      </w:r>
      <w:r w:rsidR="005A0E9C">
        <w:t>Wnioski złożone po dniu 30 listopada 2022 r. pozostawia się bez rozpoznania.</w:t>
      </w:r>
    </w:p>
    <w:p w14:paraId="49A0DFDE" w14:textId="38E5633D" w:rsidR="002438BE" w:rsidRDefault="002438BE" w:rsidP="00B32A6B">
      <w:pPr>
        <w:rPr>
          <w:lang w:eastAsia="pl-PL"/>
        </w:rPr>
      </w:pPr>
      <w:r w:rsidRPr="002438BE">
        <w:rPr>
          <w:lang w:eastAsia="pl-PL"/>
        </w:rPr>
        <w:t xml:space="preserve">Dodatek węglowy </w:t>
      </w:r>
      <w:r w:rsidRPr="005A5BD0">
        <w:rPr>
          <w:b/>
          <w:bCs/>
          <w:lang w:eastAsia="pl-PL"/>
        </w:rPr>
        <w:t>wypłaca się w terminie</w:t>
      </w:r>
      <w:r w:rsidRPr="002438BE">
        <w:rPr>
          <w:lang w:eastAsia="pl-PL"/>
        </w:rPr>
        <w:t xml:space="preserve"> </w:t>
      </w:r>
      <w:r w:rsidRPr="005A5BD0">
        <w:rPr>
          <w:b/>
          <w:bCs/>
          <w:lang w:eastAsia="pl-PL"/>
        </w:rPr>
        <w:t>do dwóch miesięcy od dnia złożenia wniosku</w:t>
      </w:r>
      <w:r w:rsidRPr="002438BE">
        <w:rPr>
          <w:lang w:eastAsia="pl-PL"/>
        </w:rPr>
        <w:t xml:space="preserve"> o</w:t>
      </w:r>
      <w:r w:rsidR="00462485">
        <w:rPr>
          <w:lang w:eastAsia="pl-PL"/>
        </w:rPr>
        <w:t> </w:t>
      </w:r>
      <w:r w:rsidRPr="002438BE">
        <w:rPr>
          <w:lang w:eastAsia="pl-PL"/>
        </w:rPr>
        <w:t>jego wypłatę, przy czym wnioski złożone po dniu 30 października 2022 r. wypłaca się do dnia 30 grudnia 2022 r.</w:t>
      </w:r>
    </w:p>
    <w:p w14:paraId="16058B02" w14:textId="509E59F6" w:rsidR="00944258" w:rsidRDefault="00954B28" w:rsidP="00B32A6B">
      <w:pPr>
        <w:rPr>
          <w:lang w:eastAsia="pl-PL"/>
        </w:rPr>
      </w:pPr>
      <w:r w:rsidRPr="00954B28">
        <w:rPr>
          <w:lang w:eastAsia="pl-PL"/>
        </w:rPr>
        <w:t xml:space="preserve">Wniosek składa się </w:t>
      </w:r>
      <w:r w:rsidRPr="00505BF0">
        <w:rPr>
          <w:b/>
          <w:bCs/>
          <w:lang w:eastAsia="pl-PL"/>
        </w:rPr>
        <w:t>na piśmie lub za pomocą środków komunikacji elektronicznej</w:t>
      </w:r>
      <w:r w:rsidRPr="00954B28">
        <w:rPr>
          <w:lang w:eastAsia="pl-PL"/>
        </w:rPr>
        <w:t xml:space="preserve"> </w:t>
      </w:r>
      <w:r w:rsidR="00E47DF8" w:rsidRPr="00954B28">
        <w:rPr>
          <w:lang w:eastAsia="pl-PL"/>
        </w:rPr>
        <w:t>w</w:t>
      </w:r>
      <w:r w:rsidR="00E47DF8">
        <w:rPr>
          <w:lang w:eastAsia="pl-PL"/>
        </w:rPr>
        <w:t> </w:t>
      </w:r>
      <w:r w:rsidRPr="00954B28">
        <w:rPr>
          <w:lang w:eastAsia="pl-PL"/>
        </w:rPr>
        <w:t>rozumieniu art. 2 pkt 5 ustawy z dnia 18 lipca 2002</w:t>
      </w:r>
      <w:r w:rsidR="00E34C7B">
        <w:rPr>
          <w:lang w:eastAsia="pl-PL"/>
        </w:rPr>
        <w:t> </w:t>
      </w:r>
      <w:r w:rsidRPr="00954B28">
        <w:rPr>
          <w:lang w:eastAsia="pl-PL"/>
        </w:rPr>
        <w:t>r. o</w:t>
      </w:r>
      <w:r w:rsidR="001D73FA">
        <w:rPr>
          <w:lang w:eastAsia="pl-PL"/>
        </w:rPr>
        <w:t> </w:t>
      </w:r>
      <w:r w:rsidRPr="00954B28">
        <w:rPr>
          <w:lang w:eastAsia="pl-PL"/>
        </w:rPr>
        <w:t>świadczeniu usług drogą elektroniczną (Dz. U. z 2020 r. poz. 344).</w:t>
      </w:r>
      <w:r w:rsidR="00643C12">
        <w:rPr>
          <w:lang w:eastAsia="pl-PL"/>
        </w:rPr>
        <w:t xml:space="preserve"> </w:t>
      </w:r>
      <w:r w:rsidR="00D86F7B" w:rsidRPr="00D86F7B">
        <w:rPr>
          <w:lang w:eastAsia="pl-PL"/>
        </w:rPr>
        <w:t xml:space="preserve">W przypadku złożenia wniosku </w:t>
      </w:r>
      <w:r w:rsidR="00E26DEE">
        <w:rPr>
          <w:lang w:eastAsia="pl-PL"/>
        </w:rPr>
        <w:t xml:space="preserve">o wypłatę dodatku węglowego </w:t>
      </w:r>
      <w:r w:rsidR="00D86F7B" w:rsidRPr="00D86F7B">
        <w:rPr>
          <w:lang w:eastAsia="pl-PL"/>
        </w:rPr>
        <w:t xml:space="preserve">za pomocą środków komunikacji elektronicznej </w:t>
      </w:r>
      <w:r w:rsidR="00D86F7B" w:rsidRPr="000C74D7">
        <w:rPr>
          <w:lang w:eastAsia="pl-PL"/>
        </w:rPr>
        <w:t xml:space="preserve">wniosek ten opatruje się </w:t>
      </w:r>
      <w:r w:rsidR="00D86F7B" w:rsidRPr="00970ECC">
        <w:rPr>
          <w:lang w:eastAsia="pl-PL"/>
        </w:rPr>
        <w:t>kwalifikowanym</w:t>
      </w:r>
      <w:r w:rsidR="00D86F7B" w:rsidRPr="000C74D7">
        <w:rPr>
          <w:lang w:eastAsia="pl-PL"/>
        </w:rPr>
        <w:t xml:space="preserve"> podpisem elektronicznym </w:t>
      </w:r>
      <w:r w:rsidR="00D416B5" w:rsidRPr="00D416B5">
        <w:rPr>
          <w:lang w:eastAsia="pl-PL"/>
        </w:rPr>
        <w:t xml:space="preserve">lub podpisem zaufanym albo podpisem osobistym. </w:t>
      </w:r>
    </w:p>
    <w:p w14:paraId="7B4D91D6" w14:textId="61010880" w:rsidR="00256473" w:rsidRPr="00CC407D" w:rsidRDefault="00116812" w:rsidP="00CC407D">
      <w:pPr>
        <w:rPr>
          <w:lang w:eastAsia="pl-PL"/>
        </w:rPr>
      </w:pPr>
      <w:r w:rsidRPr="00CC407D">
        <w:rPr>
          <w:lang w:eastAsia="pl-PL"/>
        </w:rPr>
        <w:t xml:space="preserve">Złożenie wniosku </w:t>
      </w:r>
      <w:r w:rsidR="00133667" w:rsidRPr="00CC407D">
        <w:rPr>
          <w:lang w:eastAsia="pl-PL"/>
        </w:rPr>
        <w:t xml:space="preserve">za pomocą środków komunikacji elektronicznej </w:t>
      </w:r>
      <w:r w:rsidR="000605E5" w:rsidRPr="00CC407D">
        <w:rPr>
          <w:lang w:eastAsia="pl-PL"/>
        </w:rPr>
        <w:t xml:space="preserve">możliwe jest </w:t>
      </w:r>
      <w:r w:rsidR="0082005D" w:rsidRPr="00CC407D">
        <w:rPr>
          <w:lang w:eastAsia="pl-PL"/>
        </w:rPr>
        <w:t xml:space="preserve">poprzez wysyłkę </w:t>
      </w:r>
      <w:r w:rsidR="000605E5" w:rsidRPr="00C07A40">
        <w:rPr>
          <w:b/>
          <w:bCs/>
          <w:lang w:eastAsia="pl-PL"/>
        </w:rPr>
        <w:t>pisma ogólnego</w:t>
      </w:r>
      <w:r w:rsidR="00BA2FC2">
        <w:rPr>
          <w:b/>
          <w:bCs/>
          <w:lang w:eastAsia="pl-PL"/>
        </w:rPr>
        <w:t xml:space="preserve"> na skrzynkę </w:t>
      </w:r>
      <w:proofErr w:type="spellStart"/>
      <w:r w:rsidR="00BA2FC2">
        <w:rPr>
          <w:b/>
          <w:bCs/>
          <w:lang w:eastAsia="pl-PL"/>
        </w:rPr>
        <w:t>ePuap</w:t>
      </w:r>
      <w:proofErr w:type="spellEnd"/>
      <w:r w:rsidR="00BA2FC2">
        <w:rPr>
          <w:b/>
          <w:bCs/>
          <w:lang w:eastAsia="pl-PL"/>
        </w:rPr>
        <w:t xml:space="preserve"> właściwego urzędu</w:t>
      </w:r>
      <w:r w:rsidR="0064536A" w:rsidRPr="00CC407D">
        <w:rPr>
          <w:lang w:eastAsia="pl-PL"/>
        </w:rPr>
        <w:t xml:space="preserve">, </w:t>
      </w:r>
      <w:r w:rsidR="003974BA" w:rsidRPr="00CC407D">
        <w:rPr>
          <w:lang w:eastAsia="pl-PL"/>
        </w:rPr>
        <w:t>gdzie</w:t>
      </w:r>
      <w:r w:rsidR="0064536A" w:rsidRPr="00CC407D">
        <w:rPr>
          <w:lang w:eastAsia="pl-PL"/>
        </w:rPr>
        <w:t xml:space="preserve"> załącznikiem będzie</w:t>
      </w:r>
      <w:r w:rsidR="00A35E18" w:rsidRPr="00CC407D">
        <w:rPr>
          <w:lang w:eastAsia="pl-PL"/>
        </w:rPr>
        <w:t xml:space="preserve"> </w:t>
      </w:r>
      <w:r w:rsidR="00B85A28" w:rsidRPr="00C07A40">
        <w:rPr>
          <w:b/>
          <w:bCs/>
          <w:lang w:eastAsia="pl-PL"/>
        </w:rPr>
        <w:t xml:space="preserve">podpisany </w:t>
      </w:r>
      <w:r w:rsidR="00D57F41">
        <w:rPr>
          <w:b/>
          <w:bCs/>
          <w:lang w:eastAsia="pl-PL"/>
        </w:rPr>
        <w:t xml:space="preserve">elektronicznie </w:t>
      </w:r>
      <w:r w:rsidR="00A35E18" w:rsidRPr="00C07A40">
        <w:rPr>
          <w:b/>
          <w:bCs/>
          <w:lang w:eastAsia="pl-PL"/>
        </w:rPr>
        <w:t>plik</w:t>
      </w:r>
      <w:r w:rsidR="00286E36" w:rsidRPr="00CC407D">
        <w:rPr>
          <w:lang w:eastAsia="pl-PL"/>
        </w:rPr>
        <w:t xml:space="preserve"> zawierający </w:t>
      </w:r>
      <w:r w:rsidR="0064536A" w:rsidRPr="00CC407D">
        <w:rPr>
          <w:lang w:eastAsia="pl-PL"/>
        </w:rPr>
        <w:t>wypełnion</w:t>
      </w:r>
      <w:r w:rsidR="00B85A28" w:rsidRPr="00CC407D">
        <w:rPr>
          <w:lang w:eastAsia="pl-PL"/>
        </w:rPr>
        <w:t>y</w:t>
      </w:r>
      <w:r w:rsidR="0064536A" w:rsidRPr="00CC407D">
        <w:rPr>
          <w:lang w:eastAsia="pl-PL"/>
        </w:rPr>
        <w:t xml:space="preserve"> </w:t>
      </w:r>
      <w:r w:rsidR="00B85A28" w:rsidRPr="00CC407D">
        <w:rPr>
          <w:lang w:eastAsia="pl-PL"/>
        </w:rPr>
        <w:t>wniosek o wypłatę dodatku węglowego</w:t>
      </w:r>
      <w:r w:rsidR="009E4231">
        <w:rPr>
          <w:lang w:eastAsia="pl-PL"/>
        </w:rPr>
        <w:t>:</w:t>
      </w:r>
    </w:p>
    <w:p w14:paraId="6A8D4F00" w14:textId="3FEFAE79" w:rsidR="00B85A28" w:rsidRPr="00CC407D" w:rsidRDefault="00C07A40" w:rsidP="00CC407D">
      <w:pPr>
        <w:pStyle w:val="Akapitzlist"/>
        <w:numPr>
          <w:ilvl w:val="0"/>
          <w:numId w:val="63"/>
        </w:numPr>
        <w:rPr>
          <w:rFonts w:eastAsia="Times New Roman" w:cs="Times New Roman"/>
          <w:lang w:eastAsia="pl-PL"/>
        </w:rPr>
      </w:pPr>
      <w:r w:rsidRPr="00CC407D">
        <w:rPr>
          <w:rFonts w:eastAsia="Times New Roman" w:cs="Times New Roman"/>
          <w:b/>
          <w:bCs/>
          <w:lang w:eastAsia="pl-PL"/>
        </w:rPr>
        <w:t xml:space="preserve">Podpisanie </w:t>
      </w:r>
      <w:r w:rsidR="00D57F41" w:rsidRPr="00CC407D">
        <w:rPr>
          <w:rFonts w:eastAsia="Times New Roman" w:cs="Times New Roman"/>
          <w:b/>
          <w:bCs/>
          <w:lang w:eastAsia="pl-PL"/>
        </w:rPr>
        <w:t>pliku</w:t>
      </w:r>
      <w:r w:rsidR="00D57F41" w:rsidRPr="00CC407D">
        <w:rPr>
          <w:rFonts w:eastAsia="Times New Roman" w:cs="Times New Roman"/>
          <w:lang w:eastAsia="pl-PL"/>
        </w:rPr>
        <w:t xml:space="preserve"> za pomocą profilu zaufanego możliwe jest poprzez stronę: </w:t>
      </w:r>
      <w:hyperlink r:id="rId10" w:history="1">
        <w:r w:rsidR="00A576AF" w:rsidRPr="009E4231">
          <w:rPr>
            <w:rStyle w:val="Hipercze"/>
            <w:rFonts w:eastAsia="Times New Roman" w:cs="Times New Roman"/>
            <w:lang w:eastAsia="pl-PL"/>
          </w:rPr>
          <w:t>https://www.gov.pl/web/gov/podpisz-dokument-elektronicznie-wykorzystaj-podpis-zaufany/</w:t>
        </w:r>
      </w:hyperlink>
    </w:p>
    <w:p w14:paraId="21CE4238" w14:textId="7B9944D5" w:rsidR="00A576AF" w:rsidRPr="00CC407D" w:rsidRDefault="000B65BC" w:rsidP="00CC407D">
      <w:pPr>
        <w:pStyle w:val="Akapitzlist"/>
        <w:numPr>
          <w:ilvl w:val="0"/>
          <w:numId w:val="63"/>
        </w:numPr>
        <w:rPr>
          <w:rFonts w:eastAsia="Times New Roman" w:cs="Times New Roman"/>
          <w:lang w:eastAsia="pl-PL"/>
        </w:rPr>
      </w:pPr>
      <w:r w:rsidRPr="00CC407D">
        <w:rPr>
          <w:rFonts w:eastAsia="Times New Roman" w:cs="Times New Roman"/>
          <w:lang w:eastAsia="pl-PL"/>
        </w:rPr>
        <w:t xml:space="preserve">Wysłanie </w:t>
      </w:r>
      <w:r w:rsidR="007F7A26" w:rsidRPr="00CC407D">
        <w:rPr>
          <w:rFonts w:eastAsia="Times New Roman" w:cs="Times New Roman"/>
          <w:b/>
          <w:bCs/>
          <w:lang w:eastAsia="pl-PL"/>
        </w:rPr>
        <w:t xml:space="preserve">pisma ogólnego </w:t>
      </w:r>
      <w:r w:rsidR="009F0EA0" w:rsidRPr="00CC407D">
        <w:rPr>
          <w:rFonts w:eastAsia="Times New Roman" w:cs="Times New Roman"/>
          <w:b/>
          <w:bCs/>
          <w:lang w:eastAsia="pl-PL"/>
        </w:rPr>
        <w:t xml:space="preserve">na </w:t>
      </w:r>
      <w:r w:rsidR="00AE4418" w:rsidRPr="00CC407D">
        <w:rPr>
          <w:rFonts w:eastAsia="Times New Roman" w:cs="Times New Roman"/>
          <w:b/>
          <w:bCs/>
          <w:lang w:eastAsia="pl-PL"/>
        </w:rPr>
        <w:t>skrzynkę</w:t>
      </w:r>
      <w:r w:rsidR="009F0EA0" w:rsidRPr="00CC407D">
        <w:rPr>
          <w:rFonts w:eastAsia="Times New Roman" w:cs="Times New Roman"/>
          <w:b/>
          <w:bCs/>
          <w:lang w:eastAsia="pl-PL"/>
        </w:rPr>
        <w:t xml:space="preserve"> </w:t>
      </w:r>
      <w:proofErr w:type="spellStart"/>
      <w:r w:rsidR="00AE4418" w:rsidRPr="00CC407D">
        <w:rPr>
          <w:rFonts w:eastAsia="Times New Roman" w:cs="Times New Roman"/>
          <w:b/>
          <w:bCs/>
          <w:lang w:eastAsia="pl-PL"/>
        </w:rPr>
        <w:t>ePuap</w:t>
      </w:r>
      <w:proofErr w:type="spellEnd"/>
      <w:r w:rsidR="00AE4418">
        <w:rPr>
          <w:rFonts w:eastAsia="Times New Roman" w:cs="Times New Roman"/>
          <w:lang w:eastAsia="pl-PL"/>
        </w:rPr>
        <w:t xml:space="preserve"> </w:t>
      </w:r>
      <w:r w:rsidR="009F0EA0" w:rsidRPr="00CC407D">
        <w:rPr>
          <w:rFonts w:eastAsia="Times New Roman" w:cs="Times New Roman"/>
          <w:b/>
          <w:bCs/>
          <w:lang w:eastAsia="pl-PL"/>
        </w:rPr>
        <w:t>właściwego urzędu</w:t>
      </w:r>
      <w:r w:rsidR="00B6696C">
        <w:rPr>
          <w:rFonts w:eastAsia="Times New Roman" w:cs="Times New Roman"/>
          <w:lang w:eastAsia="pl-PL"/>
        </w:rPr>
        <w:t xml:space="preserve"> możliwe jest</w:t>
      </w:r>
      <w:r w:rsidR="009F0EA0">
        <w:rPr>
          <w:rFonts w:eastAsia="Times New Roman" w:cs="Times New Roman"/>
          <w:lang w:eastAsia="pl-PL"/>
        </w:rPr>
        <w:t xml:space="preserve"> </w:t>
      </w:r>
      <w:r w:rsidR="00B32A6B" w:rsidRPr="00CC407D">
        <w:rPr>
          <w:rFonts w:eastAsia="Times New Roman" w:cs="Times New Roman"/>
          <w:lang w:eastAsia="pl-PL"/>
        </w:rPr>
        <w:t xml:space="preserve">poprzez stronę: </w:t>
      </w:r>
      <w:hyperlink r:id="rId11" w:history="1">
        <w:r w:rsidR="00B32A6B" w:rsidRPr="00366B05">
          <w:rPr>
            <w:rStyle w:val="Hipercze"/>
            <w:rFonts w:eastAsia="Times New Roman" w:cs="Times New Roman"/>
            <w:lang w:eastAsia="pl-PL"/>
          </w:rPr>
          <w:t>https://www.gov.pl/web/gov/wyslij-pismo-ogolne</w:t>
        </w:r>
      </w:hyperlink>
    </w:p>
    <w:p w14:paraId="789A64A6" w14:textId="5DDB4C00" w:rsidR="00C07A40" w:rsidRPr="00CC407D" w:rsidRDefault="00161CD8" w:rsidP="00CC407D">
      <w:pPr>
        <w:rPr>
          <w:lang w:eastAsia="pl-PL"/>
        </w:rPr>
      </w:pPr>
      <w:r w:rsidRPr="00170991">
        <w:rPr>
          <w:lang w:eastAsia="pl-PL"/>
        </w:rPr>
        <w:t>Wzór wniosku jest jednolity dla wszystkich gmin</w:t>
      </w:r>
      <w:r>
        <w:rPr>
          <w:lang w:eastAsia="pl-PL"/>
        </w:rPr>
        <w:t xml:space="preserve"> </w:t>
      </w:r>
      <w:r w:rsidR="00E945B1">
        <w:rPr>
          <w:lang w:eastAsia="pl-PL"/>
        </w:rPr>
        <w:t>–</w:t>
      </w:r>
      <w:r>
        <w:rPr>
          <w:lang w:eastAsia="pl-PL"/>
        </w:rPr>
        <w:t xml:space="preserve"> j</w:t>
      </w:r>
      <w:r w:rsidRPr="00170991">
        <w:rPr>
          <w:lang w:eastAsia="pl-PL"/>
        </w:rPr>
        <w:t>est on</w:t>
      </w:r>
      <w:r w:rsidRPr="00170991">
        <w:t xml:space="preserve"> dostępny w urzędach gmin</w:t>
      </w:r>
      <w:r>
        <w:t>.</w:t>
      </w:r>
      <w:r w:rsidRPr="00170991">
        <w:t xml:space="preserve"> </w:t>
      </w:r>
      <w:r>
        <w:t xml:space="preserve">Wzór wniosku w wersji elektronicznej </w:t>
      </w:r>
      <w:r w:rsidRPr="00170991">
        <w:t>można pobrać ze</w:t>
      </w:r>
      <w:r>
        <w:t xml:space="preserve"> strony internetowej Ministerstwa Klimatu i</w:t>
      </w:r>
      <w:r w:rsidR="00CC4034">
        <w:t> </w:t>
      </w:r>
      <w:r>
        <w:t xml:space="preserve">Środowiska: </w:t>
      </w:r>
      <w:hyperlink r:id="rId12" w:history="1">
        <w:r w:rsidRPr="00422459">
          <w:rPr>
            <w:rStyle w:val="Hipercze"/>
          </w:rPr>
          <w:t>https://www.gov.pl/web/klimat/wniosek-o-dodatek-weglowy</w:t>
        </w:r>
      </w:hyperlink>
      <w:r>
        <w:t xml:space="preserve"> </w:t>
      </w:r>
    </w:p>
    <w:p w14:paraId="4D1D11DE" w14:textId="0982471C" w:rsidR="008D2040" w:rsidRPr="00572A59" w:rsidRDefault="008D2040" w:rsidP="00505BF0">
      <w:pPr>
        <w:pStyle w:val="Nagwek2"/>
        <w:rPr>
          <w:rFonts w:eastAsia="Times New Roman"/>
          <w:lang w:eastAsia="pl-PL"/>
        </w:rPr>
      </w:pPr>
      <w:r w:rsidRPr="00572A59">
        <w:rPr>
          <w:rFonts w:eastAsia="Times New Roman"/>
          <w:lang w:eastAsia="pl-PL"/>
        </w:rPr>
        <w:lastRenderedPageBreak/>
        <w:t>Czy dodatek węglowy mogą otrzymać gospodarstwa domowe, które zakupiły węgiel wcześniej, jeszcze przed złożeniem wniosku?</w:t>
      </w:r>
    </w:p>
    <w:p w14:paraId="054329D3" w14:textId="51A36429" w:rsidR="006C633D" w:rsidRDefault="00D26A92" w:rsidP="00D72238">
      <w:pPr>
        <w:rPr>
          <w:lang w:eastAsia="pl-PL"/>
        </w:rPr>
      </w:pPr>
      <w:r>
        <w:rPr>
          <w:lang w:eastAsia="pl-PL"/>
        </w:rPr>
        <w:t xml:space="preserve">Jedynym przeciwskazaniem </w:t>
      </w:r>
      <w:r w:rsidR="00113A58">
        <w:rPr>
          <w:lang w:eastAsia="pl-PL"/>
        </w:rPr>
        <w:t xml:space="preserve">do otrzymania dodatku węglowego </w:t>
      </w:r>
      <w:r>
        <w:rPr>
          <w:lang w:eastAsia="pl-PL"/>
        </w:rPr>
        <w:t xml:space="preserve">jest zakup </w:t>
      </w:r>
      <w:r w:rsidR="00113A58" w:rsidRPr="00113A58">
        <w:rPr>
          <w:lang w:eastAsia="pl-PL"/>
        </w:rPr>
        <w:t xml:space="preserve">węgla </w:t>
      </w:r>
      <w:r w:rsidR="00FC1CF7">
        <w:rPr>
          <w:lang w:eastAsia="pl-PL"/>
        </w:rPr>
        <w:t>w terminie pomiędzy 28 lipca br., a 11 sierpnia br.</w:t>
      </w:r>
      <w:r w:rsidR="006C633D">
        <w:rPr>
          <w:lang w:eastAsia="pl-PL"/>
        </w:rPr>
        <w:t>,</w:t>
      </w:r>
      <w:r w:rsidR="00FC1CF7">
        <w:rPr>
          <w:lang w:eastAsia="pl-PL"/>
        </w:rPr>
        <w:t xml:space="preserve"> </w:t>
      </w:r>
      <w:r w:rsidR="00FC1CF7" w:rsidRPr="00CC407D">
        <w:rPr>
          <w:b/>
          <w:bCs/>
          <w:lang w:eastAsia="pl-PL"/>
        </w:rPr>
        <w:t>po cenie i od sprzedawcy wynikających z przepisów ustawy z dnia 23 czerwca 2022 r.</w:t>
      </w:r>
      <w:r w:rsidR="00FC1CF7" w:rsidRPr="006B0A70">
        <w:rPr>
          <w:lang w:eastAsia="pl-PL"/>
        </w:rPr>
        <w:t xml:space="preserve"> o szczególnych rozwiązaniach służących ochronie odbiorców niektórych paliw stałych w związku z sytuacją na rynku tych paliw (Dz. U. poz. 1477) – </w:t>
      </w:r>
      <w:r w:rsidR="00FC1CF7" w:rsidRPr="00AC6ABA">
        <w:rPr>
          <w:lang w:eastAsia="pl-PL"/>
        </w:rPr>
        <w:t xml:space="preserve">co zostało szczegółowo wyjaśnione w </w:t>
      </w:r>
      <w:r w:rsidR="00CA46F1">
        <w:rPr>
          <w:lang w:eastAsia="pl-PL"/>
        </w:rPr>
        <w:t>cz. III pkt 18.</w:t>
      </w:r>
      <w:r w:rsidR="00223B20">
        <w:rPr>
          <w:lang w:eastAsia="pl-PL"/>
        </w:rPr>
        <w:t xml:space="preserve"> </w:t>
      </w:r>
      <w:r w:rsidR="00FC1CF7" w:rsidRPr="00AC6ABA">
        <w:rPr>
          <w:lang w:eastAsia="pl-PL"/>
        </w:rPr>
        <w:t>poradnika</w:t>
      </w:r>
      <w:r w:rsidR="00FC1CF7" w:rsidRPr="001520F8">
        <w:rPr>
          <w:lang w:eastAsia="pl-PL"/>
        </w:rPr>
        <w:t>.</w:t>
      </w:r>
    </w:p>
    <w:p w14:paraId="0446561D" w14:textId="2CF4D1E3" w:rsidR="00D85EA6" w:rsidRDefault="00532EA4" w:rsidP="00D72238">
      <w:pPr>
        <w:rPr>
          <w:lang w:eastAsia="pl-PL"/>
        </w:rPr>
      </w:pPr>
      <w:r>
        <w:t xml:space="preserve">Należy w tym miejscu podkreślić, że zakupienie opału na </w:t>
      </w:r>
      <w:r w:rsidRPr="008549DC">
        <w:rPr>
          <w:b/>
          <w:bCs/>
        </w:rPr>
        <w:t>zasadach rynkowych</w:t>
      </w:r>
      <w:r>
        <w:t xml:space="preserve">, tj. poza mechanizmem wynikającym z ustawy z dnia 23 czerwca 2022 r. – bez względu na cenę jaką zapłaciło gospodarstwo domowe wnioskodawcy, a także bez względu na to od którego sprzedawcy węgiel został zakupiony (np. zakup ze sklepu Polskiej Grupy Górniczej) </w:t>
      </w:r>
      <w:r w:rsidRPr="00505BF0">
        <w:rPr>
          <w:b/>
          <w:bCs/>
        </w:rPr>
        <w:t>nie wyklucza z możliwości uzyskania dodatku węglowego</w:t>
      </w:r>
      <w:r w:rsidR="00E627B3">
        <w:rPr>
          <w:b/>
          <w:bCs/>
        </w:rPr>
        <w:t>.</w:t>
      </w:r>
    </w:p>
    <w:p w14:paraId="159F36FA" w14:textId="65EEB7FD" w:rsidR="00804E52" w:rsidRPr="00804E52" w:rsidRDefault="00804E52" w:rsidP="00505BF0">
      <w:pPr>
        <w:pStyle w:val="Nagwek2"/>
        <w:rPr>
          <w:rFonts w:eastAsia="Times New Roman"/>
          <w:lang w:eastAsia="pl-PL"/>
        </w:rPr>
      </w:pPr>
      <w:r w:rsidRPr="00804E52">
        <w:rPr>
          <w:rFonts w:eastAsia="Times New Roman"/>
          <w:lang w:eastAsia="pl-PL"/>
        </w:rPr>
        <w:t>W jakiej formie zostanie wypłacony dodatek węglowy – w gotówce czy przelewem?</w:t>
      </w:r>
    </w:p>
    <w:p w14:paraId="4A98B3AC" w14:textId="73A15CA2" w:rsidR="00FA21C4" w:rsidRPr="00AC6ABA" w:rsidRDefault="00804E52" w:rsidP="00AC6ABA">
      <w:pPr>
        <w:rPr>
          <w:b/>
          <w:bCs/>
          <w:lang w:eastAsia="pl-PL"/>
        </w:rPr>
      </w:pPr>
      <w:r w:rsidRPr="002E3E6A">
        <w:rPr>
          <w:lang w:eastAsia="pl-PL"/>
        </w:rPr>
        <w:t xml:space="preserve">Dodatek węglowy można otrzymać </w:t>
      </w:r>
      <w:r w:rsidRPr="00984F28">
        <w:rPr>
          <w:lang w:eastAsia="pl-PL"/>
        </w:rPr>
        <w:t>przelewem na konto</w:t>
      </w:r>
      <w:r w:rsidR="00C012F0">
        <w:rPr>
          <w:lang w:eastAsia="pl-PL"/>
        </w:rPr>
        <w:t xml:space="preserve"> –</w:t>
      </w:r>
      <w:r w:rsidRPr="00984F28">
        <w:rPr>
          <w:lang w:eastAsia="pl-PL"/>
        </w:rPr>
        <w:t xml:space="preserve"> </w:t>
      </w:r>
      <w:r w:rsidRPr="002E3E6A">
        <w:rPr>
          <w:lang w:eastAsia="pl-PL"/>
        </w:rPr>
        <w:t>we wniosku o dodatek węglowy należy wpisać numer rachunku</w:t>
      </w:r>
      <w:r w:rsidR="00C012F0">
        <w:rPr>
          <w:lang w:eastAsia="pl-PL"/>
        </w:rPr>
        <w:t xml:space="preserve"> </w:t>
      </w:r>
      <w:r w:rsidRPr="002E3E6A">
        <w:rPr>
          <w:lang w:eastAsia="pl-PL"/>
        </w:rPr>
        <w:t xml:space="preserve">płatniczego, na który zostanie przekazana kwota dodatku węglowego. </w:t>
      </w:r>
      <w:r w:rsidR="002E3E6A" w:rsidRPr="00AC6ABA">
        <w:rPr>
          <w:b/>
          <w:bCs/>
          <w:lang w:eastAsia="pl-PL"/>
        </w:rPr>
        <w:t xml:space="preserve">Wskazany do przelewu numer </w:t>
      </w:r>
      <w:r w:rsidR="00E66A09">
        <w:rPr>
          <w:b/>
          <w:bCs/>
          <w:lang w:eastAsia="pl-PL"/>
        </w:rPr>
        <w:t>rachunku</w:t>
      </w:r>
      <w:r w:rsidR="002E3E6A" w:rsidRPr="00AC6ABA">
        <w:rPr>
          <w:b/>
          <w:bCs/>
          <w:lang w:eastAsia="pl-PL"/>
        </w:rPr>
        <w:t xml:space="preserve"> n</w:t>
      </w:r>
      <w:r w:rsidRPr="00AC6ABA">
        <w:rPr>
          <w:b/>
          <w:bCs/>
          <w:lang w:eastAsia="pl-PL"/>
        </w:rPr>
        <w:t>ie musi należeć do osoby składającej wniosek o wypłatę dodat</w:t>
      </w:r>
      <w:r w:rsidR="003A0A87" w:rsidRPr="00AC6ABA">
        <w:rPr>
          <w:b/>
          <w:bCs/>
          <w:lang w:eastAsia="pl-PL"/>
        </w:rPr>
        <w:t>ku</w:t>
      </w:r>
      <w:r w:rsidRPr="00AC6ABA">
        <w:rPr>
          <w:b/>
          <w:bCs/>
          <w:lang w:eastAsia="pl-PL"/>
        </w:rPr>
        <w:t xml:space="preserve"> węglow</w:t>
      </w:r>
      <w:r w:rsidR="003A0A87" w:rsidRPr="00AC6ABA">
        <w:rPr>
          <w:b/>
          <w:bCs/>
          <w:lang w:eastAsia="pl-PL"/>
        </w:rPr>
        <w:t>ego</w:t>
      </w:r>
      <w:r w:rsidR="00141D17" w:rsidRPr="00AC6ABA">
        <w:rPr>
          <w:b/>
          <w:bCs/>
          <w:lang w:eastAsia="pl-PL"/>
        </w:rPr>
        <w:t>.</w:t>
      </w:r>
    </w:p>
    <w:p w14:paraId="5E97E8D4" w14:textId="5776567E" w:rsidR="00570BE2" w:rsidRPr="00300A58" w:rsidRDefault="003F7EDE" w:rsidP="00300A58">
      <w:pPr>
        <w:rPr>
          <w:b/>
          <w:bCs/>
          <w:lang w:eastAsia="pl-PL"/>
        </w:rPr>
      </w:pPr>
      <w:r w:rsidRPr="00AC6ABA">
        <w:rPr>
          <w:b/>
          <w:bCs/>
          <w:lang w:eastAsia="pl-PL"/>
        </w:rPr>
        <w:t xml:space="preserve">O innych możliwych formach wypłaty dodatku węglowego </w:t>
      </w:r>
      <w:r w:rsidR="00505FE7" w:rsidRPr="00AC6ABA">
        <w:rPr>
          <w:b/>
          <w:bCs/>
          <w:lang w:eastAsia="pl-PL"/>
        </w:rPr>
        <w:t>decyduj</w:t>
      </w:r>
      <w:r w:rsidR="00E2505F" w:rsidRPr="00AC6ABA">
        <w:rPr>
          <w:b/>
          <w:bCs/>
          <w:lang w:eastAsia="pl-PL"/>
        </w:rPr>
        <w:t>ą lokalne uwarunkowania w gminie</w:t>
      </w:r>
      <w:r w:rsidR="00505FE7" w:rsidRPr="00AC6ABA">
        <w:rPr>
          <w:b/>
          <w:bCs/>
          <w:lang w:eastAsia="pl-PL"/>
        </w:rPr>
        <w:t>, w której rozpatrywany jest wniosek o wypłatę dodatku</w:t>
      </w:r>
      <w:r w:rsidR="00FA21C4" w:rsidRPr="00AC6ABA">
        <w:rPr>
          <w:b/>
          <w:bCs/>
          <w:lang w:eastAsia="pl-PL"/>
        </w:rPr>
        <w:t>.</w:t>
      </w:r>
    </w:p>
    <w:sectPr w:rsidR="00570BE2" w:rsidRPr="00300A58" w:rsidSect="00300A58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E7FF" w14:textId="77777777" w:rsidR="00063E63" w:rsidRDefault="00063E63" w:rsidP="003F16D0">
      <w:pPr>
        <w:spacing w:after="0" w:line="240" w:lineRule="auto"/>
      </w:pPr>
      <w:r>
        <w:separator/>
      </w:r>
    </w:p>
  </w:endnote>
  <w:endnote w:type="continuationSeparator" w:id="0">
    <w:p w14:paraId="1C3A7CE5" w14:textId="77777777" w:rsidR="00063E63" w:rsidRDefault="00063E63" w:rsidP="003F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527394"/>
      <w:docPartObj>
        <w:docPartGallery w:val="Page Numbers (Bottom of Page)"/>
        <w:docPartUnique/>
      </w:docPartObj>
    </w:sdtPr>
    <w:sdtContent>
      <w:p w14:paraId="3777C00F" w14:textId="622CA7C5" w:rsidR="003F16D0" w:rsidRDefault="003F16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27B39" w14:textId="77777777" w:rsidR="003F16D0" w:rsidRDefault="003F1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CBF6" w14:textId="77777777" w:rsidR="00063E63" w:rsidRDefault="00063E63" w:rsidP="003F16D0">
      <w:pPr>
        <w:spacing w:after="0" w:line="240" w:lineRule="auto"/>
      </w:pPr>
      <w:r>
        <w:separator/>
      </w:r>
    </w:p>
  </w:footnote>
  <w:footnote w:type="continuationSeparator" w:id="0">
    <w:p w14:paraId="3FF9BABC" w14:textId="77777777" w:rsidR="00063E63" w:rsidRDefault="00063E63" w:rsidP="003F16D0">
      <w:pPr>
        <w:spacing w:after="0" w:line="240" w:lineRule="auto"/>
      </w:pPr>
      <w:r>
        <w:continuationSeparator/>
      </w:r>
    </w:p>
  </w:footnote>
  <w:footnote w:id="1">
    <w:p w14:paraId="498D7B19" w14:textId="3F86C209" w:rsidR="00D665A3" w:rsidRDefault="00D665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54FC0">
        <w:t>N</w:t>
      </w:r>
      <w:r>
        <w:t xml:space="preserve">a potrzeby ustawy o dodatku węglowym </w:t>
      </w:r>
      <w:r w:rsidR="00A54FC0">
        <w:t>p</w:t>
      </w:r>
      <w:r w:rsidRPr="00D665A3">
        <w:t xml:space="preserve">rzez paliwa stałe rozumie się </w:t>
      </w:r>
      <w:r w:rsidRPr="00AC6ABA">
        <w:rPr>
          <w:b/>
          <w:bCs/>
        </w:rPr>
        <w:t xml:space="preserve">węgiel kamienny, brykiet lub </w:t>
      </w:r>
      <w:proofErr w:type="spellStart"/>
      <w:r w:rsidRPr="00AC6ABA">
        <w:rPr>
          <w:b/>
          <w:bCs/>
        </w:rPr>
        <w:t>pelet</w:t>
      </w:r>
      <w:proofErr w:type="spellEnd"/>
      <w:r w:rsidRPr="00AC6ABA">
        <w:rPr>
          <w:b/>
          <w:bCs/>
        </w:rPr>
        <w:t xml:space="preserve"> zawierające co najmniej 85% węgla kamiennego</w:t>
      </w:r>
      <w:r w:rsidR="00223B20" w:rsidRPr="00223B2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92F"/>
    <w:multiLevelType w:val="hybridMultilevel"/>
    <w:tmpl w:val="11F0A202"/>
    <w:lvl w:ilvl="0" w:tplc="891EE6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1D2"/>
    <w:multiLevelType w:val="hybridMultilevel"/>
    <w:tmpl w:val="F3605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74E7"/>
    <w:multiLevelType w:val="hybridMultilevel"/>
    <w:tmpl w:val="0AB2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498"/>
    <w:multiLevelType w:val="hybridMultilevel"/>
    <w:tmpl w:val="37DEC4DE"/>
    <w:lvl w:ilvl="0" w:tplc="171C150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B7B1D82"/>
    <w:multiLevelType w:val="hybridMultilevel"/>
    <w:tmpl w:val="B0FC4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44D8"/>
    <w:multiLevelType w:val="hybridMultilevel"/>
    <w:tmpl w:val="1FC67226"/>
    <w:lvl w:ilvl="0" w:tplc="A334A9DA">
      <w:start w:val="1"/>
      <w:numFmt w:val="upperRoman"/>
      <w:pStyle w:val="Nagwek1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5ABD"/>
    <w:multiLevelType w:val="hybridMultilevel"/>
    <w:tmpl w:val="C0F28E48"/>
    <w:lvl w:ilvl="0" w:tplc="0DF84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7649C"/>
    <w:multiLevelType w:val="hybridMultilevel"/>
    <w:tmpl w:val="721AD4C6"/>
    <w:lvl w:ilvl="0" w:tplc="5AE2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C53E7"/>
    <w:multiLevelType w:val="multilevel"/>
    <w:tmpl w:val="87D684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F55F0"/>
    <w:multiLevelType w:val="hybridMultilevel"/>
    <w:tmpl w:val="4BCA11AE"/>
    <w:lvl w:ilvl="0" w:tplc="964C600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10256"/>
    <w:multiLevelType w:val="hybridMultilevel"/>
    <w:tmpl w:val="82883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F3789"/>
    <w:multiLevelType w:val="hybridMultilevel"/>
    <w:tmpl w:val="948E7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FD02E2"/>
    <w:multiLevelType w:val="hybridMultilevel"/>
    <w:tmpl w:val="4E30D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80A46"/>
    <w:multiLevelType w:val="hybridMultilevel"/>
    <w:tmpl w:val="74AC6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9C7B6A"/>
    <w:multiLevelType w:val="hybridMultilevel"/>
    <w:tmpl w:val="9E20C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65FC5"/>
    <w:multiLevelType w:val="hybridMultilevel"/>
    <w:tmpl w:val="6AD03AAC"/>
    <w:lvl w:ilvl="0" w:tplc="FFFFFFF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03040"/>
    <w:multiLevelType w:val="hybridMultilevel"/>
    <w:tmpl w:val="3CBED5FE"/>
    <w:lvl w:ilvl="0" w:tplc="96248422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935E1"/>
    <w:multiLevelType w:val="hybridMultilevel"/>
    <w:tmpl w:val="909E9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A1052"/>
    <w:multiLevelType w:val="multilevel"/>
    <w:tmpl w:val="2CCC04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E4244A1"/>
    <w:multiLevelType w:val="hybridMultilevel"/>
    <w:tmpl w:val="4086C3BA"/>
    <w:lvl w:ilvl="0" w:tplc="E6D87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5457B"/>
    <w:multiLevelType w:val="hybridMultilevel"/>
    <w:tmpl w:val="7AF0D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77C93"/>
    <w:multiLevelType w:val="hybridMultilevel"/>
    <w:tmpl w:val="DFF69C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DC4000"/>
    <w:multiLevelType w:val="hybridMultilevel"/>
    <w:tmpl w:val="5A4A467A"/>
    <w:lvl w:ilvl="0" w:tplc="B616F86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71FA1"/>
    <w:multiLevelType w:val="hybridMultilevel"/>
    <w:tmpl w:val="E5C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249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54401C"/>
    <w:multiLevelType w:val="hybridMultilevel"/>
    <w:tmpl w:val="F1F04F64"/>
    <w:lvl w:ilvl="0" w:tplc="9CDC4A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2E5395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F467F"/>
    <w:multiLevelType w:val="hybridMultilevel"/>
    <w:tmpl w:val="604CD0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B032FB"/>
    <w:multiLevelType w:val="hybridMultilevel"/>
    <w:tmpl w:val="6AD03AAC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A4CE9"/>
    <w:multiLevelType w:val="hybridMultilevel"/>
    <w:tmpl w:val="2E6C5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1675A3"/>
    <w:multiLevelType w:val="hybridMultilevel"/>
    <w:tmpl w:val="619E890E"/>
    <w:lvl w:ilvl="0" w:tplc="F92A5EE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F3D29"/>
    <w:multiLevelType w:val="hybridMultilevel"/>
    <w:tmpl w:val="5CE8B006"/>
    <w:lvl w:ilvl="0" w:tplc="6668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1605DF"/>
    <w:multiLevelType w:val="hybridMultilevel"/>
    <w:tmpl w:val="CD747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50E41"/>
    <w:multiLevelType w:val="hybridMultilevel"/>
    <w:tmpl w:val="A5CE4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D5A95"/>
    <w:multiLevelType w:val="hybridMultilevel"/>
    <w:tmpl w:val="7E5C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05EAE"/>
    <w:multiLevelType w:val="hybridMultilevel"/>
    <w:tmpl w:val="FCE8D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A22042"/>
    <w:multiLevelType w:val="hybridMultilevel"/>
    <w:tmpl w:val="6358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14FB0"/>
    <w:multiLevelType w:val="hybridMultilevel"/>
    <w:tmpl w:val="63DA1B76"/>
    <w:lvl w:ilvl="0" w:tplc="69D45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C1E85"/>
    <w:multiLevelType w:val="hybridMultilevel"/>
    <w:tmpl w:val="1A36F6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D77A5E"/>
    <w:multiLevelType w:val="hybridMultilevel"/>
    <w:tmpl w:val="77B614E8"/>
    <w:lvl w:ilvl="0" w:tplc="574091B2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855E2"/>
    <w:multiLevelType w:val="hybridMultilevel"/>
    <w:tmpl w:val="8A6A9C5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AE34AB"/>
    <w:multiLevelType w:val="hybridMultilevel"/>
    <w:tmpl w:val="9BAA7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70FBC"/>
    <w:multiLevelType w:val="hybridMultilevel"/>
    <w:tmpl w:val="9E20C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D793F"/>
    <w:multiLevelType w:val="hybridMultilevel"/>
    <w:tmpl w:val="67EAEAD2"/>
    <w:lvl w:ilvl="0" w:tplc="D3CC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74452"/>
    <w:multiLevelType w:val="hybridMultilevel"/>
    <w:tmpl w:val="D654E1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C45B2"/>
    <w:multiLevelType w:val="hybridMultilevel"/>
    <w:tmpl w:val="0628851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 w15:restartNumberingAfterBreak="0">
    <w:nsid w:val="67697B7C"/>
    <w:multiLevelType w:val="hybridMultilevel"/>
    <w:tmpl w:val="F012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8E7CA8"/>
    <w:multiLevelType w:val="hybridMultilevel"/>
    <w:tmpl w:val="5AAE4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CB0B65"/>
    <w:multiLevelType w:val="hybridMultilevel"/>
    <w:tmpl w:val="B4FA5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BC401D"/>
    <w:multiLevelType w:val="hybridMultilevel"/>
    <w:tmpl w:val="7E2A9D78"/>
    <w:lvl w:ilvl="0" w:tplc="300E082A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828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6846AEF"/>
    <w:multiLevelType w:val="hybridMultilevel"/>
    <w:tmpl w:val="49EEA2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893F72"/>
    <w:multiLevelType w:val="hybridMultilevel"/>
    <w:tmpl w:val="68AE4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E73CA7"/>
    <w:multiLevelType w:val="hybridMultilevel"/>
    <w:tmpl w:val="F3B04078"/>
    <w:lvl w:ilvl="0" w:tplc="B5B0AAB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7B22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4935561">
    <w:abstractNumId w:val="41"/>
  </w:num>
  <w:num w:numId="2" w16cid:durableId="113445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033078">
    <w:abstractNumId w:val="18"/>
  </w:num>
  <w:num w:numId="4" w16cid:durableId="1738211353">
    <w:abstractNumId w:val="8"/>
  </w:num>
  <w:num w:numId="5" w16cid:durableId="991717823">
    <w:abstractNumId w:val="29"/>
  </w:num>
  <w:num w:numId="6" w16cid:durableId="309753826">
    <w:abstractNumId w:val="14"/>
  </w:num>
  <w:num w:numId="7" w16cid:durableId="91978281">
    <w:abstractNumId w:val="27"/>
  </w:num>
  <w:num w:numId="8" w16cid:durableId="2079787913">
    <w:abstractNumId w:val="15"/>
  </w:num>
  <w:num w:numId="9" w16cid:durableId="1198085302">
    <w:abstractNumId w:val="25"/>
  </w:num>
  <w:num w:numId="10" w16cid:durableId="564150119">
    <w:abstractNumId w:val="13"/>
  </w:num>
  <w:num w:numId="11" w16cid:durableId="705134462">
    <w:abstractNumId w:val="12"/>
  </w:num>
  <w:num w:numId="12" w16cid:durableId="169952339">
    <w:abstractNumId w:val="52"/>
  </w:num>
  <w:num w:numId="13" w16cid:durableId="1734235583">
    <w:abstractNumId w:val="46"/>
  </w:num>
  <w:num w:numId="14" w16cid:durableId="106044366">
    <w:abstractNumId w:val="35"/>
  </w:num>
  <w:num w:numId="15" w16cid:durableId="1215577821">
    <w:abstractNumId w:val="37"/>
  </w:num>
  <w:num w:numId="16" w16cid:durableId="343481113">
    <w:abstractNumId w:val="31"/>
  </w:num>
  <w:num w:numId="17" w16cid:durableId="574051575">
    <w:abstractNumId w:val="34"/>
  </w:num>
  <w:num w:numId="18" w16cid:durableId="1857766892">
    <w:abstractNumId w:val="50"/>
  </w:num>
  <w:num w:numId="19" w16cid:durableId="1073435331">
    <w:abstractNumId w:val="17"/>
  </w:num>
  <w:num w:numId="20" w16cid:durableId="708601945">
    <w:abstractNumId w:val="1"/>
  </w:num>
  <w:num w:numId="21" w16cid:durableId="1309553544">
    <w:abstractNumId w:val="45"/>
  </w:num>
  <w:num w:numId="22" w16cid:durableId="1439787640">
    <w:abstractNumId w:val="16"/>
  </w:num>
  <w:num w:numId="23" w16cid:durableId="1912807067">
    <w:abstractNumId w:val="20"/>
  </w:num>
  <w:num w:numId="24" w16cid:durableId="515537923">
    <w:abstractNumId w:val="43"/>
  </w:num>
  <w:num w:numId="25" w16cid:durableId="586426981">
    <w:abstractNumId w:val="21"/>
  </w:num>
  <w:num w:numId="26" w16cid:durableId="1872718683">
    <w:abstractNumId w:val="51"/>
  </w:num>
  <w:num w:numId="27" w16cid:durableId="209343506">
    <w:abstractNumId w:val="47"/>
  </w:num>
  <w:num w:numId="28" w16cid:durableId="1965962564">
    <w:abstractNumId w:val="3"/>
  </w:num>
  <w:num w:numId="29" w16cid:durableId="1033264175">
    <w:abstractNumId w:val="2"/>
  </w:num>
  <w:num w:numId="30" w16cid:durableId="788016354">
    <w:abstractNumId w:val="28"/>
  </w:num>
  <w:num w:numId="31" w16cid:durableId="2024746437">
    <w:abstractNumId w:val="11"/>
  </w:num>
  <w:num w:numId="32" w16cid:durableId="1526022382">
    <w:abstractNumId w:val="36"/>
  </w:num>
  <w:num w:numId="33" w16cid:durableId="44378129">
    <w:abstractNumId w:val="9"/>
  </w:num>
  <w:num w:numId="34" w16cid:durableId="1633636942">
    <w:abstractNumId w:val="0"/>
  </w:num>
  <w:num w:numId="35" w16cid:durableId="1728917232">
    <w:abstractNumId w:val="19"/>
  </w:num>
  <w:num w:numId="36" w16cid:durableId="344210912">
    <w:abstractNumId w:val="42"/>
  </w:num>
  <w:num w:numId="37" w16cid:durableId="2071346280">
    <w:abstractNumId w:val="7"/>
  </w:num>
  <w:num w:numId="38" w16cid:durableId="515582214">
    <w:abstractNumId w:val="6"/>
  </w:num>
  <w:num w:numId="39" w16cid:durableId="802650247">
    <w:abstractNumId w:val="30"/>
  </w:num>
  <w:num w:numId="40" w16cid:durableId="536089839">
    <w:abstractNumId w:val="32"/>
  </w:num>
  <w:num w:numId="41" w16cid:durableId="1676612390">
    <w:abstractNumId w:val="38"/>
  </w:num>
  <w:num w:numId="42" w16cid:durableId="2010672712">
    <w:abstractNumId w:val="5"/>
  </w:num>
  <w:num w:numId="43" w16cid:durableId="1177620125">
    <w:abstractNumId w:val="40"/>
  </w:num>
  <w:num w:numId="44" w16cid:durableId="864446698">
    <w:abstractNumId w:val="10"/>
  </w:num>
  <w:num w:numId="45" w16cid:durableId="938179904">
    <w:abstractNumId w:val="38"/>
    <w:lvlOverride w:ilvl="0">
      <w:startOverride w:val="1"/>
    </w:lvlOverride>
  </w:num>
  <w:num w:numId="46" w16cid:durableId="687216073">
    <w:abstractNumId w:val="38"/>
    <w:lvlOverride w:ilvl="0">
      <w:startOverride w:val="1"/>
    </w:lvlOverride>
  </w:num>
  <w:num w:numId="47" w16cid:durableId="768500921">
    <w:abstractNumId w:val="38"/>
    <w:lvlOverride w:ilvl="0">
      <w:startOverride w:val="1"/>
    </w:lvlOverride>
  </w:num>
  <w:num w:numId="48" w16cid:durableId="355469231">
    <w:abstractNumId w:val="5"/>
    <w:lvlOverride w:ilvl="0">
      <w:startOverride w:val="1"/>
    </w:lvlOverride>
  </w:num>
  <w:num w:numId="49" w16cid:durableId="1439520167">
    <w:abstractNumId w:val="48"/>
  </w:num>
  <w:num w:numId="50" w16cid:durableId="447048446">
    <w:abstractNumId w:val="38"/>
    <w:lvlOverride w:ilvl="0">
      <w:startOverride w:val="1"/>
    </w:lvlOverride>
  </w:num>
  <w:num w:numId="51" w16cid:durableId="420640400">
    <w:abstractNumId w:val="38"/>
    <w:lvlOverride w:ilvl="0">
      <w:startOverride w:val="1"/>
    </w:lvlOverride>
  </w:num>
  <w:num w:numId="52" w16cid:durableId="1555193530">
    <w:abstractNumId w:val="38"/>
    <w:lvlOverride w:ilvl="0">
      <w:startOverride w:val="1"/>
    </w:lvlOverride>
  </w:num>
  <w:num w:numId="53" w16cid:durableId="433209598">
    <w:abstractNumId w:val="38"/>
    <w:lvlOverride w:ilvl="0">
      <w:startOverride w:val="1"/>
    </w:lvlOverride>
  </w:num>
  <w:num w:numId="54" w16cid:durableId="253780558">
    <w:abstractNumId w:val="38"/>
    <w:lvlOverride w:ilvl="0">
      <w:startOverride w:val="1"/>
    </w:lvlOverride>
  </w:num>
  <w:num w:numId="55" w16cid:durableId="467820476">
    <w:abstractNumId w:val="5"/>
    <w:lvlOverride w:ilvl="0">
      <w:startOverride w:val="1"/>
    </w:lvlOverride>
  </w:num>
  <w:num w:numId="56" w16cid:durableId="1586569059">
    <w:abstractNumId w:val="38"/>
    <w:lvlOverride w:ilvl="0">
      <w:startOverride w:val="1"/>
    </w:lvlOverride>
  </w:num>
  <w:num w:numId="57" w16cid:durableId="1536313261">
    <w:abstractNumId w:val="38"/>
    <w:lvlOverride w:ilvl="0">
      <w:startOverride w:val="1"/>
    </w:lvlOverride>
  </w:num>
  <w:num w:numId="58" w16cid:durableId="1381176044">
    <w:abstractNumId w:val="4"/>
  </w:num>
  <w:num w:numId="59" w16cid:durableId="760107860">
    <w:abstractNumId w:val="26"/>
  </w:num>
  <w:num w:numId="60" w16cid:durableId="2075857643">
    <w:abstractNumId w:val="39"/>
  </w:num>
  <w:num w:numId="61" w16cid:durableId="2076076636">
    <w:abstractNumId w:val="44"/>
  </w:num>
  <w:num w:numId="62" w16cid:durableId="1102723664">
    <w:abstractNumId w:val="33"/>
  </w:num>
  <w:num w:numId="63" w16cid:durableId="234362201">
    <w:abstractNumId w:val="23"/>
  </w:num>
  <w:num w:numId="64" w16cid:durableId="1346636839">
    <w:abstractNumId w:val="22"/>
  </w:num>
  <w:num w:numId="65" w16cid:durableId="1946838943">
    <w:abstractNumId w:val="53"/>
  </w:num>
  <w:num w:numId="66" w16cid:durableId="982461835">
    <w:abstractNumId w:val="49"/>
  </w:num>
  <w:num w:numId="67" w16cid:durableId="1758361465">
    <w:abstractNumId w:val="2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46"/>
    <w:rsid w:val="0000013F"/>
    <w:rsid w:val="000021EC"/>
    <w:rsid w:val="000022BF"/>
    <w:rsid w:val="00004612"/>
    <w:rsid w:val="00004889"/>
    <w:rsid w:val="0000489D"/>
    <w:rsid w:val="0000557D"/>
    <w:rsid w:val="00007780"/>
    <w:rsid w:val="000077D6"/>
    <w:rsid w:val="00011282"/>
    <w:rsid w:val="00011D9F"/>
    <w:rsid w:val="00012822"/>
    <w:rsid w:val="000141A5"/>
    <w:rsid w:val="0001757A"/>
    <w:rsid w:val="00017E6C"/>
    <w:rsid w:val="00021E0E"/>
    <w:rsid w:val="00031D11"/>
    <w:rsid w:val="0003256B"/>
    <w:rsid w:val="000326E2"/>
    <w:rsid w:val="00032A18"/>
    <w:rsid w:val="00032D7A"/>
    <w:rsid w:val="00032FC2"/>
    <w:rsid w:val="00040C9D"/>
    <w:rsid w:val="00041393"/>
    <w:rsid w:val="00044869"/>
    <w:rsid w:val="00044C0B"/>
    <w:rsid w:val="00045F8E"/>
    <w:rsid w:val="00046011"/>
    <w:rsid w:val="000505BD"/>
    <w:rsid w:val="000518A6"/>
    <w:rsid w:val="0005266A"/>
    <w:rsid w:val="00052E7D"/>
    <w:rsid w:val="0005539D"/>
    <w:rsid w:val="00057B14"/>
    <w:rsid w:val="000605E5"/>
    <w:rsid w:val="00062EB0"/>
    <w:rsid w:val="00063E63"/>
    <w:rsid w:val="000642E4"/>
    <w:rsid w:val="00065F5A"/>
    <w:rsid w:val="00070E33"/>
    <w:rsid w:val="000720D7"/>
    <w:rsid w:val="0007271C"/>
    <w:rsid w:val="00074F6A"/>
    <w:rsid w:val="000757E2"/>
    <w:rsid w:val="00075BC6"/>
    <w:rsid w:val="00076440"/>
    <w:rsid w:val="00076A9F"/>
    <w:rsid w:val="00077148"/>
    <w:rsid w:val="00080159"/>
    <w:rsid w:val="000805C3"/>
    <w:rsid w:val="0008500E"/>
    <w:rsid w:val="000856F4"/>
    <w:rsid w:val="000857E6"/>
    <w:rsid w:val="00086509"/>
    <w:rsid w:val="00087D4D"/>
    <w:rsid w:val="000917E2"/>
    <w:rsid w:val="00093024"/>
    <w:rsid w:val="00095789"/>
    <w:rsid w:val="00095E48"/>
    <w:rsid w:val="00096FD2"/>
    <w:rsid w:val="000A0AE8"/>
    <w:rsid w:val="000A0E57"/>
    <w:rsid w:val="000A0EA8"/>
    <w:rsid w:val="000A147C"/>
    <w:rsid w:val="000A259E"/>
    <w:rsid w:val="000A265E"/>
    <w:rsid w:val="000A2DDC"/>
    <w:rsid w:val="000A3543"/>
    <w:rsid w:val="000A5776"/>
    <w:rsid w:val="000A64BA"/>
    <w:rsid w:val="000A7C64"/>
    <w:rsid w:val="000B18EB"/>
    <w:rsid w:val="000B25AC"/>
    <w:rsid w:val="000B3CDB"/>
    <w:rsid w:val="000B65BC"/>
    <w:rsid w:val="000B6F28"/>
    <w:rsid w:val="000B7ABC"/>
    <w:rsid w:val="000C0473"/>
    <w:rsid w:val="000C3EFD"/>
    <w:rsid w:val="000C50F4"/>
    <w:rsid w:val="000C5A89"/>
    <w:rsid w:val="000C5C81"/>
    <w:rsid w:val="000C63F9"/>
    <w:rsid w:val="000C6E5E"/>
    <w:rsid w:val="000C74D7"/>
    <w:rsid w:val="000D0DB1"/>
    <w:rsid w:val="000D1561"/>
    <w:rsid w:val="000D3C92"/>
    <w:rsid w:val="000D6727"/>
    <w:rsid w:val="000D6A03"/>
    <w:rsid w:val="000E04F9"/>
    <w:rsid w:val="000E10DF"/>
    <w:rsid w:val="000E17EC"/>
    <w:rsid w:val="000E4735"/>
    <w:rsid w:val="000E5F04"/>
    <w:rsid w:val="000F10E3"/>
    <w:rsid w:val="000F1541"/>
    <w:rsid w:val="000F3F4D"/>
    <w:rsid w:val="00100C5C"/>
    <w:rsid w:val="00100D74"/>
    <w:rsid w:val="00102200"/>
    <w:rsid w:val="00102BDF"/>
    <w:rsid w:val="001037D9"/>
    <w:rsid w:val="00106374"/>
    <w:rsid w:val="00107BE0"/>
    <w:rsid w:val="0011008D"/>
    <w:rsid w:val="001107BA"/>
    <w:rsid w:val="00110863"/>
    <w:rsid w:val="001119C9"/>
    <w:rsid w:val="0011246A"/>
    <w:rsid w:val="00113A58"/>
    <w:rsid w:val="00113EEF"/>
    <w:rsid w:val="00116602"/>
    <w:rsid w:val="00116812"/>
    <w:rsid w:val="001178CF"/>
    <w:rsid w:val="00121712"/>
    <w:rsid w:val="00122DEC"/>
    <w:rsid w:val="001230BC"/>
    <w:rsid w:val="00126833"/>
    <w:rsid w:val="001309FE"/>
    <w:rsid w:val="00130BA0"/>
    <w:rsid w:val="00133667"/>
    <w:rsid w:val="00133AA8"/>
    <w:rsid w:val="00133DC0"/>
    <w:rsid w:val="00135FDC"/>
    <w:rsid w:val="00137B0A"/>
    <w:rsid w:val="001404D7"/>
    <w:rsid w:val="00140570"/>
    <w:rsid w:val="00141D17"/>
    <w:rsid w:val="0014261C"/>
    <w:rsid w:val="0014274E"/>
    <w:rsid w:val="001428B5"/>
    <w:rsid w:val="00142BE9"/>
    <w:rsid w:val="001442A2"/>
    <w:rsid w:val="001447BF"/>
    <w:rsid w:val="00144A4C"/>
    <w:rsid w:val="00144E72"/>
    <w:rsid w:val="00146A67"/>
    <w:rsid w:val="00150C87"/>
    <w:rsid w:val="00151C0A"/>
    <w:rsid w:val="001520F8"/>
    <w:rsid w:val="00152602"/>
    <w:rsid w:val="001537C4"/>
    <w:rsid w:val="0015429A"/>
    <w:rsid w:val="0015530B"/>
    <w:rsid w:val="001556A1"/>
    <w:rsid w:val="001561F1"/>
    <w:rsid w:val="001565C1"/>
    <w:rsid w:val="00157643"/>
    <w:rsid w:val="001612B3"/>
    <w:rsid w:val="001613C6"/>
    <w:rsid w:val="001614F5"/>
    <w:rsid w:val="00161CD8"/>
    <w:rsid w:val="00161E30"/>
    <w:rsid w:val="00162F10"/>
    <w:rsid w:val="00163CA0"/>
    <w:rsid w:val="001641A6"/>
    <w:rsid w:val="0016521A"/>
    <w:rsid w:val="001655A7"/>
    <w:rsid w:val="001658A9"/>
    <w:rsid w:val="00166BD9"/>
    <w:rsid w:val="00166FC3"/>
    <w:rsid w:val="001673D7"/>
    <w:rsid w:val="0017082F"/>
    <w:rsid w:val="00170991"/>
    <w:rsid w:val="00171177"/>
    <w:rsid w:val="001712F9"/>
    <w:rsid w:val="00171401"/>
    <w:rsid w:val="0017484E"/>
    <w:rsid w:val="00174AAF"/>
    <w:rsid w:val="0017508E"/>
    <w:rsid w:val="00175F2C"/>
    <w:rsid w:val="00177565"/>
    <w:rsid w:val="001778E4"/>
    <w:rsid w:val="001779F6"/>
    <w:rsid w:val="001809D0"/>
    <w:rsid w:val="001836A4"/>
    <w:rsid w:val="001845CD"/>
    <w:rsid w:val="00185B04"/>
    <w:rsid w:val="0019197C"/>
    <w:rsid w:val="0019343F"/>
    <w:rsid w:val="00194DAE"/>
    <w:rsid w:val="00196836"/>
    <w:rsid w:val="00196D8E"/>
    <w:rsid w:val="001976A8"/>
    <w:rsid w:val="001A0A95"/>
    <w:rsid w:val="001A2790"/>
    <w:rsid w:val="001A29A8"/>
    <w:rsid w:val="001A35D0"/>
    <w:rsid w:val="001A38A9"/>
    <w:rsid w:val="001A5BAD"/>
    <w:rsid w:val="001A6A6A"/>
    <w:rsid w:val="001B0290"/>
    <w:rsid w:val="001B68CD"/>
    <w:rsid w:val="001B78BB"/>
    <w:rsid w:val="001C0D38"/>
    <w:rsid w:val="001C24C1"/>
    <w:rsid w:val="001C4549"/>
    <w:rsid w:val="001C5EE4"/>
    <w:rsid w:val="001D010A"/>
    <w:rsid w:val="001D01BD"/>
    <w:rsid w:val="001D08E2"/>
    <w:rsid w:val="001D0CF0"/>
    <w:rsid w:val="001D0E3E"/>
    <w:rsid w:val="001D28DF"/>
    <w:rsid w:val="001D3E21"/>
    <w:rsid w:val="001D5218"/>
    <w:rsid w:val="001D6C99"/>
    <w:rsid w:val="001D73FA"/>
    <w:rsid w:val="001E02A1"/>
    <w:rsid w:val="001E0722"/>
    <w:rsid w:val="001E11E3"/>
    <w:rsid w:val="001E2098"/>
    <w:rsid w:val="001E30DD"/>
    <w:rsid w:val="001E395C"/>
    <w:rsid w:val="001E5B29"/>
    <w:rsid w:val="001E6D3B"/>
    <w:rsid w:val="001F0FBC"/>
    <w:rsid w:val="001F1AB6"/>
    <w:rsid w:val="001F2916"/>
    <w:rsid w:val="001F4283"/>
    <w:rsid w:val="001F4C4D"/>
    <w:rsid w:val="001F50AB"/>
    <w:rsid w:val="001F58F4"/>
    <w:rsid w:val="001F5E93"/>
    <w:rsid w:val="001F6C5F"/>
    <w:rsid w:val="001F73E2"/>
    <w:rsid w:val="001F7788"/>
    <w:rsid w:val="001F7D55"/>
    <w:rsid w:val="00200EF9"/>
    <w:rsid w:val="00201FC0"/>
    <w:rsid w:val="00204C61"/>
    <w:rsid w:val="00205368"/>
    <w:rsid w:val="00206023"/>
    <w:rsid w:val="00206974"/>
    <w:rsid w:val="00206B6D"/>
    <w:rsid w:val="002072CB"/>
    <w:rsid w:val="0021008D"/>
    <w:rsid w:val="00210E1F"/>
    <w:rsid w:val="00212F65"/>
    <w:rsid w:val="00212FC6"/>
    <w:rsid w:val="00213442"/>
    <w:rsid w:val="00214EF8"/>
    <w:rsid w:val="00216335"/>
    <w:rsid w:val="00216DDF"/>
    <w:rsid w:val="00216EF1"/>
    <w:rsid w:val="00217263"/>
    <w:rsid w:val="00221623"/>
    <w:rsid w:val="00222038"/>
    <w:rsid w:val="00223B20"/>
    <w:rsid w:val="0022570B"/>
    <w:rsid w:val="00225BC0"/>
    <w:rsid w:val="002263F5"/>
    <w:rsid w:val="00226CF1"/>
    <w:rsid w:val="002276EB"/>
    <w:rsid w:val="00227FDB"/>
    <w:rsid w:val="00230502"/>
    <w:rsid w:val="00230546"/>
    <w:rsid w:val="00230D56"/>
    <w:rsid w:val="002313BB"/>
    <w:rsid w:val="00231AAD"/>
    <w:rsid w:val="00233ED4"/>
    <w:rsid w:val="00233F8C"/>
    <w:rsid w:val="002347FC"/>
    <w:rsid w:val="00235746"/>
    <w:rsid w:val="002411D5"/>
    <w:rsid w:val="002419B2"/>
    <w:rsid w:val="00241D73"/>
    <w:rsid w:val="00242750"/>
    <w:rsid w:val="00242754"/>
    <w:rsid w:val="002429C8"/>
    <w:rsid w:val="00242E0D"/>
    <w:rsid w:val="002438BE"/>
    <w:rsid w:val="00243936"/>
    <w:rsid w:val="00244EC2"/>
    <w:rsid w:val="002451EC"/>
    <w:rsid w:val="00245C0F"/>
    <w:rsid w:val="00246285"/>
    <w:rsid w:val="00247972"/>
    <w:rsid w:val="00250245"/>
    <w:rsid w:val="0025068F"/>
    <w:rsid w:val="00250F50"/>
    <w:rsid w:val="00251140"/>
    <w:rsid w:val="00252267"/>
    <w:rsid w:val="00252FDE"/>
    <w:rsid w:val="00254120"/>
    <w:rsid w:val="0025445C"/>
    <w:rsid w:val="00255488"/>
    <w:rsid w:val="00256473"/>
    <w:rsid w:val="00260926"/>
    <w:rsid w:val="00261291"/>
    <w:rsid w:val="0026172E"/>
    <w:rsid w:val="00262619"/>
    <w:rsid w:val="00262CDA"/>
    <w:rsid w:val="00264002"/>
    <w:rsid w:val="00265879"/>
    <w:rsid w:val="00265CE9"/>
    <w:rsid w:val="00265F84"/>
    <w:rsid w:val="00266BBF"/>
    <w:rsid w:val="00267531"/>
    <w:rsid w:val="00270B21"/>
    <w:rsid w:val="0027244A"/>
    <w:rsid w:val="0027313A"/>
    <w:rsid w:val="00273CD8"/>
    <w:rsid w:val="00280AF0"/>
    <w:rsid w:val="00280F6A"/>
    <w:rsid w:val="00281CC9"/>
    <w:rsid w:val="00281DE1"/>
    <w:rsid w:val="002825F6"/>
    <w:rsid w:val="00282DD9"/>
    <w:rsid w:val="00286E36"/>
    <w:rsid w:val="00290700"/>
    <w:rsid w:val="0029197E"/>
    <w:rsid w:val="00291C66"/>
    <w:rsid w:val="00292366"/>
    <w:rsid w:val="00293494"/>
    <w:rsid w:val="002949AB"/>
    <w:rsid w:val="00295DEB"/>
    <w:rsid w:val="002A1187"/>
    <w:rsid w:val="002A1411"/>
    <w:rsid w:val="002A41EB"/>
    <w:rsid w:val="002A45D1"/>
    <w:rsid w:val="002A626F"/>
    <w:rsid w:val="002A67F7"/>
    <w:rsid w:val="002A7CF2"/>
    <w:rsid w:val="002B0E8F"/>
    <w:rsid w:val="002B288D"/>
    <w:rsid w:val="002B300B"/>
    <w:rsid w:val="002B3C85"/>
    <w:rsid w:val="002B4BD5"/>
    <w:rsid w:val="002B652B"/>
    <w:rsid w:val="002B6720"/>
    <w:rsid w:val="002C0786"/>
    <w:rsid w:val="002C2976"/>
    <w:rsid w:val="002C4000"/>
    <w:rsid w:val="002C4DEB"/>
    <w:rsid w:val="002C5A75"/>
    <w:rsid w:val="002C5E42"/>
    <w:rsid w:val="002C6B61"/>
    <w:rsid w:val="002D0FA0"/>
    <w:rsid w:val="002D14D1"/>
    <w:rsid w:val="002D2125"/>
    <w:rsid w:val="002D3322"/>
    <w:rsid w:val="002D4762"/>
    <w:rsid w:val="002D4B7C"/>
    <w:rsid w:val="002D661B"/>
    <w:rsid w:val="002D6E28"/>
    <w:rsid w:val="002D738D"/>
    <w:rsid w:val="002D749C"/>
    <w:rsid w:val="002E0922"/>
    <w:rsid w:val="002E2828"/>
    <w:rsid w:val="002E2C29"/>
    <w:rsid w:val="002E2C58"/>
    <w:rsid w:val="002E3556"/>
    <w:rsid w:val="002E3875"/>
    <w:rsid w:val="002E3E6A"/>
    <w:rsid w:val="002E50B6"/>
    <w:rsid w:val="002E5752"/>
    <w:rsid w:val="002E57A9"/>
    <w:rsid w:val="002E6F60"/>
    <w:rsid w:val="002F0012"/>
    <w:rsid w:val="002F1D67"/>
    <w:rsid w:val="002F1F3D"/>
    <w:rsid w:val="002F2A41"/>
    <w:rsid w:val="002F2AEC"/>
    <w:rsid w:val="002F2CE2"/>
    <w:rsid w:val="002F5F4D"/>
    <w:rsid w:val="002F641C"/>
    <w:rsid w:val="002F70BB"/>
    <w:rsid w:val="002F79BC"/>
    <w:rsid w:val="00300A58"/>
    <w:rsid w:val="00300C3B"/>
    <w:rsid w:val="00301595"/>
    <w:rsid w:val="0030256A"/>
    <w:rsid w:val="00302E07"/>
    <w:rsid w:val="00303689"/>
    <w:rsid w:val="003055EE"/>
    <w:rsid w:val="003069EF"/>
    <w:rsid w:val="00307F93"/>
    <w:rsid w:val="00310EC0"/>
    <w:rsid w:val="00312CB0"/>
    <w:rsid w:val="0031488D"/>
    <w:rsid w:val="003157F2"/>
    <w:rsid w:val="00315B02"/>
    <w:rsid w:val="00316460"/>
    <w:rsid w:val="00322F2C"/>
    <w:rsid w:val="00323774"/>
    <w:rsid w:val="003252AA"/>
    <w:rsid w:val="003253AB"/>
    <w:rsid w:val="00325C63"/>
    <w:rsid w:val="003275CB"/>
    <w:rsid w:val="0032765E"/>
    <w:rsid w:val="0033204C"/>
    <w:rsid w:val="0033308B"/>
    <w:rsid w:val="00334457"/>
    <w:rsid w:val="0033527D"/>
    <w:rsid w:val="003355F6"/>
    <w:rsid w:val="00335BE2"/>
    <w:rsid w:val="00337115"/>
    <w:rsid w:val="003402D1"/>
    <w:rsid w:val="00340E67"/>
    <w:rsid w:val="00342560"/>
    <w:rsid w:val="00342ABD"/>
    <w:rsid w:val="00344BE9"/>
    <w:rsid w:val="00347B4C"/>
    <w:rsid w:val="00347D5C"/>
    <w:rsid w:val="00347E24"/>
    <w:rsid w:val="00351CC1"/>
    <w:rsid w:val="00357986"/>
    <w:rsid w:val="00357BB9"/>
    <w:rsid w:val="00363C99"/>
    <w:rsid w:val="0036493F"/>
    <w:rsid w:val="003651E2"/>
    <w:rsid w:val="003654E2"/>
    <w:rsid w:val="00366572"/>
    <w:rsid w:val="00366B05"/>
    <w:rsid w:val="00366D0B"/>
    <w:rsid w:val="00367911"/>
    <w:rsid w:val="00367A34"/>
    <w:rsid w:val="00370495"/>
    <w:rsid w:val="00370FB2"/>
    <w:rsid w:val="00372219"/>
    <w:rsid w:val="003736A6"/>
    <w:rsid w:val="00376158"/>
    <w:rsid w:val="00376DC1"/>
    <w:rsid w:val="003815E4"/>
    <w:rsid w:val="00381942"/>
    <w:rsid w:val="0038280C"/>
    <w:rsid w:val="00383532"/>
    <w:rsid w:val="00383E91"/>
    <w:rsid w:val="00383F82"/>
    <w:rsid w:val="003872FE"/>
    <w:rsid w:val="00391024"/>
    <w:rsid w:val="00393017"/>
    <w:rsid w:val="003945EA"/>
    <w:rsid w:val="003947C6"/>
    <w:rsid w:val="00394A9B"/>
    <w:rsid w:val="00394C40"/>
    <w:rsid w:val="00394DD9"/>
    <w:rsid w:val="003974BA"/>
    <w:rsid w:val="003A07A5"/>
    <w:rsid w:val="003A0A87"/>
    <w:rsid w:val="003A159C"/>
    <w:rsid w:val="003A1E23"/>
    <w:rsid w:val="003A289F"/>
    <w:rsid w:val="003A2E51"/>
    <w:rsid w:val="003A358B"/>
    <w:rsid w:val="003A6B4E"/>
    <w:rsid w:val="003A7A29"/>
    <w:rsid w:val="003B0297"/>
    <w:rsid w:val="003B1B75"/>
    <w:rsid w:val="003B4464"/>
    <w:rsid w:val="003C00CD"/>
    <w:rsid w:val="003C02D6"/>
    <w:rsid w:val="003C09F2"/>
    <w:rsid w:val="003C13B9"/>
    <w:rsid w:val="003C32EF"/>
    <w:rsid w:val="003C3351"/>
    <w:rsid w:val="003C4692"/>
    <w:rsid w:val="003C49BB"/>
    <w:rsid w:val="003C6C9C"/>
    <w:rsid w:val="003D15EA"/>
    <w:rsid w:val="003D1D92"/>
    <w:rsid w:val="003D2870"/>
    <w:rsid w:val="003D5114"/>
    <w:rsid w:val="003D5C43"/>
    <w:rsid w:val="003D707F"/>
    <w:rsid w:val="003E26FA"/>
    <w:rsid w:val="003E3C8C"/>
    <w:rsid w:val="003E5D81"/>
    <w:rsid w:val="003E668F"/>
    <w:rsid w:val="003E7919"/>
    <w:rsid w:val="003F0AA3"/>
    <w:rsid w:val="003F16D0"/>
    <w:rsid w:val="003F39AE"/>
    <w:rsid w:val="003F4C3F"/>
    <w:rsid w:val="003F584C"/>
    <w:rsid w:val="003F5DE8"/>
    <w:rsid w:val="003F6583"/>
    <w:rsid w:val="003F6E05"/>
    <w:rsid w:val="003F7166"/>
    <w:rsid w:val="003F7EDE"/>
    <w:rsid w:val="0040063E"/>
    <w:rsid w:val="004027B5"/>
    <w:rsid w:val="004034A7"/>
    <w:rsid w:val="00403F5C"/>
    <w:rsid w:val="00404E07"/>
    <w:rsid w:val="0040507B"/>
    <w:rsid w:val="00406287"/>
    <w:rsid w:val="00406719"/>
    <w:rsid w:val="00406B67"/>
    <w:rsid w:val="00407CAC"/>
    <w:rsid w:val="004118C1"/>
    <w:rsid w:val="00413457"/>
    <w:rsid w:val="00413EFE"/>
    <w:rsid w:val="00414131"/>
    <w:rsid w:val="00416BB4"/>
    <w:rsid w:val="00421A01"/>
    <w:rsid w:val="00423955"/>
    <w:rsid w:val="004311DD"/>
    <w:rsid w:val="0043186A"/>
    <w:rsid w:val="0043250B"/>
    <w:rsid w:val="00433263"/>
    <w:rsid w:val="00433B11"/>
    <w:rsid w:val="00433BFF"/>
    <w:rsid w:val="00434823"/>
    <w:rsid w:val="004349D3"/>
    <w:rsid w:val="0043567C"/>
    <w:rsid w:val="00436D10"/>
    <w:rsid w:val="00436FA5"/>
    <w:rsid w:val="00440BC9"/>
    <w:rsid w:val="004420B4"/>
    <w:rsid w:val="00443ED0"/>
    <w:rsid w:val="00445A9A"/>
    <w:rsid w:val="00446EB6"/>
    <w:rsid w:val="0044767F"/>
    <w:rsid w:val="00451030"/>
    <w:rsid w:val="004517F1"/>
    <w:rsid w:val="0045182E"/>
    <w:rsid w:val="004531F3"/>
    <w:rsid w:val="00454A2F"/>
    <w:rsid w:val="004550E8"/>
    <w:rsid w:val="0045546C"/>
    <w:rsid w:val="00457195"/>
    <w:rsid w:val="00461CB6"/>
    <w:rsid w:val="00462485"/>
    <w:rsid w:val="004625DA"/>
    <w:rsid w:val="00463D34"/>
    <w:rsid w:val="00471175"/>
    <w:rsid w:val="00471795"/>
    <w:rsid w:val="004726D3"/>
    <w:rsid w:val="00472999"/>
    <w:rsid w:val="004746DE"/>
    <w:rsid w:val="00476A35"/>
    <w:rsid w:val="004803FF"/>
    <w:rsid w:val="0048294B"/>
    <w:rsid w:val="004830C8"/>
    <w:rsid w:val="00483EBA"/>
    <w:rsid w:val="00486D09"/>
    <w:rsid w:val="00487C6B"/>
    <w:rsid w:val="00490625"/>
    <w:rsid w:val="004924E7"/>
    <w:rsid w:val="00492B53"/>
    <w:rsid w:val="0049328A"/>
    <w:rsid w:val="0049335E"/>
    <w:rsid w:val="00494CBA"/>
    <w:rsid w:val="00494E57"/>
    <w:rsid w:val="004961FB"/>
    <w:rsid w:val="00496F12"/>
    <w:rsid w:val="00497414"/>
    <w:rsid w:val="004A00E0"/>
    <w:rsid w:val="004A0A79"/>
    <w:rsid w:val="004A136F"/>
    <w:rsid w:val="004A3E6B"/>
    <w:rsid w:val="004A4860"/>
    <w:rsid w:val="004A54A8"/>
    <w:rsid w:val="004B1AC4"/>
    <w:rsid w:val="004B509B"/>
    <w:rsid w:val="004B5E67"/>
    <w:rsid w:val="004B6A42"/>
    <w:rsid w:val="004C047C"/>
    <w:rsid w:val="004C1109"/>
    <w:rsid w:val="004C1908"/>
    <w:rsid w:val="004C1CCD"/>
    <w:rsid w:val="004C25C9"/>
    <w:rsid w:val="004C28A4"/>
    <w:rsid w:val="004C351B"/>
    <w:rsid w:val="004C3F5F"/>
    <w:rsid w:val="004C5364"/>
    <w:rsid w:val="004C7F6C"/>
    <w:rsid w:val="004D3461"/>
    <w:rsid w:val="004D4E39"/>
    <w:rsid w:val="004D5699"/>
    <w:rsid w:val="004D5DF3"/>
    <w:rsid w:val="004D6B72"/>
    <w:rsid w:val="004E04AD"/>
    <w:rsid w:val="004E28AC"/>
    <w:rsid w:val="004E3695"/>
    <w:rsid w:val="004E36C7"/>
    <w:rsid w:val="004E4AAC"/>
    <w:rsid w:val="004E5CEB"/>
    <w:rsid w:val="004E5EBF"/>
    <w:rsid w:val="004E6296"/>
    <w:rsid w:val="004E69DA"/>
    <w:rsid w:val="004E6FF4"/>
    <w:rsid w:val="004E7A66"/>
    <w:rsid w:val="004F4F75"/>
    <w:rsid w:val="004F6D4F"/>
    <w:rsid w:val="004F704B"/>
    <w:rsid w:val="004F7328"/>
    <w:rsid w:val="005035B9"/>
    <w:rsid w:val="0050416A"/>
    <w:rsid w:val="00504B81"/>
    <w:rsid w:val="005056FC"/>
    <w:rsid w:val="00505BF0"/>
    <w:rsid w:val="00505FE7"/>
    <w:rsid w:val="00507A1B"/>
    <w:rsid w:val="00507B4E"/>
    <w:rsid w:val="0051176C"/>
    <w:rsid w:val="00512232"/>
    <w:rsid w:val="0051247C"/>
    <w:rsid w:val="00513575"/>
    <w:rsid w:val="00513978"/>
    <w:rsid w:val="00513A21"/>
    <w:rsid w:val="0051567B"/>
    <w:rsid w:val="00515820"/>
    <w:rsid w:val="005159D5"/>
    <w:rsid w:val="005165A8"/>
    <w:rsid w:val="00517066"/>
    <w:rsid w:val="0051778D"/>
    <w:rsid w:val="00520098"/>
    <w:rsid w:val="005223BB"/>
    <w:rsid w:val="00522A3C"/>
    <w:rsid w:val="0052516E"/>
    <w:rsid w:val="00527D63"/>
    <w:rsid w:val="00532360"/>
    <w:rsid w:val="00532EA4"/>
    <w:rsid w:val="00533216"/>
    <w:rsid w:val="0053345B"/>
    <w:rsid w:val="00534825"/>
    <w:rsid w:val="00534EA8"/>
    <w:rsid w:val="0053522D"/>
    <w:rsid w:val="005353AF"/>
    <w:rsid w:val="00537701"/>
    <w:rsid w:val="005401F2"/>
    <w:rsid w:val="00540D7B"/>
    <w:rsid w:val="005414C9"/>
    <w:rsid w:val="00542A45"/>
    <w:rsid w:val="00551C07"/>
    <w:rsid w:val="00553C0E"/>
    <w:rsid w:val="00554E0C"/>
    <w:rsid w:val="005555B4"/>
    <w:rsid w:val="00557697"/>
    <w:rsid w:val="0055791F"/>
    <w:rsid w:val="00557A87"/>
    <w:rsid w:val="005609AF"/>
    <w:rsid w:val="0056135E"/>
    <w:rsid w:val="005632FF"/>
    <w:rsid w:val="0056334D"/>
    <w:rsid w:val="00565138"/>
    <w:rsid w:val="0056523B"/>
    <w:rsid w:val="00566329"/>
    <w:rsid w:val="005678EF"/>
    <w:rsid w:val="00567B5F"/>
    <w:rsid w:val="00570BE2"/>
    <w:rsid w:val="00572A59"/>
    <w:rsid w:val="005737CE"/>
    <w:rsid w:val="005740AB"/>
    <w:rsid w:val="005742CB"/>
    <w:rsid w:val="00575B7F"/>
    <w:rsid w:val="0058002D"/>
    <w:rsid w:val="00583972"/>
    <w:rsid w:val="00584925"/>
    <w:rsid w:val="005870C1"/>
    <w:rsid w:val="00590866"/>
    <w:rsid w:val="00590CDD"/>
    <w:rsid w:val="005A0E9C"/>
    <w:rsid w:val="005A10B7"/>
    <w:rsid w:val="005A2014"/>
    <w:rsid w:val="005A4307"/>
    <w:rsid w:val="005A50F0"/>
    <w:rsid w:val="005A5BD0"/>
    <w:rsid w:val="005A798D"/>
    <w:rsid w:val="005A7FB6"/>
    <w:rsid w:val="005B1776"/>
    <w:rsid w:val="005B189F"/>
    <w:rsid w:val="005B4A19"/>
    <w:rsid w:val="005B5DF3"/>
    <w:rsid w:val="005B6165"/>
    <w:rsid w:val="005C332D"/>
    <w:rsid w:val="005C3AEA"/>
    <w:rsid w:val="005C42BD"/>
    <w:rsid w:val="005C4A59"/>
    <w:rsid w:val="005C5DEE"/>
    <w:rsid w:val="005C64F0"/>
    <w:rsid w:val="005C6719"/>
    <w:rsid w:val="005C6F47"/>
    <w:rsid w:val="005C71AE"/>
    <w:rsid w:val="005C7289"/>
    <w:rsid w:val="005C7401"/>
    <w:rsid w:val="005D3C0C"/>
    <w:rsid w:val="005D772C"/>
    <w:rsid w:val="005D7ACD"/>
    <w:rsid w:val="005E0B0C"/>
    <w:rsid w:val="005E18C1"/>
    <w:rsid w:val="005E2910"/>
    <w:rsid w:val="005E2D19"/>
    <w:rsid w:val="005E5C18"/>
    <w:rsid w:val="005E6308"/>
    <w:rsid w:val="005E755C"/>
    <w:rsid w:val="005F08B5"/>
    <w:rsid w:val="005F2749"/>
    <w:rsid w:val="005F4AD7"/>
    <w:rsid w:val="005F4C42"/>
    <w:rsid w:val="005F5277"/>
    <w:rsid w:val="005F5CF5"/>
    <w:rsid w:val="005F752B"/>
    <w:rsid w:val="006001BD"/>
    <w:rsid w:val="0060122C"/>
    <w:rsid w:val="0060531E"/>
    <w:rsid w:val="0060640E"/>
    <w:rsid w:val="00607D72"/>
    <w:rsid w:val="00610064"/>
    <w:rsid w:val="0061276C"/>
    <w:rsid w:val="006168CB"/>
    <w:rsid w:val="00616CB8"/>
    <w:rsid w:val="00621517"/>
    <w:rsid w:val="006232F7"/>
    <w:rsid w:val="006244F1"/>
    <w:rsid w:val="006249BB"/>
    <w:rsid w:val="00627584"/>
    <w:rsid w:val="00630027"/>
    <w:rsid w:val="00633544"/>
    <w:rsid w:val="00634A15"/>
    <w:rsid w:val="00635031"/>
    <w:rsid w:val="0063589E"/>
    <w:rsid w:val="00637A3E"/>
    <w:rsid w:val="0064215C"/>
    <w:rsid w:val="00642BF5"/>
    <w:rsid w:val="00642C7A"/>
    <w:rsid w:val="00643C12"/>
    <w:rsid w:val="006441BC"/>
    <w:rsid w:val="00644232"/>
    <w:rsid w:val="0064443A"/>
    <w:rsid w:val="00644DCA"/>
    <w:rsid w:val="0064536A"/>
    <w:rsid w:val="006462EA"/>
    <w:rsid w:val="00647C88"/>
    <w:rsid w:val="006508B5"/>
    <w:rsid w:val="006511ED"/>
    <w:rsid w:val="00651454"/>
    <w:rsid w:val="0065429F"/>
    <w:rsid w:val="006546B5"/>
    <w:rsid w:val="00660B4B"/>
    <w:rsid w:val="006640C8"/>
    <w:rsid w:val="0066438F"/>
    <w:rsid w:val="00665708"/>
    <w:rsid w:val="00666396"/>
    <w:rsid w:val="00667D9F"/>
    <w:rsid w:val="006709FC"/>
    <w:rsid w:val="00673764"/>
    <w:rsid w:val="006760B4"/>
    <w:rsid w:val="0068092F"/>
    <w:rsid w:val="00680EEE"/>
    <w:rsid w:val="006830BB"/>
    <w:rsid w:val="006833FC"/>
    <w:rsid w:val="00683E74"/>
    <w:rsid w:val="00685D89"/>
    <w:rsid w:val="00686168"/>
    <w:rsid w:val="006869D2"/>
    <w:rsid w:val="00686B5D"/>
    <w:rsid w:val="006873E9"/>
    <w:rsid w:val="0068762F"/>
    <w:rsid w:val="00687D16"/>
    <w:rsid w:val="00687FA4"/>
    <w:rsid w:val="00690319"/>
    <w:rsid w:val="006907DA"/>
    <w:rsid w:val="00691C00"/>
    <w:rsid w:val="00691E98"/>
    <w:rsid w:val="006923D2"/>
    <w:rsid w:val="00692531"/>
    <w:rsid w:val="006925A6"/>
    <w:rsid w:val="0069301C"/>
    <w:rsid w:val="00696F20"/>
    <w:rsid w:val="006A10B0"/>
    <w:rsid w:val="006A14A7"/>
    <w:rsid w:val="006A2467"/>
    <w:rsid w:val="006A3ADB"/>
    <w:rsid w:val="006A5ED3"/>
    <w:rsid w:val="006A66A7"/>
    <w:rsid w:val="006A69CE"/>
    <w:rsid w:val="006A75C9"/>
    <w:rsid w:val="006B0A70"/>
    <w:rsid w:val="006B1180"/>
    <w:rsid w:val="006B5AA4"/>
    <w:rsid w:val="006B674B"/>
    <w:rsid w:val="006B6AA5"/>
    <w:rsid w:val="006B6E4E"/>
    <w:rsid w:val="006C113C"/>
    <w:rsid w:val="006C216A"/>
    <w:rsid w:val="006C3517"/>
    <w:rsid w:val="006C397A"/>
    <w:rsid w:val="006C3E92"/>
    <w:rsid w:val="006C457A"/>
    <w:rsid w:val="006C48B6"/>
    <w:rsid w:val="006C633D"/>
    <w:rsid w:val="006C7FC8"/>
    <w:rsid w:val="006D06FC"/>
    <w:rsid w:val="006D1313"/>
    <w:rsid w:val="006D169A"/>
    <w:rsid w:val="006D4595"/>
    <w:rsid w:val="006D7178"/>
    <w:rsid w:val="006D7BD8"/>
    <w:rsid w:val="006E00D8"/>
    <w:rsid w:val="006E0716"/>
    <w:rsid w:val="006E0B78"/>
    <w:rsid w:val="006E369E"/>
    <w:rsid w:val="006E3E6F"/>
    <w:rsid w:val="006E5BFA"/>
    <w:rsid w:val="006E608E"/>
    <w:rsid w:val="006E7FA4"/>
    <w:rsid w:val="006F0818"/>
    <w:rsid w:val="006F115B"/>
    <w:rsid w:val="006F11C6"/>
    <w:rsid w:val="006F124E"/>
    <w:rsid w:val="006F38C2"/>
    <w:rsid w:val="006F48BD"/>
    <w:rsid w:val="006F6FD6"/>
    <w:rsid w:val="006F7E19"/>
    <w:rsid w:val="0070194C"/>
    <w:rsid w:val="0070369D"/>
    <w:rsid w:val="007042FA"/>
    <w:rsid w:val="007069A0"/>
    <w:rsid w:val="00707072"/>
    <w:rsid w:val="00712B5C"/>
    <w:rsid w:val="00714B41"/>
    <w:rsid w:val="00714CF3"/>
    <w:rsid w:val="007167B7"/>
    <w:rsid w:val="007169C5"/>
    <w:rsid w:val="00717718"/>
    <w:rsid w:val="00721653"/>
    <w:rsid w:val="0072211D"/>
    <w:rsid w:val="00722700"/>
    <w:rsid w:val="007232AD"/>
    <w:rsid w:val="00724137"/>
    <w:rsid w:val="00724656"/>
    <w:rsid w:val="00726C8C"/>
    <w:rsid w:val="00727202"/>
    <w:rsid w:val="007307CD"/>
    <w:rsid w:val="007320B0"/>
    <w:rsid w:val="00735471"/>
    <w:rsid w:val="00735B61"/>
    <w:rsid w:val="0073668C"/>
    <w:rsid w:val="0073709A"/>
    <w:rsid w:val="007378B3"/>
    <w:rsid w:val="007378CC"/>
    <w:rsid w:val="00741523"/>
    <w:rsid w:val="00741F0C"/>
    <w:rsid w:val="00743416"/>
    <w:rsid w:val="00745943"/>
    <w:rsid w:val="00746BE7"/>
    <w:rsid w:val="00746C2C"/>
    <w:rsid w:val="00750506"/>
    <w:rsid w:val="0075186A"/>
    <w:rsid w:val="007522A6"/>
    <w:rsid w:val="007524FB"/>
    <w:rsid w:val="00752D4B"/>
    <w:rsid w:val="00753C13"/>
    <w:rsid w:val="00755CCD"/>
    <w:rsid w:val="007560BE"/>
    <w:rsid w:val="00756612"/>
    <w:rsid w:val="00762520"/>
    <w:rsid w:val="00762AD9"/>
    <w:rsid w:val="00766DA9"/>
    <w:rsid w:val="00773F8E"/>
    <w:rsid w:val="0077418D"/>
    <w:rsid w:val="007745F8"/>
    <w:rsid w:val="0077489A"/>
    <w:rsid w:val="00776C26"/>
    <w:rsid w:val="00776FA4"/>
    <w:rsid w:val="00777D71"/>
    <w:rsid w:val="0078087F"/>
    <w:rsid w:val="0078196A"/>
    <w:rsid w:val="00781B8C"/>
    <w:rsid w:val="007820FE"/>
    <w:rsid w:val="007825ED"/>
    <w:rsid w:val="00783A39"/>
    <w:rsid w:val="007845FE"/>
    <w:rsid w:val="00785D1A"/>
    <w:rsid w:val="0078710A"/>
    <w:rsid w:val="007877D1"/>
    <w:rsid w:val="00787B5A"/>
    <w:rsid w:val="00791C53"/>
    <w:rsid w:val="00791D45"/>
    <w:rsid w:val="0079230A"/>
    <w:rsid w:val="00792348"/>
    <w:rsid w:val="00796AD2"/>
    <w:rsid w:val="007A0FD0"/>
    <w:rsid w:val="007A1E66"/>
    <w:rsid w:val="007A299B"/>
    <w:rsid w:val="007A4B6D"/>
    <w:rsid w:val="007A58BA"/>
    <w:rsid w:val="007A772D"/>
    <w:rsid w:val="007B2EDF"/>
    <w:rsid w:val="007B3476"/>
    <w:rsid w:val="007B4C0F"/>
    <w:rsid w:val="007B6320"/>
    <w:rsid w:val="007B7193"/>
    <w:rsid w:val="007B77D6"/>
    <w:rsid w:val="007B79D5"/>
    <w:rsid w:val="007C3184"/>
    <w:rsid w:val="007C4584"/>
    <w:rsid w:val="007C5264"/>
    <w:rsid w:val="007C5F5E"/>
    <w:rsid w:val="007C6129"/>
    <w:rsid w:val="007D10A0"/>
    <w:rsid w:val="007D2A49"/>
    <w:rsid w:val="007D32E3"/>
    <w:rsid w:val="007D4C3B"/>
    <w:rsid w:val="007D5877"/>
    <w:rsid w:val="007D5DBE"/>
    <w:rsid w:val="007D6C9F"/>
    <w:rsid w:val="007E04F3"/>
    <w:rsid w:val="007E07BC"/>
    <w:rsid w:val="007E13B9"/>
    <w:rsid w:val="007E44ED"/>
    <w:rsid w:val="007E6482"/>
    <w:rsid w:val="007E67AB"/>
    <w:rsid w:val="007E6923"/>
    <w:rsid w:val="007F21D1"/>
    <w:rsid w:val="007F389F"/>
    <w:rsid w:val="007F44B1"/>
    <w:rsid w:val="007F4BB2"/>
    <w:rsid w:val="007F5A53"/>
    <w:rsid w:val="007F63C2"/>
    <w:rsid w:val="007F71A0"/>
    <w:rsid w:val="007F751B"/>
    <w:rsid w:val="007F7684"/>
    <w:rsid w:val="007F7A26"/>
    <w:rsid w:val="007F7EA3"/>
    <w:rsid w:val="00800C36"/>
    <w:rsid w:val="00800DAA"/>
    <w:rsid w:val="008017C1"/>
    <w:rsid w:val="00801A1F"/>
    <w:rsid w:val="00802FA6"/>
    <w:rsid w:val="008044A1"/>
    <w:rsid w:val="00804E52"/>
    <w:rsid w:val="00805730"/>
    <w:rsid w:val="00805E7B"/>
    <w:rsid w:val="0080706E"/>
    <w:rsid w:val="00810095"/>
    <w:rsid w:val="008105A5"/>
    <w:rsid w:val="00811462"/>
    <w:rsid w:val="00812E23"/>
    <w:rsid w:val="00813F79"/>
    <w:rsid w:val="0081408A"/>
    <w:rsid w:val="0081447E"/>
    <w:rsid w:val="00814DA6"/>
    <w:rsid w:val="008161AF"/>
    <w:rsid w:val="0082005D"/>
    <w:rsid w:val="008220C0"/>
    <w:rsid w:val="008253D2"/>
    <w:rsid w:val="00825925"/>
    <w:rsid w:val="008277F3"/>
    <w:rsid w:val="0083147A"/>
    <w:rsid w:val="00831769"/>
    <w:rsid w:val="00832621"/>
    <w:rsid w:val="00833A70"/>
    <w:rsid w:val="00833AB0"/>
    <w:rsid w:val="00834D9C"/>
    <w:rsid w:val="008350AF"/>
    <w:rsid w:val="00835CD2"/>
    <w:rsid w:val="00836B1F"/>
    <w:rsid w:val="0084182E"/>
    <w:rsid w:val="00842360"/>
    <w:rsid w:val="0084327D"/>
    <w:rsid w:val="00847EC7"/>
    <w:rsid w:val="00850A71"/>
    <w:rsid w:val="00852D1A"/>
    <w:rsid w:val="008532FE"/>
    <w:rsid w:val="0085442A"/>
    <w:rsid w:val="00854EC6"/>
    <w:rsid w:val="00855377"/>
    <w:rsid w:val="00855E53"/>
    <w:rsid w:val="00855F15"/>
    <w:rsid w:val="00856435"/>
    <w:rsid w:val="00856EEB"/>
    <w:rsid w:val="00857277"/>
    <w:rsid w:val="00857483"/>
    <w:rsid w:val="00857748"/>
    <w:rsid w:val="00860194"/>
    <w:rsid w:val="00860A03"/>
    <w:rsid w:val="00860DAB"/>
    <w:rsid w:val="008615A9"/>
    <w:rsid w:val="00861BA2"/>
    <w:rsid w:val="00862796"/>
    <w:rsid w:val="00863161"/>
    <w:rsid w:val="008643DC"/>
    <w:rsid w:val="008648D5"/>
    <w:rsid w:val="00864F68"/>
    <w:rsid w:val="008674F0"/>
    <w:rsid w:val="00867939"/>
    <w:rsid w:val="00870272"/>
    <w:rsid w:val="008727DF"/>
    <w:rsid w:val="008729F6"/>
    <w:rsid w:val="008735E0"/>
    <w:rsid w:val="00874804"/>
    <w:rsid w:val="0087577F"/>
    <w:rsid w:val="00876B04"/>
    <w:rsid w:val="00877976"/>
    <w:rsid w:val="00880021"/>
    <w:rsid w:val="00881383"/>
    <w:rsid w:val="008813DA"/>
    <w:rsid w:val="0088212D"/>
    <w:rsid w:val="00882395"/>
    <w:rsid w:val="0088338F"/>
    <w:rsid w:val="0088432D"/>
    <w:rsid w:val="00893989"/>
    <w:rsid w:val="008946B2"/>
    <w:rsid w:val="008951FE"/>
    <w:rsid w:val="008955CA"/>
    <w:rsid w:val="008974DB"/>
    <w:rsid w:val="00897B09"/>
    <w:rsid w:val="008A2B10"/>
    <w:rsid w:val="008A31C0"/>
    <w:rsid w:val="008A4F4A"/>
    <w:rsid w:val="008A5DA5"/>
    <w:rsid w:val="008A7435"/>
    <w:rsid w:val="008A789A"/>
    <w:rsid w:val="008B2876"/>
    <w:rsid w:val="008B3474"/>
    <w:rsid w:val="008B56ED"/>
    <w:rsid w:val="008B645A"/>
    <w:rsid w:val="008B707A"/>
    <w:rsid w:val="008C2064"/>
    <w:rsid w:val="008C23BE"/>
    <w:rsid w:val="008C3ECB"/>
    <w:rsid w:val="008C40F4"/>
    <w:rsid w:val="008C4D74"/>
    <w:rsid w:val="008C7035"/>
    <w:rsid w:val="008D03E7"/>
    <w:rsid w:val="008D2040"/>
    <w:rsid w:val="008D5F3B"/>
    <w:rsid w:val="008D679F"/>
    <w:rsid w:val="008D7431"/>
    <w:rsid w:val="008E2934"/>
    <w:rsid w:val="008E2C8E"/>
    <w:rsid w:val="008E3263"/>
    <w:rsid w:val="008E3385"/>
    <w:rsid w:val="008E53AA"/>
    <w:rsid w:val="008E57B4"/>
    <w:rsid w:val="008E63B7"/>
    <w:rsid w:val="008E65B7"/>
    <w:rsid w:val="008E768A"/>
    <w:rsid w:val="008E7F64"/>
    <w:rsid w:val="008F1316"/>
    <w:rsid w:val="008F23D6"/>
    <w:rsid w:val="008F2414"/>
    <w:rsid w:val="008F4178"/>
    <w:rsid w:val="008F4DB5"/>
    <w:rsid w:val="008F4E7C"/>
    <w:rsid w:val="008F54D5"/>
    <w:rsid w:val="008F614B"/>
    <w:rsid w:val="008F6185"/>
    <w:rsid w:val="008F639E"/>
    <w:rsid w:val="00900482"/>
    <w:rsid w:val="00900D6B"/>
    <w:rsid w:val="00903031"/>
    <w:rsid w:val="00904C09"/>
    <w:rsid w:val="00906297"/>
    <w:rsid w:val="00907420"/>
    <w:rsid w:val="0091193E"/>
    <w:rsid w:val="009125B7"/>
    <w:rsid w:val="009125DF"/>
    <w:rsid w:val="009150B7"/>
    <w:rsid w:val="00915560"/>
    <w:rsid w:val="00916092"/>
    <w:rsid w:val="009166A8"/>
    <w:rsid w:val="00922E9A"/>
    <w:rsid w:val="009233AA"/>
    <w:rsid w:val="00923504"/>
    <w:rsid w:val="00923C35"/>
    <w:rsid w:val="00924135"/>
    <w:rsid w:val="00924CC4"/>
    <w:rsid w:val="009252E3"/>
    <w:rsid w:val="0093026F"/>
    <w:rsid w:val="0093152A"/>
    <w:rsid w:val="00931C54"/>
    <w:rsid w:val="0093217B"/>
    <w:rsid w:val="00932296"/>
    <w:rsid w:val="00932E6F"/>
    <w:rsid w:val="009357AD"/>
    <w:rsid w:val="009367F5"/>
    <w:rsid w:val="009368F3"/>
    <w:rsid w:val="009409A1"/>
    <w:rsid w:val="00940D54"/>
    <w:rsid w:val="0094118D"/>
    <w:rsid w:val="009420D6"/>
    <w:rsid w:val="00944258"/>
    <w:rsid w:val="00947F03"/>
    <w:rsid w:val="00950B51"/>
    <w:rsid w:val="00951F9F"/>
    <w:rsid w:val="00952317"/>
    <w:rsid w:val="00954B06"/>
    <w:rsid w:val="00954B28"/>
    <w:rsid w:val="00957230"/>
    <w:rsid w:val="00957E83"/>
    <w:rsid w:val="00960ABF"/>
    <w:rsid w:val="009615A6"/>
    <w:rsid w:val="0096298D"/>
    <w:rsid w:val="00962F38"/>
    <w:rsid w:val="0096406E"/>
    <w:rsid w:val="009659C6"/>
    <w:rsid w:val="00966AA1"/>
    <w:rsid w:val="0096701F"/>
    <w:rsid w:val="00970B39"/>
    <w:rsid w:val="00970ECC"/>
    <w:rsid w:val="009716AB"/>
    <w:rsid w:val="00972292"/>
    <w:rsid w:val="00973791"/>
    <w:rsid w:val="009755CE"/>
    <w:rsid w:val="00975653"/>
    <w:rsid w:val="009758EF"/>
    <w:rsid w:val="00976C54"/>
    <w:rsid w:val="0098230A"/>
    <w:rsid w:val="00982525"/>
    <w:rsid w:val="00983290"/>
    <w:rsid w:val="00984F28"/>
    <w:rsid w:val="009854F2"/>
    <w:rsid w:val="00985AFA"/>
    <w:rsid w:val="0098618E"/>
    <w:rsid w:val="009867C1"/>
    <w:rsid w:val="00986FB0"/>
    <w:rsid w:val="00991B8C"/>
    <w:rsid w:val="0099346B"/>
    <w:rsid w:val="00993A3C"/>
    <w:rsid w:val="00993EBF"/>
    <w:rsid w:val="00996302"/>
    <w:rsid w:val="0099684C"/>
    <w:rsid w:val="009A0384"/>
    <w:rsid w:val="009A03F6"/>
    <w:rsid w:val="009A10D7"/>
    <w:rsid w:val="009A1149"/>
    <w:rsid w:val="009A18B5"/>
    <w:rsid w:val="009A4040"/>
    <w:rsid w:val="009A42E0"/>
    <w:rsid w:val="009A6213"/>
    <w:rsid w:val="009A6CE5"/>
    <w:rsid w:val="009A737F"/>
    <w:rsid w:val="009A7FB8"/>
    <w:rsid w:val="009B117A"/>
    <w:rsid w:val="009B17A1"/>
    <w:rsid w:val="009B1E02"/>
    <w:rsid w:val="009B2E9C"/>
    <w:rsid w:val="009B3551"/>
    <w:rsid w:val="009B3C07"/>
    <w:rsid w:val="009B5A5B"/>
    <w:rsid w:val="009B75EE"/>
    <w:rsid w:val="009C6379"/>
    <w:rsid w:val="009C7849"/>
    <w:rsid w:val="009D0442"/>
    <w:rsid w:val="009D0BDA"/>
    <w:rsid w:val="009D1CD5"/>
    <w:rsid w:val="009D2DE9"/>
    <w:rsid w:val="009D47FB"/>
    <w:rsid w:val="009D63AE"/>
    <w:rsid w:val="009D7964"/>
    <w:rsid w:val="009D7DAB"/>
    <w:rsid w:val="009E003F"/>
    <w:rsid w:val="009E0223"/>
    <w:rsid w:val="009E035D"/>
    <w:rsid w:val="009E3847"/>
    <w:rsid w:val="009E3E9F"/>
    <w:rsid w:val="009E4231"/>
    <w:rsid w:val="009E660B"/>
    <w:rsid w:val="009F0813"/>
    <w:rsid w:val="009F0D54"/>
    <w:rsid w:val="009F0EA0"/>
    <w:rsid w:val="009F19A8"/>
    <w:rsid w:val="009F47E9"/>
    <w:rsid w:val="009F6607"/>
    <w:rsid w:val="00A020F5"/>
    <w:rsid w:val="00A02B57"/>
    <w:rsid w:val="00A0380E"/>
    <w:rsid w:val="00A04A84"/>
    <w:rsid w:val="00A050B0"/>
    <w:rsid w:val="00A06C10"/>
    <w:rsid w:val="00A11215"/>
    <w:rsid w:val="00A11C28"/>
    <w:rsid w:val="00A13DF4"/>
    <w:rsid w:val="00A140A7"/>
    <w:rsid w:val="00A152FD"/>
    <w:rsid w:val="00A15E4F"/>
    <w:rsid w:val="00A170AD"/>
    <w:rsid w:val="00A17459"/>
    <w:rsid w:val="00A1770F"/>
    <w:rsid w:val="00A17A59"/>
    <w:rsid w:val="00A20D7C"/>
    <w:rsid w:val="00A21052"/>
    <w:rsid w:val="00A2428A"/>
    <w:rsid w:val="00A25332"/>
    <w:rsid w:val="00A265DF"/>
    <w:rsid w:val="00A27333"/>
    <w:rsid w:val="00A27C55"/>
    <w:rsid w:val="00A27D9D"/>
    <w:rsid w:val="00A30754"/>
    <w:rsid w:val="00A32C2A"/>
    <w:rsid w:val="00A34FC8"/>
    <w:rsid w:val="00A3582F"/>
    <w:rsid w:val="00A35CC0"/>
    <w:rsid w:val="00A35E18"/>
    <w:rsid w:val="00A3637C"/>
    <w:rsid w:val="00A3794D"/>
    <w:rsid w:val="00A379B2"/>
    <w:rsid w:val="00A428D8"/>
    <w:rsid w:val="00A43686"/>
    <w:rsid w:val="00A44A9F"/>
    <w:rsid w:val="00A47424"/>
    <w:rsid w:val="00A50A41"/>
    <w:rsid w:val="00A517B8"/>
    <w:rsid w:val="00A52545"/>
    <w:rsid w:val="00A52579"/>
    <w:rsid w:val="00A53007"/>
    <w:rsid w:val="00A54FC0"/>
    <w:rsid w:val="00A55F93"/>
    <w:rsid w:val="00A562B0"/>
    <w:rsid w:val="00A57086"/>
    <w:rsid w:val="00A576AF"/>
    <w:rsid w:val="00A61224"/>
    <w:rsid w:val="00A617CC"/>
    <w:rsid w:val="00A61844"/>
    <w:rsid w:val="00A61952"/>
    <w:rsid w:val="00A63109"/>
    <w:rsid w:val="00A633C5"/>
    <w:rsid w:val="00A63F07"/>
    <w:rsid w:val="00A642AD"/>
    <w:rsid w:val="00A644D9"/>
    <w:rsid w:val="00A70724"/>
    <w:rsid w:val="00A70851"/>
    <w:rsid w:val="00A7112C"/>
    <w:rsid w:val="00A712C7"/>
    <w:rsid w:val="00A72105"/>
    <w:rsid w:val="00A73D88"/>
    <w:rsid w:val="00A74115"/>
    <w:rsid w:val="00A74718"/>
    <w:rsid w:val="00A75677"/>
    <w:rsid w:val="00A76875"/>
    <w:rsid w:val="00A80BD3"/>
    <w:rsid w:val="00A80CCE"/>
    <w:rsid w:val="00A8293C"/>
    <w:rsid w:val="00A841E8"/>
    <w:rsid w:val="00A842D0"/>
    <w:rsid w:val="00A844E4"/>
    <w:rsid w:val="00A85A7B"/>
    <w:rsid w:val="00A876C5"/>
    <w:rsid w:val="00A91C4C"/>
    <w:rsid w:val="00A9279E"/>
    <w:rsid w:val="00A92991"/>
    <w:rsid w:val="00A932A1"/>
    <w:rsid w:val="00A933F5"/>
    <w:rsid w:val="00A93E62"/>
    <w:rsid w:val="00A9408A"/>
    <w:rsid w:val="00A94176"/>
    <w:rsid w:val="00A95C13"/>
    <w:rsid w:val="00A96050"/>
    <w:rsid w:val="00AA006F"/>
    <w:rsid w:val="00AA3C9F"/>
    <w:rsid w:val="00AA4810"/>
    <w:rsid w:val="00AA49EE"/>
    <w:rsid w:val="00AA53B3"/>
    <w:rsid w:val="00AA6693"/>
    <w:rsid w:val="00AA6C80"/>
    <w:rsid w:val="00AA6F80"/>
    <w:rsid w:val="00AA785A"/>
    <w:rsid w:val="00AA7A17"/>
    <w:rsid w:val="00AA7ABB"/>
    <w:rsid w:val="00AB0625"/>
    <w:rsid w:val="00AB106C"/>
    <w:rsid w:val="00AB1856"/>
    <w:rsid w:val="00AB1AF8"/>
    <w:rsid w:val="00AB26F6"/>
    <w:rsid w:val="00AB2D21"/>
    <w:rsid w:val="00AB3EF7"/>
    <w:rsid w:val="00AB470E"/>
    <w:rsid w:val="00AB57BA"/>
    <w:rsid w:val="00AB58E8"/>
    <w:rsid w:val="00AB66D3"/>
    <w:rsid w:val="00AB752E"/>
    <w:rsid w:val="00AB76AD"/>
    <w:rsid w:val="00AC17D3"/>
    <w:rsid w:val="00AC1E0D"/>
    <w:rsid w:val="00AC3844"/>
    <w:rsid w:val="00AC541F"/>
    <w:rsid w:val="00AC68EF"/>
    <w:rsid w:val="00AC6ABA"/>
    <w:rsid w:val="00AC780F"/>
    <w:rsid w:val="00AD0B7B"/>
    <w:rsid w:val="00AD0BF3"/>
    <w:rsid w:val="00AD2B49"/>
    <w:rsid w:val="00AD6269"/>
    <w:rsid w:val="00AD644C"/>
    <w:rsid w:val="00AD6636"/>
    <w:rsid w:val="00AD67B8"/>
    <w:rsid w:val="00AD70D3"/>
    <w:rsid w:val="00AD76CF"/>
    <w:rsid w:val="00AE06AC"/>
    <w:rsid w:val="00AE0842"/>
    <w:rsid w:val="00AE0A5E"/>
    <w:rsid w:val="00AE0E78"/>
    <w:rsid w:val="00AE3BC5"/>
    <w:rsid w:val="00AE4241"/>
    <w:rsid w:val="00AE4418"/>
    <w:rsid w:val="00AE49D1"/>
    <w:rsid w:val="00AE5014"/>
    <w:rsid w:val="00AE5A1C"/>
    <w:rsid w:val="00AF0C0F"/>
    <w:rsid w:val="00AF19D9"/>
    <w:rsid w:val="00AF1B71"/>
    <w:rsid w:val="00AF25B4"/>
    <w:rsid w:val="00AF4A50"/>
    <w:rsid w:val="00AF6B88"/>
    <w:rsid w:val="00B000FA"/>
    <w:rsid w:val="00B0144C"/>
    <w:rsid w:val="00B02C5E"/>
    <w:rsid w:val="00B057D4"/>
    <w:rsid w:val="00B05D36"/>
    <w:rsid w:val="00B07767"/>
    <w:rsid w:val="00B07B00"/>
    <w:rsid w:val="00B07FFD"/>
    <w:rsid w:val="00B103FA"/>
    <w:rsid w:val="00B1132B"/>
    <w:rsid w:val="00B11A62"/>
    <w:rsid w:val="00B1533A"/>
    <w:rsid w:val="00B15914"/>
    <w:rsid w:val="00B21AFA"/>
    <w:rsid w:val="00B22294"/>
    <w:rsid w:val="00B22CCB"/>
    <w:rsid w:val="00B26206"/>
    <w:rsid w:val="00B26A83"/>
    <w:rsid w:val="00B271E0"/>
    <w:rsid w:val="00B30A66"/>
    <w:rsid w:val="00B30CE4"/>
    <w:rsid w:val="00B32A6B"/>
    <w:rsid w:val="00B33D95"/>
    <w:rsid w:val="00B37219"/>
    <w:rsid w:val="00B37F1D"/>
    <w:rsid w:val="00B40039"/>
    <w:rsid w:val="00B40123"/>
    <w:rsid w:val="00B42E58"/>
    <w:rsid w:val="00B465C8"/>
    <w:rsid w:val="00B46681"/>
    <w:rsid w:val="00B470AA"/>
    <w:rsid w:val="00B52070"/>
    <w:rsid w:val="00B529D7"/>
    <w:rsid w:val="00B55399"/>
    <w:rsid w:val="00B5705B"/>
    <w:rsid w:val="00B57AB9"/>
    <w:rsid w:val="00B60050"/>
    <w:rsid w:val="00B61CF0"/>
    <w:rsid w:val="00B6223F"/>
    <w:rsid w:val="00B6298D"/>
    <w:rsid w:val="00B629C8"/>
    <w:rsid w:val="00B633E8"/>
    <w:rsid w:val="00B6517F"/>
    <w:rsid w:val="00B65EFD"/>
    <w:rsid w:val="00B6696C"/>
    <w:rsid w:val="00B66E99"/>
    <w:rsid w:val="00B674C4"/>
    <w:rsid w:val="00B7014A"/>
    <w:rsid w:val="00B710CA"/>
    <w:rsid w:val="00B71EE6"/>
    <w:rsid w:val="00B729C3"/>
    <w:rsid w:val="00B72B5A"/>
    <w:rsid w:val="00B73147"/>
    <w:rsid w:val="00B769C3"/>
    <w:rsid w:val="00B77589"/>
    <w:rsid w:val="00B80031"/>
    <w:rsid w:val="00B830FA"/>
    <w:rsid w:val="00B83912"/>
    <w:rsid w:val="00B83D0F"/>
    <w:rsid w:val="00B83F51"/>
    <w:rsid w:val="00B849C2"/>
    <w:rsid w:val="00B8534B"/>
    <w:rsid w:val="00B85A28"/>
    <w:rsid w:val="00B86BCD"/>
    <w:rsid w:val="00B87DC9"/>
    <w:rsid w:val="00B87FDB"/>
    <w:rsid w:val="00B9041E"/>
    <w:rsid w:val="00B904BC"/>
    <w:rsid w:val="00B95130"/>
    <w:rsid w:val="00B97210"/>
    <w:rsid w:val="00BA0B02"/>
    <w:rsid w:val="00BA2FC2"/>
    <w:rsid w:val="00BA43C8"/>
    <w:rsid w:val="00BA4E02"/>
    <w:rsid w:val="00BA4E1B"/>
    <w:rsid w:val="00BA503C"/>
    <w:rsid w:val="00BA62BD"/>
    <w:rsid w:val="00BA6AEA"/>
    <w:rsid w:val="00BA7C85"/>
    <w:rsid w:val="00BB12C4"/>
    <w:rsid w:val="00BB1E77"/>
    <w:rsid w:val="00BB4271"/>
    <w:rsid w:val="00BB499F"/>
    <w:rsid w:val="00BB523A"/>
    <w:rsid w:val="00BB5451"/>
    <w:rsid w:val="00BB54BF"/>
    <w:rsid w:val="00BB5E06"/>
    <w:rsid w:val="00BC07C0"/>
    <w:rsid w:val="00BC3457"/>
    <w:rsid w:val="00BC4802"/>
    <w:rsid w:val="00BC580B"/>
    <w:rsid w:val="00BD08AC"/>
    <w:rsid w:val="00BD12F6"/>
    <w:rsid w:val="00BD2184"/>
    <w:rsid w:val="00BD26FE"/>
    <w:rsid w:val="00BD27FE"/>
    <w:rsid w:val="00BD28EA"/>
    <w:rsid w:val="00BD391C"/>
    <w:rsid w:val="00BD40A3"/>
    <w:rsid w:val="00BD4D56"/>
    <w:rsid w:val="00BD7122"/>
    <w:rsid w:val="00BD73B5"/>
    <w:rsid w:val="00BD7B91"/>
    <w:rsid w:val="00BE21A2"/>
    <w:rsid w:val="00BE22CC"/>
    <w:rsid w:val="00BE235A"/>
    <w:rsid w:val="00BE292D"/>
    <w:rsid w:val="00BE3C2A"/>
    <w:rsid w:val="00BE42B4"/>
    <w:rsid w:val="00BF04D5"/>
    <w:rsid w:val="00BF336C"/>
    <w:rsid w:val="00BF41E7"/>
    <w:rsid w:val="00BF580A"/>
    <w:rsid w:val="00C012F0"/>
    <w:rsid w:val="00C0188D"/>
    <w:rsid w:val="00C03316"/>
    <w:rsid w:val="00C042AD"/>
    <w:rsid w:val="00C06017"/>
    <w:rsid w:val="00C07A40"/>
    <w:rsid w:val="00C12A9A"/>
    <w:rsid w:val="00C12D56"/>
    <w:rsid w:val="00C13ACE"/>
    <w:rsid w:val="00C1495A"/>
    <w:rsid w:val="00C149B0"/>
    <w:rsid w:val="00C1583E"/>
    <w:rsid w:val="00C176A6"/>
    <w:rsid w:val="00C17F96"/>
    <w:rsid w:val="00C207DF"/>
    <w:rsid w:val="00C21085"/>
    <w:rsid w:val="00C21385"/>
    <w:rsid w:val="00C2242B"/>
    <w:rsid w:val="00C22442"/>
    <w:rsid w:val="00C22D29"/>
    <w:rsid w:val="00C2382C"/>
    <w:rsid w:val="00C27839"/>
    <w:rsid w:val="00C27A0C"/>
    <w:rsid w:val="00C30C03"/>
    <w:rsid w:val="00C356FB"/>
    <w:rsid w:val="00C35C51"/>
    <w:rsid w:val="00C36C76"/>
    <w:rsid w:val="00C3784C"/>
    <w:rsid w:val="00C37DEF"/>
    <w:rsid w:val="00C4116E"/>
    <w:rsid w:val="00C43E4A"/>
    <w:rsid w:val="00C44293"/>
    <w:rsid w:val="00C44B81"/>
    <w:rsid w:val="00C45E44"/>
    <w:rsid w:val="00C47F0C"/>
    <w:rsid w:val="00C47F89"/>
    <w:rsid w:val="00C502B9"/>
    <w:rsid w:val="00C513A2"/>
    <w:rsid w:val="00C535D5"/>
    <w:rsid w:val="00C54CC0"/>
    <w:rsid w:val="00C54E13"/>
    <w:rsid w:val="00C55F14"/>
    <w:rsid w:val="00C562D1"/>
    <w:rsid w:val="00C57391"/>
    <w:rsid w:val="00C62FAA"/>
    <w:rsid w:val="00C631B6"/>
    <w:rsid w:val="00C6360B"/>
    <w:rsid w:val="00C63ADB"/>
    <w:rsid w:val="00C66615"/>
    <w:rsid w:val="00C66B99"/>
    <w:rsid w:val="00C67043"/>
    <w:rsid w:val="00C703FF"/>
    <w:rsid w:val="00C711E7"/>
    <w:rsid w:val="00C72955"/>
    <w:rsid w:val="00C730B6"/>
    <w:rsid w:val="00C747EE"/>
    <w:rsid w:val="00C75172"/>
    <w:rsid w:val="00C77A3A"/>
    <w:rsid w:val="00C809FF"/>
    <w:rsid w:val="00C82A2E"/>
    <w:rsid w:val="00C83A7A"/>
    <w:rsid w:val="00C83D56"/>
    <w:rsid w:val="00C84052"/>
    <w:rsid w:val="00C840F2"/>
    <w:rsid w:val="00C84768"/>
    <w:rsid w:val="00C847E0"/>
    <w:rsid w:val="00C8562A"/>
    <w:rsid w:val="00C85F87"/>
    <w:rsid w:val="00C90C7F"/>
    <w:rsid w:val="00C91545"/>
    <w:rsid w:val="00C925FC"/>
    <w:rsid w:val="00C930F2"/>
    <w:rsid w:val="00C94C97"/>
    <w:rsid w:val="00C963A4"/>
    <w:rsid w:val="00C978D5"/>
    <w:rsid w:val="00C97969"/>
    <w:rsid w:val="00C97A4A"/>
    <w:rsid w:val="00CA234A"/>
    <w:rsid w:val="00CA46F1"/>
    <w:rsid w:val="00CA4C76"/>
    <w:rsid w:val="00CA4F83"/>
    <w:rsid w:val="00CA5313"/>
    <w:rsid w:val="00CA6138"/>
    <w:rsid w:val="00CA6F99"/>
    <w:rsid w:val="00CA71FC"/>
    <w:rsid w:val="00CB05DB"/>
    <w:rsid w:val="00CB2DE1"/>
    <w:rsid w:val="00CB3757"/>
    <w:rsid w:val="00CB4270"/>
    <w:rsid w:val="00CB4BD0"/>
    <w:rsid w:val="00CB68CE"/>
    <w:rsid w:val="00CC0048"/>
    <w:rsid w:val="00CC16EB"/>
    <w:rsid w:val="00CC2034"/>
    <w:rsid w:val="00CC265D"/>
    <w:rsid w:val="00CC4034"/>
    <w:rsid w:val="00CC407D"/>
    <w:rsid w:val="00CC422C"/>
    <w:rsid w:val="00CC488A"/>
    <w:rsid w:val="00CC575A"/>
    <w:rsid w:val="00CC777A"/>
    <w:rsid w:val="00CD1D5C"/>
    <w:rsid w:val="00CD3B54"/>
    <w:rsid w:val="00CD4C10"/>
    <w:rsid w:val="00CD5A40"/>
    <w:rsid w:val="00CD6766"/>
    <w:rsid w:val="00CE04E2"/>
    <w:rsid w:val="00CE09E9"/>
    <w:rsid w:val="00CE1836"/>
    <w:rsid w:val="00CE22B1"/>
    <w:rsid w:val="00CE2575"/>
    <w:rsid w:val="00CE4275"/>
    <w:rsid w:val="00CE47FA"/>
    <w:rsid w:val="00CE5BAC"/>
    <w:rsid w:val="00CE6208"/>
    <w:rsid w:val="00CE7911"/>
    <w:rsid w:val="00CF1507"/>
    <w:rsid w:val="00CF1BB2"/>
    <w:rsid w:val="00CF49B7"/>
    <w:rsid w:val="00CF57DC"/>
    <w:rsid w:val="00CF6D9A"/>
    <w:rsid w:val="00D00ADE"/>
    <w:rsid w:val="00D012CF"/>
    <w:rsid w:val="00D0524E"/>
    <w:rsid w:val="00D065EC"/>
    <w:rsid w:val="00D07A8B"/>
    <w:rsid w:val="00D11B69"/>
    <w:rsid w:val="00D129B2"/>
    <w:rsid w:val="00D1356F"/>
    <w:rsid w:val="00D15BB6"/>
    <w:rsid w:val="00D16385"/>
    <w:rsid w:val="00D164DC"/>
    <w:rsid w:val="00D16E87"/>
    <w:rsid w:val="00D1768A"/>
    <w:rsid w:val="00D17A40"/>
    <w:rsid w:val="00D20472"/>
    <w:rsid w:val="00D204B5"/>
    <w:rsid w:val="00D21747"/>
    <w:rsid w:val="00D24B52"/>
    <w:rsid w:val="00D24EB4"/>
    <w:rsid w:val="00D25BCD"/>
    <w:rsid w:val="00D267AC"/>
    <w:rsid w:val="00D269C4"/>
    <w:rsid w:val="00D26A92"/>
    <w:rsid w:val="00D26E7B"/>
    <w:rsid w:val="00D2751E"/>
    <w:rsid w:val="00D312F5"/>
    <w:rsid w:val="00D3277C"/>
    <w:rsid w:val="00D32857"/>
    <w:rsid w:val="00D331E2"/>
    <w:rsid w:val="00D335E9"/>
    <w:rsid w:val="00D33684"/>
    <w:rsid w:val="00D34722"/>
    <w:rsid w:val="00D34771"/>
    <w:rsid w:val="00D371D6"/>
    <w:rsid w:val="00D40DE0"/>
    <w:rsid w:val="00D416B5"/>
    <w:rsid w:val="00D441F0"/>
    <w:rsid w:val="00D4549C"/>
    <w:rsid w:val="00D459FA"/>
    <w:rsid w:val="00D4714F"/>
    <w:rsid w:val="00D546D9"/>
    <w:rsid w:val="00D574C3"/>
    <w:rsid w:val="00D5778A"/>
    <w:rsid w:val="00D57F41"/>
    <w:rsid w:val="00D649C6"/>
    <w:rsid w:val="00D665A3"/>
    <w:rsid w:val="00D66DCF"/>
    <w:rsid w:val="00D67FFC"/>
    <w:rsid w:val="00D7188C"/>
    <w:rsid w:val="00D72238"/>
    <w:rsid w:val="00D72535"/>
    <w:rsid w:val="00D72551"/>
    <w:rsid w:val="00D7357A"/>
    <w:rsid w:val="00D73B6B"/>
    <w:rsid w:val="00D74060"/>
    <w:rsid w:val="00D7730A"/>
    <w:rsid w:val="00D77333"/>
    <w:rsid w:val="00D77670"/>
    <w:rsid w:val="00D81B90"/>
    <w:rsid w:val="00D81CAF"/>
    <w:rsid w:val="00D81EC6"/>
    <w:rsid w:val="00D82887"/>
    <w:rsid w:val="00D83E45"/>
    <w:rsid w:val="00D85349"/>
    <w:rsid w:val="00D85EA6"/>
    <w:rsid w:val="00D86C12"/>
    <w:rsid w:val="00D86F7B"/>
    <w:rsid w:val="00D8784E"/>
    <w:rsid w:val="00D87EA9"/>
    <w:rsid w:val="00D908D5"/>
    <w:rsid w:val="00D91332"/>
    <w:rsid w:val="00D91C12"/>
    <w:rsid w:val="00D92984"/>
    <w:rsid w:val="00D934E3"/>
    <w:rsid w:val="00D935CD"/>
    <w:rsid w:val="00D937C7"/>
    <w:rsid w:val="00D95A8E"/>
    <w:rsid w:val="00DA0D83"/>
    <w:rsid w:val="00DA0F2D"/>
    <w:rsid w:val="00DA1BF4"/>
    <w:rsid w:val="00DA2645"/>
    <w:rsid w:val="00DA3ADA"/>
    <w:rsid w:val="00DA3B11"/>
    <w:rsid w:val="00DA3C08"/>
    <w:rsid w:val="00DA4189"/>
    <w:rsid w:val="00DA4744"/>
    <w:rsid w:val="00DA4E34"/>
    <w:rsid w:val="00DB03AF"/>
    <w:rsid w:val="00DB0FEF"/>
    <w:rsid w:val="00DB14F0"/>
    <w:rsid w:val="00DB44FC"/>
    <w:rsid w:val="00DB4925"/>
    <w:rsid w:val="00DB6201"/>
    <w:rsid w:val="00DB668D"/>
    <w:rsid w:val="00DB6D1F"/>
    <w:rsid w:val="00DB7063"/>
    <w:rsid w:val="00DC0829"/>
    <w:rsid w:val="00DC22EE"/>
    <w:rsid w:val="00DC29F5"/>
    <w:rsid w:val="00DC4C85"/>
    <w:rsid w:val="00DC519D"/>
    <w:rsid w:val="00DC51CB"/>
    <w:rsid w:val="00DC68AD"/>
    <w:rsid w:val="00DC7562"/>
    <w:rsid w:val="00DD01AB"/>
    <w:rsid w:val="00DD3393"/>
    <w:rsid w:val="00DD41F5"/>
    <w:rsid w:val="00DD4E1A"/>
    <w:rsid w:val="00DD6E96"/>
    <w:rsid w:val="00DD7127"/>
    <w:rsid w:val="00DE019D"/>
    <w:rsid w:val="00DE1E87"/>
    <w:rsid w:val="00DE3047"/>
    <w:rsid w:val="00DE3410"/>
    <w:rsid w:val="00DE35F1"/>
    <w:rsid w:val="00DE660E"/>
    <w:rsid w:val="00DE6BF1"/>
    <w:rsid w:val="00DE794A"/>
    <w:rsid w:val="00DF0275"/>
    <w:rsid w:val="00DF079E"/>
    <w:rsid w:val="00DF254C"/>
    <w:rsid w:val="00E00296"/>
    <w:rsid w:val="00E00BF7"/>
    <w:rsid w:val="00E00E80"/>
    <w:rsid w:val="00E01AAC"/>
    <w:rsid w:val="00E04B3D"/>
    <w:rsid w:val="00E06978"/>
    <w:rsid w:val="00E07D04"/>
    <w:rsid w:val="00E103A9"/>
    <w:rsid w:val="00E11419"/>
    <w:rsid w:val="00E11794"/>
    <w:rsid w:val="00E1201F"/>
    <w:rsid w:val="00E1233A"/>
    <w:rsid w:val="00E12420"/>
    <w:rsid w:val="00E13AFD"/>
    <w:rsid w:val="00E14295"/>
    <w:rsid w:val="00E16208"/>
    <w:rsid w:val="00E1643D"/>
    <w:rsid w:val="00E173A4"/>
    <w:rsid w:val="00E20AF5"/>
    <w:rsid w:val="00E2190F"/>
    <w:rsid w:val="00E23867"/>
    <w:rsid w:val="00E23C21"/>
    <w:rsid w:val="00E24BE7"/>
    <w:rsid w:val="00E2505F"/>
    <w:rsid w:val="00E25372"/>
    <w:rsid w:val="00E257F2"/>
    <w:rsid w:val="00E263AE"/>
    <w:rsid w:val="00E26DEE"/>
    <w:rsid w:val="00E30060"/>
    <w:rsid w:val="00E324E9"/>
    <w:rsid w:val="00E3304F"/>
    <w:rsid w:val="00E339F4"/>
    <w:rsid w:val="00E345D6"/>
    <w:rsid w:val="00E34C7B"/>
    <w:rsid w:val="00E35292"/>
    <w:rsid w:val="00E36F47"/>
    <w:rsid w:val="00E40D7A"/>
    <w:rsid w:val="00E42666"/>
    <w:rsid w:val="00E43AFA"/>
    <w:rsid w:val="00E46F66"/>
    <w:rsid w:val="00E4725F"/>
    <w:rsid w:val="00E47DF8"/>
    <w:rsid w:val="00E50D53"/>
    <w:rsid w:val="00E5246D"/>
    <w:rsid w:val="00E52B57"/>
    <w:rsid w:val="00E541A0"/>
    <w:rsid w:val="00E54E7E"/>
    <w:rsid w:val="00E62590"/>
    <w:rsid w:val="00E627B3"/>
    <w:rsid w:val="00E64583"/>
    <w:rsid w:val="00E66A09"/>
    <w:rsid w:val="00E71C9D"/>
    <w:rsid w:val="00E74278"/>
    <w:rsid w:val="00E7461E"/>
    <w:rsid w:val="00E74744"/>
    <w:rsid w:val="00E80174"/>
    <w:rsid w:val="00E810DD"/>
    <w:rsid w:val="00E824EC"/>
    <w:rsid w:val="00E828F6"/>
    <w:rsid w:val="00E844F5"/>
    <w:rsid w:val="00E85BF7"/>
    <w:rsid w:val="00E85D75"/>
    <w:rsid w:val="00E86779"/>
    <w:rsid w:val="00E873EB"/>
    <w:rsid w:val="00E93814"/>
    <w:rsid w:val="00E945B1"/>
    <w:rsid w:val="00E95EEE"/>
    <w:rsid w:val="00E96FF5"/>
    <w:rsid w:val="00EA0989"/>
    <w:rsid w:val="00EA438B"/>
    <w:rsid w:val="00EA67E1"/>
    <w:rsid w:val="00EB1555"/>
    <w:rsid w:val="00EB157C"/>
    <w:rsid w:val="00EB2791"/>
    <w:rsid w:val="00EB2857"/>
    <w:rsid w:val="00EB2D0D"/>
    <w:rsid w:val="00EB3602"/>
    <w:rsid w:val="00EB5C61"/>
    <w:rsid w:val="00EB69C6"/>
    <w:rsid w:val="00EB7942"/>
    <w:rsid w:val="00EB7B59"/>
    <w:rsid w:val="00EB7C34"/>
    <w:rsid w:val="00EC11AE"/>
    <w:rsid w:val="00EC2925"/>
    <w:rsid w:val="00EC5973"/>
    <w:rsid w:val="00EC60BE"/>
    <w:rsid w:val="00EC612F"/>
    <w:rsid w:val="00EC6D94"/>
    <w:rsid w:val="00ED085B"/>
    <w:rsid w:val="00ED0CC0"/>
    <w:rsid w:val="00ED4221"/>
    <w:rsid w:val="00ED70DD"/>
    <w:rsid w:val="00ED7265"/>
    <w:rsid w:val="00EE0742"/>
    <w:rsid w:val="00EE1EEA"/>
    <w:rsid w:val="00EE4099"/>
    <w:rsid w:val="00EE489E"/>
    <w:rsid w:val="00EE4E26"/>
    <w:rsid w:val="00EE502A"/>
    <w:rsid w:val="00EE777A"/>
    <w:rsid w:val="00EE7991"/>
    <w:rsid w:val="00EF36F3"/>
    <w:rsid w:val="00EF3B01"/>
    <w:rsid w:val="00EF3BB5"/>
    <w:rsid w:val="00EF6374"/>
    <w:rsid w:val="00EF6C55"/>
    <w:rsid w:val="00EF70CA"/>
    <w:rsid w:val="00EF7790"/>
    <w:rsid w:val="00F0168A"/>
    <w:rsid w:val="00F05AD0"/>
    <w:rsid w:val="00F115D8"/>
    <w:rsid w:val="00F12062"/>
    <w:rsid w:val="00F15B2F"/>
    <w:rsid w:val="00F15BD6"/>
    <w:rsid w:val="00F167BB"/>
    <w:rsid w:val="00F16A89"/>
    <w:rsid w:val="00F2021F"/>
    <w:rsid w:val="00F21CD9"/>
    <w:rsid w:val="00F23314"/>
    <w:rsid w:val="00F23DD5"/>
    <w:rsid w:val="00F25FFD"/>
    <w:rsid w:val="00F27841"/>
    <w:rsid w:val="00F300F1"/>
    <w:rsid w:val="00F32669"/>
    <w:rsid w:val="00F3433C"/>
    <w:rsid w:val="00F35C97"/>
    <w:rsid w:val="00F35EB4"/>
    <w:rsid w:val="00F36CA7"/>
    <w:rsid w:val="00F370DD"/>
    <w:rsid w:val="00F378C8"/>
    <w:rsid w:val="00F452DB"/>
    <w:rsid w:val="00F46986"/>
    <w:rsid w:val="00F46E48"/>
    <w:rsid w:val="00F46F87"/>
    <w:rsid w:val="00F50369"/>
    <w:rsid w:val="00F50D15"/>
    <w:rsid w:val="00F50E67"/>
    <w:rsid w:val="00F53066"/>
    <w:rsid w:val="00F540ED"/>
    <w:rsid w:val="00F54E12"/>
    <w:rsid w:val="00F54FC0"/>
    <w:rsid w:val="00F5530C"/>
    <w:rsid w:val="00F55E00"/>
    <w:rsid w:val="00F60654"/>
    <w:rsid w:val="00F65212"/>
    <w:rsid w:val="00F656F3"/>
    <w:rsid w:val="00F658D2"/>
    <w:rsid w:val="00F669BD"/>
    <w:rsid w:val="00F67205"/>
    <w:rsid w:val="00F675D6"/>
    <w:rsid w:val="00F6765F"/>
    <w:rsid w:val="00F716FB"/>
    <w:rsid w:val="00F71760"/>
    <w:rsid w:val="00F71E6C"/>
    <w:rsid w:val="00F721C3"/>
    <w:rsid w:val="00F72869"/>
    <w:rsid w:val="00F72C3D"/>
    <w:rsid w:val="00F730BF"/>
    <w:rsid w:val="00F75D9C"/>
    <w:rsid w:val="00F77023"/>
    <w:rsid w:val="00F778AD"/>
    <w:rsid w:val="00F80EEC"/>
    <w:rsid w:val="00F82CFA"/>
    <w:rsid w:val="00F90AAF"/>
    <w:rsid w:val="00F91ABE"/>
    <w:rsid w:val="00F92471"/>
    <w:rsid w:val="00F93033"/>
    <w:rsid w:val="00F9333E"/>
    <w:rsid w:val="00F973CC"/>
    <w:rsid w:val="00FA0AE5"/>
    <w:rsid w:val="00FA150F"/>
    <w:rsid w:val="00FA1B01"/>
    <w:rsid w:val="00FA21C4"/>
    <w:rsid w:val="00FA21C7"/>
    <w:rsid w:val="00FA292C"/>
    <w:rsid w:val="00FA4817"/>
    <w:rsid w:val="00FA4E11"/>
    <w:rsid w:val="00FA5B91"/>
    <w:rsid w:val="00FA5CE8"/>
    <w:rsid w:val="00FA62CF"/>
    <w:rsid w:val="00FA6E7A"/>
    <w:rsid w:val="00FA7767"/>
    <w:rsid w:val="00FB0183"/>
    <w:rsid w:val="00FB03A2"/>
    <w:rsid w:val="00FB0F3B"/>
    <w:rsid w:val="00FB23B9"/>
    <w:rsid w:val="00FB2CCA"/>
    <w:rsid w:val="00FB37DA"/>
    <w:rsid w:val="00FB4510"/>
    <w:rsid w:val="00FB59D4"/>
    <w:rsid w:val="00FB6B5B"/>
    <w:rsid w:val="00FC1B86"/>
    <w:rsid w:val="00FC1CF7"/>
    <w:rsid w:val="00FC2DCA"/>
    <w:rsid w:val="00FC4798"/>
    <w:rsid w:val="00FC5624"/>
    <w:rsid w:val="00FC5F38"/>
    <w:rsid w:val="00FC7581"/>
    <w:rsid w:val="00FD0571"/>
    <w:rsid w:val="00FD1BA1"/>
    <w:rsid w:val="00FD3564"/>
    <w:rsid w:val="00FD378C"/>
    <w:rsid w:val="00FD5D65"/>
    <w:rsid w:val="00FD679E"/>
    <w:rsid w:val="00FE0D65"/>
    <w:rsid w:val="00FE0F03"/>
    <w:rsid w:val="00FE2DE6"/>
    <w:rsid w:val="00FE341A"/>
    <w:rsid w:val="00FE3C29"/>
    <w:rsid w:val="00FE3C52"/>
    <w:rsid w:val="00FE3CCC"/>
    <w:rsid w:val="00FE4F94"/>
    <w:rsid w:val="00FE5E31"/>
    <w:rsid w:val="00FF0D1B"/>
    <w:rsid w:val="00FF13E6"/>
    <w:rsid w:val="00FF13F3"/>
    <w:rsid w:val="00FF1EE8"/>
    <w:rsid w:val="00FF2243"/>
    <w:rsid w:val="00FF236B"/>
    <w:rsid w:val="00FF3FF3"/>
    <w:rsid w:val="00FF45FC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0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031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860"/>
    <w:pPr>
      <w:keepNext/>
      <w:keepLines/>
      <w:numPr>
        <w:numId w:val="42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4860"/>
    <w:pPr>
      <w:keepNext/>
      <w:keepLines/>
      <w:numPr>
        <w:numId w:val="41"/>
      </w:numPr>
      <w:spacing w:before="24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7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302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09302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302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A27C5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C55"/>
    <w:rPr>
      <w:rFonts w:ascii="Calibri" w:hAnsi="Calibri"/>
      <w:szCs w:val="21"/>
    </w:rPr>
  </w:style>
  <w:style w:type="character" w:styleId="HTML-staaszeroko">
    <w:name w:val="HTML Typewriter"/>
    <w:basedOn w:val="Domylnaczcionkaakapitu"/>
    <w:uiPriority w:val="99"/>
    <w:semiHidden/>
    <w:unhideWhenUsed/>
    <w:rsid w:val="00D66DCF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Default">
    <w:name w:val="Default"/>
    <w:rsid w:val="006215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6D0"/>
  </w:style>
  <w:style w:type="paragraph" w:styleId="Stopka">
    <w:name w:val="footer"/>
    <w:basedOn w:val="Normalny"/>
    <w:link w:val="StopkaZnak"/>
    <w:uiPriority w:val="99"/>
    <w:unhideWhenUsed/>
    <w:rsid w:val="003F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6D0"/>
  </w:style>
  <w:style w:type="character" w:styleId="Odwoaniedokomentarza">
    <w:name w:val="annotation reference"/>
    <w:basedOn w:val="Domylnaczcionkaakapitu"/>
    <w:uiPriority w:val="99"/>
    <w:semiHidden/>
    <w:unhideWhenUsed/>
    <w:rsid w:val="00616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6C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CB8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72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7286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msearchresult">
    <w:name w:val="zmsearchresult"/>
    <w:basedOn w:val="Domylnaczcionkaakapitu"/>
    <w:rsid w:val="004A3E6B"/>
  </w:style>
  <w:style w:type="character" w:customStyle="1" w:styleId="object">
    <w:name w:val="object"/>
    <w:basedOn w:val="Domylnaczcionkaakapitu"/>
    <w:rsid w:val="008F4178"/>
  </w:style>
  <w:style w:type="character" w:customStyle="1" w:styleId="markedcontent">
    <w:name w:val="markedcontent"/>
    <w:basedOn w:val="Domylnaczcionkaakapitu"/>
    <w:rsid w:val="00570BE2"/>
  </w:style>
  <w:style w:type="character" w:styleId="Nierozpoznanawzmianka">
    <w:name w:val="Unresolved Mention"/>
    <w:basedOn w:val="Domylnaczcionkaakapitu"/>
    <w:uiPriority w:val="99"/>
    <w:semiHidden/>
    <w:unhideWhenUsed/>
    <w:rsid w:val="001712F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77D1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4A4860"/>
    <w:pPr>
      <w:spacing w:after="0" w:line="240" w:lineRule="auto"/>
      <w:contextualSpacing/>
      <w:jc w:val="center"/>
    </w:pPr>
    <w:rPr>
      <w:rFonts w:eastAsiaTheme="majorEastAsia" w:cstheme="majorBidi"/>
      <w:b/>
      <w:color w:val="C00000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860"/>
    <w:rPr>
      <w:rFonts w:ascii="Times New Roman" w:eastAsiaTheme="majorEastAsia" w:hAnsi="Times New Roman" w:cstheme="majorBidi"/>
      <w:b/>
      <w:color w:val="C00000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A4860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4860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DC756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B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BA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B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9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9C6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9C6"/>
    <w:rPr>
      <w:vertAlign w:val="superscript"/>
    </w:rPr>
  </w:style>
  <w:style w:type="character" w:customStyle="1" w:styleId="new">
    <w:name w:val="new"/>
    <w:basedOn w:val="Domylnaczcionkaakapitu"/>
    <w:rsid w:val="00BD73B5"/>
  </w:style>
  <w:style w:type="table" w:styleId="Tabela-Siatka">
    <w:name w:val="Table Grid"/>
    <w:basedOn w:val="Standardowy"/>
    <w:uiPriority w:val="39"/>
    <w:rsid w:val="0045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nb.gov.pl/aktualnosc/wlascicielu-i-zarzadco-po-30-czerwca-wciaz-skladamy-deklaracje-do-cee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wniosek-o-dodatek-weglow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gov/podpisz-dokument-elektronicznie-wykorzystaj-podpis-zaufa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nb.gov.pl/strona/komunikaty-gin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ADAB-E0DA-4CB3-AEFB-A7CD1701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4918</Words>
  <Characters>29512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2022-09-23T12:51:00Z</dcterms:created>
  <dcterms:modified xsi:type="dcterms:W3CDTF">2022-09-23T12:51:00Z</dcterms:modified>
</cp:coreProperties>
</file>