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348" w:rsidRPr="00E03348" w:rsidRDefault="00E03348">
      <w:pPr>
        <w:rPr>
          <w:rFonts w:ascii="Constantia" w:hAnsi="Constantia"/>
        </w:rPr>
      </w:pPr>
      <w:r>
        <w:rPr>
          <w:noProof/>
          <w:lang w:eastAsia="pl-PL"/>
        </w:rPr>
        <w:drawing>
          <wp:anchor distT="0" distB="0" distL="114300" distR="114300" simplePos="0" relativeHeight="251661312" behindDoc="0" locked="0" layoutInCell="1" allowOverlap="1">
            <wp:simplePos x="0" y="0"/>
            <wp:positionH relativeFrom="margin">
              <wp:align>right</wp:align>
            </wp:positionH>
            <wp:positionV relativeFrom="paragraph">
              <wp:posOffset>-121285</wp:posOffset>
            </wp:positionV>
            <wp:extent cx="1549021" cy="1162730"/>
            <wp:effectExtent l="0" t="0" r="0" b="0"/>
            <wp:wrapNone/>
            <wp:docPr id="2" name="Obraz 2" descr="Znalezione obrazy dla zapytania ARI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ARIM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9021" cy="116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348">
        <w:rPr>
          <w:rFonts w:ascii="Constantia" w:hAnsi="Constantia"/>
          <w:noProof/>
          <w:lang w:eastAsia="pl-PL"/>
        </w:rPr>
        <mc:AlternateContent>
          <mc:Choice Requires="wps">
            <w:drawing>
              <wp:anchor distT="45720" distB="45720" distL="114300" distR="114300" simplePos="0" relativeHeight="251660288" behindDoc="0" locked="0" layoutInCell="1" allowOverlap="1">
                <wp:simplePos x="0" y="0"/>
                <wp:positionH relativeFrom="column">
                  <wp:posOffset>730999</wp:posOffset>
                </wp:positionH>
                <wp:positionV relativeFrom="paragraph">
                  <wp:posOffset>-82844</wp:posOffset>
                </wp:positionV>
                <wp:extent cx="2594610" cy="1084997"/>
                <wp:effectExtent l="0" t="0" r="0" b="12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08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348" w:rsidRPr="00700E73" w:rsidRDefault="00E03348" w:rsidP="00E03348">
                            <w:pPr>
                              <w:pStyle w:val="Nagwek2"/>
                              <w:ind w:left="0"/>
                              <w:rPr>
                                <w:rFonts w:ascii="Constantia" w:hAnsi="Constantia"/>
                                <w:sz w:val="20"/>
                                <w:szCs w:val="20"/>
                                <w:u w:val="none"/>
                              </w:rPr>
                            </w:pPr>
                            <w:r w:rsidRPr="00700E73">
                              <w:rPr>
                                <w:rFonts w:ascii="Constantia" w:hAnsi="Constantia"/>
                                <w:sz w:val="20"/>
                                <w:szCs w:val="20"/>
                                <w:u w:val="none"/>
                              </w:rPr>
                              <w:t xml:space="preserve">Urząd Miasta i Gminy w Skaryszewie </w:t>
                            </w:r>
                          </w:p>
                          <w:p w:rsidR="00E03348" w:rsidRPr="00700E73" w:rsidRDefault="00E03348" w:rsidP="00E03348">
                            <w:pPr>
                              <w:pStyle w:val="Nagwek2"/>
                              <w:ind w:left="0"/>
                              <w:rPr>
                                <w:rFonts w:ascii="Constantia" w:hAnsi="Constantia"/>
                                <w:sz w:val="20"/>
                                <w:szCs w:val="20"/>
                                <w:u w:val="none"/>
                              </w:rPr>
                            </w:pPr>
                            <w:r w:rsidRPr="00700E73">
                              <w:rPr>
                                <w:rFonts w:ascii="Constantia" w:hAnsi="Constantia"/>
                                <w:sz w:val="20"/>
                                <w:szCs w:val="20"/>
                                <w:u w:val="none"/>
                              </w:rPr>
                              <w:t xml:space="preserve">Referat </w:t>
                            </w:r>
                            <w:r>
                              <w:rPr>
                                <w:rFonts w:ascii="Constantia" w:hAnsi="Constantia"/>
                                <w:sz w:val="20"/>
                                <w:szCs w:val="20"/>
                                <w:u w:val="none"/>
                              </w:rPr>
                              <w:t>Ochrony Środowiska, Utrzymania Czystości i Porządku w Gminie</w:t>
                            </w:r>
                          </w:p>
                          <w:p w:rsidR="00E03348" w:rsidRPr="00700E73" w:rsidRDefault="00E03348" w:rsidP="00E03348">
                            <w:pPr>
                              <w:pStyle w:val="Nagwek2"/>
                              <w:ind w:left="0"/>
                              <w:rPr>
                                <w:rFonts w:ascii="Constantia" w:hAnsi="Constantia"/>
                                <w:sz w:val="20"/>
                                <w:szCs w:val="20"/>
                                <w:u w:val="none"/>
                              </w:rPr>
                            </w:pPr>
                            <w:r w:rsidRPr="00700E73">
                              <w:rPr>
                                <w:rFonts w:ascii="Constantia" w:hAnsi="Constantia"/>
                                <w:sz w:val="20"/>
                                <w:szCs w:val="20"/>
                                <w:u w:val="none"/>
                              </w:rPr>
                              <w:t xml:space="preserve">ul. J. Słowackiego 6, 26 – 640 Skaryszew  </w:t>
                            </w:r>
                          </w:p>
                          <w:p w:rsidR="00E03348" w:rsidRPr="00700E73" w:rsidRDefault="00E03348" w:rsidP="00E03348">
                            <w:pPr>
                              <w:pStyle w:val="Nagwek2"/>
                              <w:ind w:left="0"/>
                              <w:rPr>
                                <w:rFonts w:ascii="Constantia" w:hAnsi="Constantia"/>
                                <w:i/>
                                <w:iCs/>
                                <w:sz w:val="20"/>
                                <w:szCs w:val="20"/>
                                <w:lang w:val="de-DE"/>
                              </w:rPr>
                            </w:pPr>
                            <w:r w:rsidRPr="00700E73">
                              <w:rPr>
                                <w:rFonts w:ascii="Constantia" w:hAnsi="Constantia"/>
                                <w:sz w:val="20"/>
                                <w:szCs w:val="20"/>
                                <w:u w:val="none"/>
                                <w:lang w:val="en-US"/>
                              </w:rPr>
                              <w:t xml:space="preserve">tel. (fax) 48/ 610-30-89   </w:t>
                            </w:r>
                            <w:proofErr w:type="spellStart"/>
                            <w:r>
                              <w:rPr>
                                <w:rFonts w:ascii="Constantia" w:hAnsi="Constantia"/>
                                <w:sz w:val="20"/>
                                <w:szCs w:val="20"/>
                                <w:u w:val="none"/>
                                <w:lang w:val="en-US"/>
                              </w:rPr>
                              <w:t>wew</w:t>
                            </w:r>
                            <w:proofErr w:type="spellEnd"/>
                            <w:r>
                              <w:rPr>
                                <w:rFonts w:ascii="Constantia" w:hAnsi="Constantia"/>
                                <w:sz w:val="20"/>
                                <w:szCs w:val="20"/>
                                <w:u w:val="none"/>
                                <w:lang w:val="en-US"/>
                              </w:rPr>
                              <w:t>. 111</w:t>
                            </w:r>
                            <w:r w:rsidRPr="00700E73">
                              <w:rPr>
                                <w:rFonts w:ascii="Constantia" w:hAnsi="Constantia"/>
                                <w:sz w:val="20"/>
                                <w:szCs w:val="20"/>
                                <w:u w:val="none"/>
                                <w:lang w:val="en-US"/>
                              </w:rPr>
                              <w:t xml:space="preserve">                                </w:t>
                            </w:r>
                          </w:p>
                          <w:p w:rsidR="00E03348" w:rsidRPr="00700E73" w:rsidRDefault="00E03348" w:rsidP="00E03348">
                            <w:pPr>
                              <w:rPr>
                                <w:rFonts w:ascii="Constantia" w:hAnsi="Constantia"/>
                                <w:lang w:val="de-DE"/>
                              </w:rPr>
                            </w:pPr>
                            <w:proofErr w:type="spellStart"/>
                            <w:r w:rsidRPr="00700E73">
                              <w:rPr>
                                <w:rFonts w:ascii="Constantia" w:hAnsi="Constantia"/>
                                <w:lang w:val="de-DE"/>
                              </w:rPr>
                              <w:t>e-mail</w:t>
                            </w:r>
                            <w:proofErr w:type="spellEnd"/>
                            <w:r w:rsidRPr="00700E73">
                              <w:rPr>
                                <w:rFonts w:ascii="Constantia" w:hAnsi="Constantia"/>
                                <w:lang w:val="de-DE"/>
                              </w:rPr>
                              <w:t xml:space="preserve">: urzad@skaryszew.pl                                  </w:t>
                            </w:r>
                            <w:r w:rsidRPr="00700E73">
                              <w:rPr>
                                <w:rFonts w:ascii="Constantia" w:hAnsi="Constantia"/>
                                <w:i/>
                                <w:iCs/>
                                <w:lang w:val="de-DE"/>
                              </w:rPr>
                              <w:t xml:space="preserve"> </w:t>
                            </w:r>
                          </w:p>
                          <w:p w:rsidR="00E03348" w:rsidRDefault="00E03348" w:rsidP="00E033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7.55pt;margin-top:-6.5pt;width:204.3pt;height:8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" filled="f" stroked="f">
                <v:textbox>
                  <w:txbxContent>
                    <w:p w:rsidR="00E03348" w:rsidRPr="00700E73" w:rsidRDefault="00E03348" w:rsidP="00E03348">
                      <w:pPr>
                        <w:pStyle w:val="Nagwek2"/>
                        <w:ind w:left="0"/>
                        <w:rPr>
                          <w:rFonts w:ascii="Constantia" w:hAnsi="Constantia"/>
                          <w:sz w:val="20"/>
                          <w:szCs w:val="20"/>
                          <w:u w:val="none"/>
                        </w:rPr>
                      </w:pPr>
                      <w:r w:rsidRPr="00700E73">
                        <w:rPr>
                          <w:rFonts w:ascii="Constantia" w:hAnsi="Constantia"/>
                          <w:sz w:val="20"/>
                          <w:szCs w:val="20"/>
                          <w:u w:val="none"/>
                        </w:rPr>
                        <w:t xml:space="preserve">Urząd Miasta i Gminy w Skaryszewie </w:t>
                      </w:r>
                    </w:p>
                    <w:p w:rsidR="00E03348" w:rsidRPr="00700E73" w:rsidRDefault="00E03348" w:rsidP="00E03348">
                      <w:pPr>
                        <w:pStyle w:val="Nagwek2"/>
                        <w:ind w:left="0"/>
                        <w:rPr>
                          <w:rFonts w:ascii="Constantia" w:hAnsi="Constantia"/>
                          <w:sz w:val="20"/>
                          <w:szCs w:val="20"/>
                          <w:u w:val="none"/>
                        </w:rPr>
                      </w:pPr>
                      <w:r w:rsidRPr="00700E73">
                        <w:rPr>
                          <w:rFonts w:ascii="Constantia" w:hAnsi="Constantia"/>
                          <w:sz w:val="20"/>
                          <w:szCs w:val="20"/>
                          <w:u w:val="none"/>
                        </w:rPr>
                        <w:t xml:space="preserve">Referat </w:t>
                      </w:r>
                      <w:r>
                        <w:rPr>
                          <w:rFonts w:ascii="Constantia" w:hAnsi="Constantia"/>
                          <w:sz w:val="20"/>
                          <w:szCs w:val="20"/>
                          <w:u w:val="none"/>
                        </w:rPr>
                        <w:t>Ochrony Środowiska, Utrzymania Czystości i Porządku w Gminie</w:t>
                      </w:r>
                    </w:p>
                    <w:p w:rsidR="00E03348" w:rsidRPr="00700E73" w:rsidRDefault="00E03348" w:rsidP="00E03348">
                      <w:pPr>
                        <w:pStyle w:val="Nagwek2"/>
                        <w:ind w:left="0"/>
                        <w:rPr>
                          <w:rFonts w:ascii="Constantia" w:hAnsi="Constantia"/>
                          <w:sz w:val="20"/>
                          <w:szCs w:val="20"/>
                          <w:u w:val="none"/>
                        </w:rPr>
                      </w:pPr>
                      <w:r w:rsidRPr="00700E73">
                        <w:rPr>
                          <w:rFonts w:ascii="Constantia" w:hAnsi="Constantia"/>
                          <w:sz w:val="20"/>
                          <w:szCs w:val="20"/>
                          <w:u w:val="none"/>
                        </w:rPr>
                        <w:t xml:space="preserve">ul. J. Słowackiego 6, 26 – 640 Skaryszew  </w:t>
                      </w:r>
                    </w:p>
                    <w:p w:rsidR="00E03348" w:rsidRPr="00700E73" w:rsidRDefault="00E03348" w:rsidP="00E03348">
                      <w:pPr>
                        <w:pStyle w:val="Nagwek2"/>
                        <w:ind w:left="0"/>
                        <w:rPr>
                          <w:rFonts w:ascii="Constantia" w:hAnsi="Constantia"/>
                          <w:i/>
                          <w:iCs/>
                          <w:sz w:val="20"/>
                          <w:szCs w:val="20"/>
                          <w:lang w:val="de-DE"/>
                        </w:rPr>
                      </w:pPr>
                      <w:r w:rsidRPr="00700E73">
                        <w:rPr>
                          <w:rFonts w:ascii="Constantia" w:hAnsi="Constantia"/>
                          <w:sz w:val="20"/>
                          <w:szCs w:val="20"/>
                          <w:u w:val="none"/>
                          <w:lang w:val="en-US"/>
                        </w:rPr>
                        <w:t xml:space="preserve">tel. (fax) 48/ 610-30-89   </w:t>
                      </w:r>
                      <w:proofErr w:type="spellStart"/>
                      <w:r>
                        <w:rPr>
                          <w:rFonts w:ascii="Constantia" w:hAnsi="Constantia"/>
                          <w:sz w:val="20"/>
                          <w:szCs w:val="20"/>
                          <w:u w:val="none"/>
                          <w:lang w:val="en-US"/>
                        </w:rPr>
                        <w:t>wew</w:t>
                      </w:r>
                      <w:proofErr w:type="spellEnd"/>
                      <w:r>
                        <w:rPr>
                          <w:rFonts w:ascii="Constantia" w:hAnsi="Constantia"/>
                          <w:sz w:val="20"/>
                          <w:szCs w:val="20"/>
                          <w:u w:val="none"/>
                          <w:lang w:val="en-US"/>
                        </w:rPr>
                        <w:t>. 111</w:t>
                      </w:r>
                      <w:r w:rsidRPr="00700E73">
                        <w:rPr>
                          <w:rFonts w:ascii="Constantia" w:hAnsi="Constantia"/>
                          <w:sz w:val="20"/>
                          <w:szCs w:val="20"/>
                          <w:u w:val="none"/>
                          <w:lang w:val="en-US"/>
                        </w:rPr>
                        <w:t xml:space="preserve">                                </w:t>
                      </w:r>
                    </w:p>
                    <w:p w:rsidR="00E03348" w:rsidRPr="00700E73" w:rsidRDefault="00E03348" w:rsidP="00E03348">
                      <w:pPr>
                        <w:rPr>
                          <w:rFonts w:ascii="Constantia" w:hAnsi="Constantia"/>
                          <w:lang w:val="de-DE"/>
                        </w:rPr>
                      </w:pPr>
                      <w:proofErr w:type="spellStart"/>
                      <w:r w:rsidRPr="00700E73">
                        <w:rPr>
                          <w:rFonts w:ascii="Constantia" w:hAnsi="Constantia"/>
                          <w:lang w:val="de-DE"/>
                        </w:rPr>
                        <w:t>e-mail</w:t>
                      </w:r>
                      <w:proofErr w:type="spellEnd"/>
                      <w:r w:rsidRPr="00700E73">
                        <w:rPr>
                          <w:rFonts w:ascii="Constantia" w:hAnsi="Constantia"/>
                          <w:lang w:val="de-DE"/>
                        </w:rPr>
                        <w:t xml:space="preserve">: urzad@skaryszew.pl                                  </w:t>
                      </w:r>
                      <w:r w:rsidRPr="00700E73">
                        <w:rPr>
                          <w:rFonts w:ascii="Constantia" w:hAnsi="Constantia"/>
                          <w:i/>
                          <w:iCs/>
                          <w:lang w:val="de-DE"/>
                        </w:rPr>
                        <w:t xml:space="preserve"> </w:t>
                      </w:r>
                    </w:p>
                    <w:p w:rsidR="00E03348" w:rsidRDefault="00E03348" w:rsidP="00E03348"/>
                  </w:txbxContent>
                </v:textbox>
              </v:shape>
            </w:pict>
          </mc:Fallback>
        </mc:AlternateContent>
      </w:r>
      <w:r w:rsidRPr="00E03348">
        <w:rPr>
          <w:rFonts w:ascii="Constantia" w:hAnsi="Constantia"/>
          <w:noProof/>
        </w:rPr>
        <w:drawing>
          <wp:anchor distT="0" distB="0" distL="114300" distR="114300" simplePos="0" relativeHeight="251659264" behindDoc="0" locked="0" layoutInCell="1" allowOverlap="1" wp14:anchorId="2059C1CA" wp14:editId="2E6C321C">
            <wp:simplePos x="0" y="0"/>
            <wp:positionH relativeFrom="column">
              <wp:posOffset>-210004</wp:posOffset>
            </wp:positionH>
            <wp:positionV relativeFrom="paragraph">
              <wp:posOffset>-17969</wp:posOffset>
            </wp:positionV>
            <wp:extent cx="740372" cy="893928"/>
            <wp:effectExtent l="0" t="0" r="3175" b="1905"/>
            <wp:wrapNone/>
            <wp:docPr id="7" name="Obraz 7" descr="\\serwer3\uzytkownicy\a.sowa\pulpit\LOGO SKARYSZEW 2018\znak-skarysz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3\uzytkownicy\a.sowa\pulpit\LOGO SKARYSZEW 2018\znak-skaryszew-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372" cy="8939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348" w:rsidRPr="00E03348" w:rsidRDefault="00E03348">
      <w:pPr>
        <w:rPr>
          <w:rFonts w:ascii="Constantia" w:hAnsi="Constantia"/>
        </w:rPr>
      </w:pPr>
    </w:p>
    <w:p w:rsidR="00E03348" w:rsidRPr="00E03348" w:rsidRDefault="00E03348">
      <w:pPr>
        <w:rPr>
          <w:rFonts w:ascii="Constantia" w:hAnsi="Constantia"/>
        </w:rPr>
      </w:pPr>
    </w:p>
    <w:p w:rsidR="00E03348" w:rsidRPr="00E03348" w:rsidRDefault="00E03348">
      <w:pPr>
        <w:rPr>
          <w:rFonts w:ascii="Constantia" w:hAnsi="Constantia"/>
        </w:rPr>
      </w:pPr>
    </w:p>
    <w:p w:rsidR="0097198C" w:rsidRPr="00E03348" w:rsidRDefault="00010467" w:rsidP="00E03348">
      <w:pPr>
        <w:jc w:val="center"/>
        <w:rPr>
          <w:rFonts w:ascii="Constantia" w:hAnsi="Constantia"/>
          <w:b/>
          <w:sz w:val="32"/>
          <w:szCs w:val="32"/>
        </w:rPr>
      </w:pPr>
      <w:r w:rsidRPr="00E03348">
        <w:rPr>
          <w:rFonts w:ascii="Constantia" w:hAnsi="Constantia"/>
          <w:b/>
          <w:sz w:val="32"/>
          <w:szCs w:val="32"/>
        </w:rPr>
        <w:t>ROLNIKU, UZYSKAJ WIĘKSZĄ DOPŁATĘ DO GRUNTÓW ROLNYCH!</w:t>
      </w:r>
      <w:r w:rsidR="00E03348" w:rsidRPr="00E03348">
        <w:rPr>
          <w:noProof/>
          <w:lang w:eastAsia="pl-PL"/>
        </w:rPr>
        <w:t xml:space="preserve"> </w:t>
      </w:r>
    </w:p>
    <w:p w:rsidR="00010467" w:rsidRPr="00E03348" w:rsidRDefault="00010467">
      <w:pPr>
        <w:rPr>
          <w:rFonts w:ascii="Constantia" w:hAnsi="Constantia"/>
          <w:b/>
          <w:sz w:val="24"/>
          <w:szCs w:val="24"/>
        </w:rPr>
      </w:pPr>
      <w:r w:rsidRPr="00E03348">
        <w:rPr>
          <w:rFonts w:ascii="Constantia" w:hAnsi="Constantia"/>
          <w:sz w:val="24"/>
          <w:szCs w:val="24"/>
        </w:rPr>
        <w:t>Z</w:t>
      </w:r>
      <w:r w:rsidRPr="00E03348">
        <w:rPr>
          <w:rFonts w:ascii="Constantia" w:hAnsi="Constantia"/>
          <w:sz w:val="24"/>
          <w:szCs w:val="24"/>
        </w:rPr>
        <w:t>godnie z ROZPORZĄDZENIEM MINISTRA ROLNICTWA I ROZWOJU WSI z dnia 1 lutego 2019 r.</w:t>
      </w:r>
      <w:r w:rsidRPr="00E03348">
        <w:rPr>
          <w:rFonts w:ascii="Constantia" w:hAnsi="Constantia"/>
          <w:sz w:val="24"/>
          <w:szCs w:val="24"/>
        </w:rPr>
        <w:t xml:space="preserve">, </w:t>
      </w:r>
      <w:r w:rsidRPr="00E03348">
        <w:rPr>
          <w:rFonts w:ascii="Constantia" w:hAnsi="Constantia"/>
          <w:b/>
          <w:sz w:val="24"/>
          <w:szCs w:val="24"/>
        </w:rPr>
        <w:t xml:space="preserve">Gmina Skaryszew została objęta </w:t>
      </w:r>
      <w:r w:rsidR="00DA4F55" w:rsidRPr="00E03348">
        <w:rPr>
          <w:rFonts w:ascii="Constantia" w:hAnsi="Constantia"/>
          <w:b/>
          <w:sz w:val="24"/>
          <w:szCs w:val="24"/>
        </w:rPr>
        <w:t>strefą ONW /strefa ograniczeń naturalnych/, co oznacza</w:t>
      </w:r>
      <w:r w:rsidR="00DA4F55" w:rsidRPr="00E03348">
        <w:rPr>
          <w:rFonts w:ascii="Constantia" w:hAnsi="Constantia"/>
          <w:sz w:val="24"/>
          <w:szCs w:val="24"/>
        </w:rPr>
        <w:t xml:space="preserve"> </w:t>
      </w:r>
      <w:r w:rsidR="00DA4F55" w:rsidRPr="00E03348">
        <w:rPr>
          <w:rFonts w:ascii="Constantia" w:hAnsi="Constantia"/>
          <w:b/>
          <w:sz w:val="24"/>
          <w:szCs w:val="24"/>
        </w:rPr>
        <w:t>dodatkow</w:t>
      </w:r>
      <w:r w:rsidR="0079672B" w:rsidRPr="00E03348">
        <w:rPr>
          <w:rFonts w:ascii="Constantia" w:hAnsi="Constantia"/>
          <w:b/>
          <w:sz w:val="24"/>
          <w:szCs w:val="24"/>
        </w:rPr>
        <w:t>ą</w:t>
      </w:r>
      <w:r w:rsidR="00DA4F55" w:rsidRPr="00E03348">
        <w:rPr>
          <w:rFonts w:ascii="Constantia" w:hAnsi="Constantia"/>
          <w:b/>
          <w:sz w:val="24"/>
          <w:szCs w:val="24"/>
        </w:rPr>
        <w:t xml:space="preserve"> </w:t>
      </w:r>
      <w:r w:rsidR="0079672B" w:rsidRPr="00E03348">
        <w:rPr>
          <w:rFonts w:ascii="Constantia" w:hAnsi="Constantia"/>
          <w:b/>
          <w:sz w:val="24"/>
          <w:szCs w:val="24"/>
        </w:rPr>
        <w:t xml:space="preserve">pomoc dla rolników </w:t>
      </w:r>
      <w:r w:rsidR="00DA4F55" w:rsidRPr="00E03348">
        <w:rPr>
          <w:rFonts w:ascii="Constantia" w:hAnsi="Constantia"/>
          <w:b/>
          <w:sz w:val="24"/>
          <w:szCs w:val="24"/>
        </w:rPr>
        <w:t xml:space="preserve">przy płatnościach bezpośrednich.  </w:t>
      </w:r>
    </w:p>
    <w:p w:rsidR="00DA4F55" w:rsidRPr="00E03348" w:rsidRDefault="00DA4F55">
      <w:pPr>
        <w:rPr>
          <w:rStyle w:val="Pogrubienie"/>
          <w:rFonts w:ascii="Constantia" w:hAnsi="Constantia"/>
          <w:b w:val="0"/>
          <w:sz w:val="24"/>
          <w:szCs w:val="24"/>
        </w:rPr>
      </w:pPr>
      <w:r w:rsidRPr="00E03348">
        <w:rPr>
          <w:rStyle w:val="Pogrubienie"/>
          <w:rFonts w:ascii="Constantia" w:hAnsi="Constantia"/>
          <w:b w:val="0"/>
          <w:sz w:val="24"/>
          <w:szCs w:val="24"/>
        </w:rPr>
        <w:t>Rolnicy użytkujący grunty rolne na</w:t>
      </w:r>
      <w:r w:rsidRPr="00E03348">
        <w:rPr>
          <w:rStyle w:val="Pogrubienie"/>
          <w:rFonts w:ascii="Constantia" w:hAnsi="Constantia"/>
          <w:b w:val="0"/>
          <w:sz w:val="24"/>
          <w:szCs w:val="24"/>
        </w:rPr>
        <w:t xml:space="preserve"> terenie Gminy Skaryszew</w:t>
      </w:r>
      <w:r w:rsidR="0079672B" w:rsidRPr="00E03348">
        <w:rPr>
          <w:rStyle w:val="Pogrubienie"/>
          <w:rFonts w:ascii="Constantia" w:hAnsi="Constantia"/>
          <w:b w:val="0"/>
          <w:sz w:val="24"/>
          <w:szCs w:val="24"/>
        </w:rPr>
        <w:t>,</w:t>
      </w:r>
      <w:r w:rsidRPr="00E03348">
        <w:rPr>
          <w:rStyle w:val="Pogrubienie"/>
          <w:rFonts w:ascii="Constantia" w:hAnsi="Constantia"/>
          <w:b w:val="0"/>
          <w:sz w:val="24"/>
          <w:szCs w:val="24"/>
        </w:rPr>
        <w:t xml:space="preserve"> w poszczególnych strefach </w:t>
      </w:r>
      <w:r w:rsidR="0079672B" w:rsidRPr="00E03348">
        <w:rPr>
          <w:rStyle w:val="Pogrubienie"/>
          <w:rFonts w:ascii="Constantia" w:hAnsi="Constantia"/>
          <w:b w:val="0"/>
          <w:sz w:val="24"/>
          <w:szCs w:val="24"/>
        </w:rPr>
        <w:t xml:space="preserve">objętych </w:t>
      </w:r>
      <w:r w:rsidRPr="00E03348">
        <w:rPr>
          <w:rStyle w:val="Pogrubienie"/>
          <w:rFonts w:ascii="Constantia" w:hAnsi="Constantia"/>
          <w:b w:val="0"/>
          <w:sz w:val="24"/>
          <w:szCs w:val="24"/>
        </w:rPr>
        <w:t xml:space="preserve">ONW </w:t>
      </w:r>
      <w:r w:rsidRPr="00E03348">
        <w:rPr>
          <w:rStyle w:val="Pogrubienie"/>
          <w:rFonts w:ascii="Constantia" w:hAnsi="Constantia"/>
          <w:b w:val="0"/>
          <w:sz w:val="24"/>
          <w:szCs w:val="24"/>
        </w:rPr>
        <w:t xml:space="preserve">mogą ubiegać się </w:t>
      </w:r>
      <w:r w:rsidR="0079672B" w:rsidRPr="00E03348">
        <w:rPr>
          <w:rStyle w:val="Pogrubienie"/>
          <w:rFonts w:ascii="Constantia" w:hAnsi="Constantia"/>
          <w:b w:val="0"/>
          <w:sz w:val="24"/>
          <w:szCs w:val="24"/>
        </w:rPr>
        <w:t xml:space="preserve">o środki w wysokości: </w:t>
      </w:r>
    </w:p>
    <w:p w:rsidR="0079672B" w:rsidRPr="00E03348" w:rsidRDefault="0079672B">
      <w:pPr>
        <w:rPr>
          <w:rStyle w:val="Pogrubienie"/>
          <w:rFonts w:ascii="Constantia" w:hAnsi="Constantia"/>
          <w:sz w:val="24"/>
          <w:szCs w:val="24"/>
        </w:rPr>
      </w:pPr>
      <w:r w:rsidRPr="00E03348">
        <w:rPr>
          <w:rStyle w:val="Pogrubienie"/>
          <w:rFonts w:ascii="Constantia" w:hAnsi="Constantia"/>
          <w:sz w:val="24"/>
          <w:szCs w:val="24"/>
        </w:rPr>
        <w:t>I strefa – 179,00 zł do hektara</w:t>
      </w:r>
    </w:p>
    <w:p w:rsidR="0079672B" w:rsidRPr="00E03348" w:rsidRDefault="0079672B">
      <w:pPr>
        <w:rPr>
          <w:rStyle w:val="Pogrubienie"/>
          <w:rFonts w:ascii="Constantia" w:hAnsi="Constantia"/>
          <w:sz w:val="24"/>
          <w:szCs w:val="24"/>
        </w:rPr>
      </w:pPr>
      <w:r w:rsidRPr="00E03348">
        <w:rPr>
          <w:rStyle w:val="Pogrubienie"/>
          <w:rFonts w:ascii="Constantia" w:hAnsi="Constantia"/>
          <w:sz w:val="24"/>
          <w:szCs w:val="24"/>
        </w:rPr>
        <w:t xml:space="preserve">II strefa </w:t>
      </w:r>
      <w:r w:rsidR="005E1F0F" w:rsidRPr="00E03348">
        <w:rPr>
          <w:rStyle w:val="Pogrubienie"/>
          <w:rFonts w:ascii="Constantia" w:hAnsi="Constantia"/>
          <w:sz w:val="24"/>
          <w:szCs w:val="24"/>
        </w:rPr>
        <w:t xml:space="preserve">- </w:t>
      </w:r>
      <w:r w:rsidRPr="00E03348">
        <w:rPr>
          <w:rStyle w:val="Pogrubienie"/>
          <w:rFonts w:ascii="Constantia" w:hAnsi="Constantia"/>
          <w:sz w:val="24"/>
          <w:szCs w:val="24"/>
        </w:rPr>
        <w:t xml:space="preserve">264,00 zł do hektara </w:t>
      </w:r>
    </w:p>
    <w:p w:rsidR="0079672B" w:rsidRPr="00E03348" w:rsidRDefault="0079672B">
      <w:pPr>
        <w:rPr>
          <w:rStyle w:val="Pogrubienie"/>
          <w:rFonts w:ascii="Constantia" w:hAnsi="Constantia"/>
          <w:b w:val="0"/>
          <w:sz w:val="24"/>
          <w:szCs w:val="24"/>
        </w:rPr>
      </w:pPr>
      <w:r w:rsidRPr="00E03348">
        <w:rPr>
          <w:rStyle w:val="Pogrubienie"/>
          <w:rFonts w:ascii="Constantia" w:hAnsi="Constantia"/>
          <w:b w:val="0"/>
          <w:sz w:val="24"/>
          <w:szCs w:val="24"/>
        </w:rPr>
        <w:t xml:space="preserve">Podział gminy na poszczególne strefy ONW opisany </w:t>
      </w:r>
      <w:r w:rsidR="005E1F0F" w:rsidRPr="00E03348">
        <w:rPr>
          <w:rStyle w:val="Pogrubienie"/>
          <w:rFonts w:ascii="Constantia" w:hAnsi="Constantia"/>
          <w:b w:val="0"/>
          <w:sz w:val="24"/>
          <w:szCs w:val="24"/>
        </w:rPr>
        <w:t>został</w:t>
      </w:r>
      <w:r w:rsidRPr="00E03348">
        <w:rPr>
          <w:rStyle w:val="Pogrubienie"/>
          <w:rFonts w:ascii="Constantia" w:hAnsi="Constantia"/>
          <w:b w:val="0"/>
          <w:sz w:val="24"/>
          <w:szCs w:val="24"/>
        </w:rPr>
        <w:t xml:space="preserve"> w tabelach zamieszczonych poniżej.</w:t>
      </w:r>
    </w:p>
    <w:p w:rsidR="0079672B" w:rsidRPr="00E03348" w:rsidRDefault="0079672B">
      <w:pPr>
        <w:rPr>
          <w:rStyle w:val="Pogrubienie"/>
          <w:rFonts w:ascii="Constantia" w:hAnsi="Constantia"/>
          <w:sz w:val="28"/>
          <w:szCs w:val="28"/>
        </w:rPr>
      </w:pPr>
      <w:r w:rsidRPr="00E03348">
        <w:rPr>
          <w:rStyle w:val="Pogrubienie"/>
          <w:rFonts w:ascii="Constantia" w:hAnsi="Constantia"/>
          <w:sz w:val="28"/>
          <w:szCs w:val="28"/>
        </w:rPr>
        <w:t>JAK UZYSKAĆ DODATKOWE PIENIĄDZE DO GRUNTÓW ROLNYCH?</w:t>
      </w:r>
    </w:p>
    <w:p w:rsidR="00E50114" w:rsidRDefault="0079672B">
      <w:pPr>
        <w:rPr>
          <w:rStyle w:val="Pogrubienie"/>
          <w:rFonts w:ascii="Constantia" w:hAnsi="Constantia"/>
          <w:b w:val="0"/>
          <w:sz w:val="24"/>
          <w:szCs w:val="24"/>
        </w:rPr>
      </w:pPr>
      <w:r w:rsidRPr="00E03348">
        <w:rPr>
          <w:rStyle w:val="Pogrubienie"/>
          <w:rFonts w:ascii="Constantia" w:hAnsi="Constantia"/>
          <w:b w:val="0"/>
          <w:sz w:val="24"/>
          <w:szCs w:val="24"/>
        </w:rPr>
        <w:t>Rolnicy, których działki rolne zgłosz</w:t>
      </w:r>
      <w:r w:rsidR="005E1F0F" w:rsidRPr="00E03348">
        <w:rPr>
          <w:rStyle w:val="Pogrubienie"/>
          <w:rFonts w:ascii="Constantia" w:hAnsi="Constantia"/>
          <w:b w:val="0"/>
          <w:sz w:val="24"/>
          <w:szCs w:val="24"/>
        </w:rPr>
        <w:t>one są do płatności obszarowych są także objęte płatnością ONW. Jednak, aby uzyskać dodatkowe środki nie wystarczy złożyć oświadczenia potwierdzającego brak zmian w roku 2019, w odniesieniu do ro</w:t>
      </w:r>
      <w:bookmarkStart w:id="0" w:name="_GoBack"/>
      <w:bookmarkEnd w:id="0"/>
      <w:r w:rsidR="005E1F0F" w:rsidRPr="00E03348">
        <w:rPr>
          <w:rStyle w:val="Pogrubienie"/>
          <w:rFonts w:ascii="Constantia" w:hAnsi="Constantia"/>
          <w:b w:val="0"/>
          <w:sz w:val="24"/>
          <w:szCs w:val="24"/>
        </w:rPr>
        <w:t xml:space="preserve">ku 2018. Dlatego niezbędnym jest złożenie wniosku o przyznanie płatności za pomocą aplikacji </w:t>
      </w:r>
      <w:proofErr w:type="spellStart"/>
      <w:r w:rsidR="005E1F0F" w:rsidRPr="00E03348">
        <w:rPr>
          <w:rStyle w:val="Pogrubienie"/>
          <w:rFonts w:ascii="Constantia" w:hAnsi="Constantia"/>
          <w:b w:val="0"/>
          <w:sz w:val="24"/>
          <w:szCs w:val="24"/>
        </w:rPr>
        <w:t>eWniosek</w:t>
      </w:r>
      <w:proofErr w:type="spellEnd"/>
      <w:r w:rsidR="005E1F0F" w:rsidRPr="00E03348">
        <w:rPr>
          <w:rStyle w:val="Pogrubienie"/>
          <w:rFonts w:ascii="Constantia" w:hAnsi="Constantia"/>
          <w:b w:val="0"/>
          <w:sz w:val="24"/>
          <w:szCs w:val="24"/>
        </w:rPr>
        <w:t xml:space="preserve">, które można składać </w:t>
      </w:r>
      <w:r w:rsidR="00B17B83">
        <w:rPr>
          <w:rStyle w:val="Pogrubienie"/>
          <w:rFonts w:ascii="Constantia" w:hAnsi="Constantia"/>
          <w:b w:val="0"/>
          <w:sz w:val="24"/>
          <w:szCs w:val="24"/>
        </w:rPr>
        <w:t>do</w:t>
      </w:r>
      <w:r w:rsidR="00B17B83" w:rsidRPr="00E03348">
        <w:rPr>
          <w:rStyle w:val="Pogrubienie"/>
          <w:rFonts w:ascii="Constantia" w:hAnsi="Constantia"/>
          <w:b w:val="0"/>
          <w:sz w:val="24"/>
          <w:szCs w:val="24"/>
        </w:rPr>
        <w:t xml:space="preserve"> </w:t>
      </w:r>
      <w:r w:rsidR="005E1F0F" w:rsidRPr="00E03348">
        <w:rPr>
          <w:rStyle w:val="Pogrubienie"/>
          <w:rFonts w:ascii="Constantia" w:hAnsi="Constantia"/>
          <w:b w:val="0"/>
          <w:sz w:val="24"/>
          <w:szCs w:val="24"/>
        </w:rPr>
        <w:t>15 maja 2019r.</w:t>
      </w:r>
    </w:p>
    <w:p w:rsidR="00B17B83" w:rsidRPr="00E03348" w:rsidRDefault="00B17B83">
      <w:pPr>
        <w:rPr>
          <w:rStyle w:val="Pogrubienie"/>
          <w:rFonts w:ascii="Constantia" w:hAnsi="Constantia"/>
          <w:b w:val="0"/>
          <w:sz w:val="24"/>
          <w:szCs w:val="24"/>
        </w:rPr>
      </w:pPr>
    </w:p>
    <w:tbl>
      <w:tblPr>
        <w:tblStyle w:val="Tabelasiatki5ciemnaakcent6"/>
        <w:tblW w:w="9776" w:type="dxa"/>
        <w:tblLook w:val="04A0" w:firstRow="1" w:lastRow="0" w:firstColumn="1" w:lastColumn="0" w:noHBand="0" w:noVBand="1"/>
      </w:tblPr>
      <w:tblGrid>
        <w:gridCol w:w="578"/>
        <w:gridCol w:w="4952"/>
        <w:gridCol w:w="1839"/>
        <w:gridCol w:w="2407"/>
      </w:tblGrid>
      <w:tr w:rsidR="00E50114" w:rsidRPr="00E03348" w:rsidTr="00B17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rsidR="00E50114" w:rsidRPr="00E03348" w:rsidRDefault="00E50114" w:rsidP="00E50114">
            <w:pPr>
              <w:rPr>
                <w:rStyle w:val="Pogrubienie"/>
                <w:rFonts w:ascii="Constantia" w:hAnsi="Constantia"/>
                <w:sz w:val="24"/>
                <w:szCs w:val="24"/>
              </w:rPr>
            </w:pPr>
            <w:r w:rsidRPr="00E03348">
              <w:rPr>
                <w:rStyle w:val="Pogrubienie"/>
                <w:rFonts w:ascii="Constantia" w:hAnsi="Constantia"/>
                <w:sz w:val="24"/>
                <w:szCs w:val="24"/>
              </w:rPr>
              <w:t>LP.</w:t>
            </w:r>
          </w:p>
        </w:tc>
        <w:tc>
          <w:tcPr>
            <w:tcW w:w="4952" w:type="dxa"/>
          </w:tcPr>
          <w:p w:rsidR="00E50114" w:rsidRPr="00E03348" w:rsidRDefault="00E50114" w:rsidP="004D00C3">
            <w:pPr>
              <w:jc w:val="center"/>
              <w:cnfStyle w:val="100000000000" w:firstRow="1" w:lastRow="0" w:firstColumn="0" w:lastColumn="0" w:oddVBand="0" w:evenVBand="0" w:oddHBand="0" w:evenHBand="0" w:firstRowFirstColumn="0" w:firstRowLastColumn="0" w:lastRowFirstColumn="0" w:lastRowLastColumn="0"/>
              <w:rPr>
                <w:rStyle w:val="Pogrubienie"/>
                <w:rFonts w:ascii="Constantia" w:hAnsi="Constantia"/>
                <w:sz w:val="24"/>
                <w:szCs w:val="24"/>
              </w:rPr>
            </w:pPr>
            <w:r w:rsidRPr="00E03348">
              <w:rPr>
                <w:rStyle w:val="Pogrubienie"/>
                <w:rFonts w:ascii="Constantia" w:hAnsi="Constantia"/>
                <w:sz w:val="24"/>
                <w:szCs w:val="24"/>
              </w:rPr>
              <w:t>MIEJSCOWOWŚĆ</w:t>
            </w:r>
          </w:p>
          <w:p w:rsidR="00E50114" w:rsidRPr="00E03348" w:rsidRDefault="00E50114" w:rsidP="00E50114">
            <w:pPr>
              <w:cnfStyle w:val="100000000000" w:firstRow="1" w:lastRow="0" w:firstColumn="0" w:lastColumn="0" w:oddVBand="0" w:evenVBand="0" w:oddHBand="0" w:evenHBand="0" w:firstRowFirstColumn="0" w:firstRowLastColumn="0" w:lastRowFirstColumn="0" w:lastRowLastColumn="0"/>
              <w:rPr>
                <w:rStyle w:val="Pogrubienie"/>
                <w:rFonts w:ascii="Constantia" w:hAnsi="Constantia"/>
                <w:sz w:val="24"/>
                <w:szCs w:val="24"/>
              </w:rPr>
            </w:pPr>
          </w:p>
        </w:tc>
        <w:tc>
          <w:tcPr>
            <w:tcW w:w="1839" w:type="dxa"/>
          </w:tcPr>
          <w:p w:rsidR="00E50114" w:rsidRPr="00E03348" w:rsidRDefault="00E50114" w:rsidP="004D00C3">
            <w:pPr>
              <w:jc w:val="center"/>
              <w:cnfStyle w:val="100000000000" w:firstRow="1" w:lastRow="0" w:firstColumn="0" w:lastColumn="0" w:oddVBand="0" w:evenVBand="0" w:oddHBand="0" w:evenHBand="0" w:firstRowFirstColumn="0" w:firstRowLastColumn="0" w:lastRowFirstColumn="0" w:lastRowLastColumn="0"/>
              <w:rPr>
                <w:rStyle w:val="Pogrubienie"/>
                <w:rFonts w:ascii="Constantia" w:hAnsi="Constantia"/>
                <w:sz w:val="24"/>
                <w:szCs w:val="24"/>
              </w:rPr>
            </w:pPr>
            <w:r w:rsidRPr="00E03348">
              <w:rPr>
                <w:rStyle w:val="Pogrubienie"/>
                <w:rFonts w:ascii="Constantia" w:hAnsi="Constantia"/>
                <w:sz w:val="24"/>
                <w:szCs w:val="24"/>
              </w:rPr>
              <w:t>STREFA ONW</w:t>
            </w:r>
          </w:p>
        </w:tc>
        <w:tc>
          <w:tcPr>
            <w:tcW w:w="2407" w:type="dxa"/>
          </w:tcPr>
          <w:p w:rsidR="00E50114" w:rsidRPr="00E03348" w:rsidRDefault="00E50114" w:rsidP="004D00C3">
            <w:pPr>
              <w:jc w:val="center"/>
              <w:cnfStyle w:val="100000000000" w:firstRow="1" w:lastRow="0" w:firstColumn="0" w:lastColumn="0" w:oddVBand="0" w:evenVBand="0" w:oddHBand="0" w:evenHBand="0" w:firstRowFirstColumn="0" w:firstRowLastColumn="0" w:lastRowFirstColumn="0" w:lastRowLastColumn="0"/>
              <w:rPr>
                <w:rStyle w:val="Pogrubienie"/>
                <w:rFonts w:ascii="Constantia" w:hAnsi="Constantia"/>
                <w:sz w:val="24"/>
                <w:szCs w:val="24"/>
              </w:rPr>
            </w:pPr>
            <w:r w:rsidRPr="00E03348">
              <w:rPr>
                <w:rStyle w:val="Pogrubienie"/>
                <w:rFonts w:ascii="Constantia" w:hAnsi="Constantia"/>
                <w:sz w:val="24"/>
                <w:szCs w:val="24"/>
              </w:rPr>
              <w:t>KWOTA POMOCY</w:t>
            </w:r>
            <w:r w:rsidR="004D00C3">
              <w:rPr>
                <w:rStyle w:val="Pogrubienie"/>
                <w:rFonts w:ascii="Constantia" w:hAnsi="Constantia"/>
                <w:sz w:val="24"/>
                <w:szCs w:val="24"/>
              </w:rPr>
              <w:br/>
              <w:t>ha/rok</w:t>
            </w:r>
          </w:p>
        </w:tc>
      </w:tr>
      <w:tr w:rsidR="00E50114" w:rsidRPr="00E03348" w:rsidTr="00B17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rsidR="00E50114" w:rsidRPr="00E03348" w:rsidRDefault="00E50114" w:rsidP="00E50114">
            <w:pPr>
              <w:rPr>
                <w:rStyle w:val="Pogrubienie"/>
                <w:rFonts w:ascii="Constantia" w:hAnsi="Constantia"/>
                <w:b/>
                <w:sz w:val="24"/>
                <w:szCs w:val="24"/>
              </w:rPr>
            </w:pPr>
            <w:r w:rsidRPr="00E03348">
              <w:rPr>
                <w:rStyle w:val="Pogrubienie"/>
                <w:rFonts w:ascii="Constantia" w:hAnsi="Constantia"/>
                <w:b/>
                <w:sz w:val="24"/>
                <w:szCs w:val="24"/>
              </w:rPr>
              <w:t>1.</w:t>
            </w:r>
          </w:p>
        </w:tc>
        <w:tc>
          <w:tcPr>
            <w:tcW w:w="4952" w:type="dxa"/>
          </w:tcPr>
          <w:p w:rsidR="00E50114" w:rsidRPr="00E03348" w:rsidRDefault="00E50114" w:rsidP="00E50114">
            <w:pPr>
              <w:cnfStyle w:val="000000100000" w:firstRow="0" w:lastRow="0" w:firstColumn="0" w:lastColumn="0" w:oddVBand="0" w:evenVBand="0" w:oddHBand="1" w:evenHBand="0" w:firstRowFirstColumn="0" w:firstRowLastColumn="0" w:lastRowFirstColumn="0" w:lastRowLastColumn="0"/>
              <w:rPr>
                <w:rStyle w:val="Pogrubienie"/>
                <w:rFonts w:ascii="Constantia" w:hAnsi="Constantia"/>
                <w:b w:val="0"/>
                <w:sz w:val="24"/>
                <w:szCs w:val="24"/>
              </w:rPr>
            </w:pPr>
            <w:r w:rsidRPr="00E03348">
              <w:rPr>
                <w:rStyle w:val="Pogrubienie"/>
                <w:rFonts w:ascii="Constantia" w:hAnsi="Constantia"/>
                <w:b w:val="0"/>
                <w:sz w:val="24"/>
                <w:szCs w:val="24"/>
              </w:rPr>
              <w:t>Anielin, Bujak, Dzierzkówek Nowy, Janów, Podsuliszka, Sołtyków, Tomaszów, Wilczna</w:t>
            </w:r>
          </w:p>
          <w:p w:rsidR="00E50114" w:rsidRPr="00E03348" w:rsidRDefault="00E50114" w:rsidP="00E50114">
            <w:pPr>
              <w:cnfStyle w:val="000000100000" w:firstRow="0" w:lastRow="0" w:firstColumn="0" w:lastColumn="0" w:oddVBand="0" w:evenVBand="0" w:oddHBand="1" w:evenHBand="0" w:firstRowFirstColumn="0" w:firstRowLastColumn="0" w:lastRowFirstColumn="0" w:lastRowLastColumn="0"/>
              <w:rPr>
                <w:rStyle w:val="Pogrubienie"/>
                <w:rFonts w:ascii="Constantia" w:hAnsi="Constantia"/>
                <w:b w:val="0"/>
                <w:sz w:val="24"/>
                <w:szCs w:val="24"/>
              </w:rPr>
            </w:pPr>
          </w:p>
        </w:tc>
        <w:tc>
          <w:tcPr>
            <w:tcW w:w="1839" w:type="dxa"/>
          </w:tcPr>
          <w:p w:rsidR="00E50114" w:rsidRPr="00E03348" w:rsidRDefault="00E50114" w:rsidP="00E50114">
            <w:pPr>
              <w:jc w:val="center"/>
              <w:cnfStyle w:val="000000100000" w:firstRow="0" w:lastRow="0" w:firstColumn="0" w:lastColumn="0" w:oddVBand="0" w:evenVBand="0" w:oddHBand="1" w:evenHBand="0" w:firstRowFirstColumn="0" w:firstRowLastColumn="0" w:lastRowFirstColumn="0" w:lastRowLastColumn="0"/>
              <w:rPr>
                <w:rStyle w:val="Pogrubienie"/>
                <w:rFonts w:ascii="Constantia" w:hAnsi="Constantia"/>
                <w:b w:val="0"/>
                <w:sz w:val="24"/>
                <w:szCs w:val="24"/>
              </w:rPr>
            </w:pPr>
            <w:r w:rsidRPr="00E03348">
              <w:rPr>
                <w:rStyle w:val="Pogrubienie"/>
                <w:rFonts w:ascii="Constantia" w:hAnsi="Constantia"/>
                <w:b w:val="0"/>
                <w:sz w:val="24"/>
                <w:szCs w:val="24"/>
              </w:rPr>
              <w:t>II</w:t>
            </w:r>
          </w:p>
        </w:tc>
        <w:tc>
          <w:tcPr>
            <w:tcW w:w="2407" w:type="dxa"/>
          </w:tcPr>
          <w:p w:rsidR="00E50114" w:rsidRPr="00E03348" w:rsidRDefault="00E50114" w:rsidP="00E03348">
            <w:pPr>
              <w:jc w:val="center"/>
              <w:cnfStyle w:val="000000100000" w:firstRow="0" w:lastRow="0" w:firstColumn="0" w:lastColumn="0" w:oddVBand="0" w:evenVBand="0" w:oddHBand="1" w:evenHBand="0" w:firstRowFirstColumn="0" w:firstRowLastColumn="0" w:lastRowFirstColumn="0" w:lastRowLastColumn="0"/>
              <w:rPr>
                <w:rStyle w:val="Pogrubienie"/>
                <w:rFonts w:ascii="Constantia" w:hAnsi="Constantia"/>
                <w:b w:val="0"/>
                <w:sz w:val="24"/>
                <w:szCs w:val="24"/>
              </w:rPr>
            </w:pPr>
            <w:r w:rsidRPr="00E03348">
              <w:rPr>
                <w:rStyle w:val="Pogrubienie"/>
                <w:rFonts w:ascii="Constantia" w:hAnsi="Constantia"/>
                <w:b w:val="0"/>
                <w:sz w:val="24"/>
                <w:szCs w:val="24"/>
              </w:rPr>
              <w:t>264,00 zł</w:t>
            </w:r>
          </w:p>
        </w:tc>
      </w:tr>
      <w:tr w:rsidR="00E50114" w:rsidRPr="00E03348" w:rsidTr="00B17B83">
        <w:tc>
          <w:tcPr>
            <w:cnfStyle w:val="001000000000" w:firstRow="0" w:lastRow="0" w:firstColumn="1" w:lastColumn="0" w:oddVBand="0" w:evenVBand="0" w:oddHBand="0" w:evenHBand="0" w:firstRowFirstColumn="0" w:firstRowLastColumn="0" w:lastRowFirstColumn="0" w:lastRowLastColumn="0"/>
            <w:tcW w:w="578" w:type="dxa"/>
          </w:tcPr>
          <w:p w:rsidR="00E50114" w:rsidRPr="00E03348" w:rsidRDefault="00E50114" w:rsidP="00E50114">
            <w:pPr>
              <w:rPr>
                <w:rStyle w:val="Pogrubienie"/>
                <w:rFonts w:ascii="Constantia" w:hAnsi="Constantia"/>
                <w:b/>
                <w:sz w:val="24"/>
                <w:szCs w:val="24"/>
              </w:rPr>
            </w:pPr>
            <w:r w:rsidRPr="00E03348">
              <w:rPr>
                <w:rStyle w:val="Pogrubienie"/>
                <w:rFonts w:ascii="Constantia" w:hAnsi="Constantia"/>
                <w:b/>
                <w:sz w:val="24"/>
                <w:szCs w:val="24"/>
              </w:rPr>
              <w:t>2.</w:t>
            </w:r>
          </w:p>
        </w:tc>
        <w:tc>
          <w:tcPr>
            <w:tcW w:w="4952" w:type="dxa"/>
          </w:tcPr>
          <w:p w:rsidR="00E50114" w:rsidRPr="00E03348" w:rsidRDefault="00E50114" w:rsidP="00E50114">
            <w:pPr>
              <w:cnfStyle w:val="000000000000" w:firstRow="0" w:lastRow="0" w:firstColumn="0" w:lastColumn="0" w:oddVBand="0" w:evenVBand="0" w:oddHBand="0" w:evenHBand="0" w:firstRowFirstColumn="0" w:firstRowLastColumn="0" w:lastRowFirstColumn="0" w:lastRowLastColumn="0"/>
              <w:rPr>
                <w:rStyle w:val="Pogrubienie"/>
                <w:rFonts w:ascii="Constantia" w:hAnsi="Constantia"/>
                <w:b w:val="0"/>
                <w:sz w:val="24"/>
                <w:szCs w:val="24"/>
              </w:rPr>
            </w:pPr>
            <w:r w:rsidRPr="00E03348">
              <w:rPr>
                <w:rStyle w:val="Pogrubienie"/>
                <w:rFonts w:ascii="Constantia" w:hAnsi="Constantia"/>
                <w:b w:val="0"/>
                <w:sz w:val="24"/>
                <w:szCs w:val="24"/>
              </w:rPr>
              <w:t>Bogusławice, Chomentów Puszcz, Chomentów Szczygieł, Dzierzkówek Stary, Edwardów, Grabina, Gębarzów, Huta Skaryszewska, Kazimierówka, Kobylany, Kłonowiec Koracz, Kłonowiec Kurek, Makowiec, Maków, Maków Nowy, Miasteczko, Modrzejowice, Niwa Odechowska, Odechowiec, Odechów, Skaryszew miasto, Wymysłów, Wólka Twarogowa, Zalesie</w:t>
            </w:r>
          </w:p>
        </w:tc>
        <w:tc>
          <w:tcPr>
            <w:tcW w:w="1839" w:type="dxa"/>
          </w:tcPr>
          <w:p w:rsidR="00E50114" w:rsidRPr="00E03348" w:rsidRDefault="00E50114" w:rsidP="00E50114">
            <w:pPr>
              <w:jc w:val="center"/>
              <w:cnfStyle w:val="000000000000" w:firstRow="0" w:lastRow="0" w:firstColumn="0" w:lastColumn="0" w:oddVBand="0" w:evenVBand="0" w:oddHBand="0" w:evenHBand="0" w:firstRowFirstColumn="0" w:firstRowLastColumn="0" w:lastRowFirstColumn="0" w:lastRowLastColumn="0"/>
              <w:rPr>
                <w:rStyle w:val="Pogrubienie"/>
                <w:rFonts w:ascii="Constantia" w:hAnsi="Constantia"/>
                <w:b w:val="0"/>
                <w:sz w:val="24"/>
                <w:szCs w:val="24"/>
              </w:rPr>
            </w:pPr>
            <w:r w:rsidRPr="00E03348">
              <w:rPr>
                <w:rStyle w:val="Pogrubienie"/>
                <w:rFonts w:ascii="Constantia" w:hAnsi="Constantia"/>
                <w:b w:val="0"/>
                <w:sz w:val="24"/>
                <w:szCs w:val="24"/>
              </w:rPr>
              <w:t>I</w:t>
            </w:r>
          </w:p>
        </w:tc>
        <w:tc>
          <w:tcPr>
            <w:tcW w:w="2407" w:type="dxa"/>
          </w:tcPr>
          <w:p w:rsidR="00E50114" w:rsidRPr="00E03348" w:rsidRDefault="00E50114" w:rsidP="00E03348">
            <w:pPr>
              <w:jc w:val="center"/>
              <w:cnfStyle w:val="000000000000" w:firstRow="0" w:lastRow="0" w:firstColumn="0" w:lastColumn="0" w:oddVBand="0" w:evenVBand="0" w:oddHBand="0" w:evenHBand="0" w:firstRowFirstColumn="0" w:firstRowLastColumn="0" w:lastRowFirstColumn="0" w:lastRowLastColumn="0"/>
              <w:rPr>
                <w:rStyle w:val="Pogrubienie"/>
                <w:rFonts w:ascii="Constantia" w:hAnsi="Constantia"/>
                <w:b w:val="0"/>
                <w:sz w:val="24"/>
                <w:szCs w:val="24"/>
              </w:rPr>
            </w:pPr>
            <w:r w:rsidRPr="00E03348">
              <w:rPr>
                <w:rStyle w:val="Pogrubienie"/>
                <w:rFonts w:ascii="Constantia" w:hAnsi="Constantia"/>
                <w:b w:val="0"/>
                <w:sz w:val="24"/>
                <w:szCs w:val="24"/>
              </w:rPr>
              <w:t>179, 00 zł</w:t>
            </w:r>
          </w:p>
        </w:tc>
      </w:tr>
    </w:tbl>
    <w:p w:rsidR="00B17B83" w:rsidRPr="00B17B83" w:rsidRDefault="00B17B83">
      <w:pPr>
        <w:rPr>
          <w:rStyle w:val="Pogrubienie"/>
          <w:rFonts w:ascii="Constantia" w:hAnsi="Constantia"/>
          <w:b w:val="0"/>
          <w:sz w:val="4"/>
          <w:szCs w:val="4"/>
        </w:rPr>
      </w:pPr>
    </w:p>
    <w:p w:rsidR="005E1F0F" w:rsidRPr="00F66E86" w:rsidRDefault="004D00C3">
      <w:pPr>
        <w:rPr>
          <w:rStyle w:val="Pogrubienie"/>
          <w:rFonts w:ascii="Constantia" w:hAnsi="Constantia"/>
          <w:b w:val="0"/>
          <w:sz w:val="20"/>
          <w:szCs w:val="20"/>
        </w:rPr>
      </w:pPr>
      <w:r w:rsidRPr="00F66E86">
        <w:rPr>
          <w:rStyle w:val="Pogrubienie"/>
          <w:rFonts w:ascii="Constantia" w:hAnsi="Constantia"/>
          <w:b w:val="0"/>
          <w:sz w:val="20"/>
          <w:szCs w:val="20"/>
        </w:rPr>
        <w:t xml:space="preserve">Tabela nr 1. Wysokość przykazywanych środków na pomoc dla rolników </w:t>
      </w:r>
      <w:r w:rsidR="00F66E86" w:rsidRPr="00F66E86">
        <w:rPr>
          <w:rStyle w:val="Pogrubienie"/>
          <w:rFonts w:ascii="Constantia" w:hAnsi="Constantia"/>
          <w:b w:val="0"/>
          <w:sz w:val="20"/>
          <w:szCs w:val="20"/>
        </w:rPr>
        <w:t>na terenie Miasta i Gminy Skaryszew</w:t>
      </w:r>
    </w:p>
    <w:p w:rsidR="00B17B83" w:rsidRDefault="00B17B83">
      <w:pPr>
        <w:rPr>
          <w:rStyle w:val="Pogrubienie"/>
          <w:rFonts w:ascii="Constantia" w:hAnsi="Constantia"/>
          <w:sz w:val="28"/>
          <w:szCs w:val="28"/>
        </w:rPr>
      </w:pPr>
    </w:p>
    <w:p w:rsidR="00E03348" w:rsidRPr="00E03348" w:rsidRDefault="00E03348">
      <w:pPr>
        <w:rPr>
          <w:rStyle w:val="Pogrubienie"/>
          <w:rFonts w:ascii="Constantia" w:hAnsi="Constantia"/>
          <w:sz w:val="28"/>
          <w:szCs w:val="28"/>
        </w:rPr>
      </w:pPr>
      <w:r w:rsidRPr="00E03348">
        <w:rPr>
          <w:rStyle w:val="Pogrubienie"/>
          <w:rFonts w:ascii="Constantia" w:hAnsi="Constantia"/>
          <w:sz w:val="28"/>
          <w:szCs w:val="28"/>
        </w:rPr>
        <w:t>SZKOLENIE DLA ROLNIKÓW!</w:t>
      </w:r>
    </w:p>
    <w:p w:rsidR="00E03348" w:rsidRPr="00E03348" w:rsidRDefault="00E50114">
      <w:pPr>
        <w:rPr>
          <w:rStyle w:val="Pogrubienie"/>
          <w:rFonts w:ascii="Constantia" w:hAnsi="Constantia"/>
          <w:b w:val="0"/>
          <w:sz w:val="24"/>
          <w:szCs w:val="24"/>
        </w:rPr>
      </w:pPr>
      <w:r w:rsidRPr="00E03348">
        <w:rPr>
          <w:rStyle w:val="Pogrubienie"/>
          <w:rFonts w:ascii="Constantia" w:hAnsi="Constantia"/>
          <w:b w:val="0"/>
          <w:sz w:val="24"/>
          <w:szCs w:val="24"/>
        </w:rPr>
        <w:t xml:space="preserve">Dodatkowe płatności w ramach ONW będą omawiane podczas szkolenia organizowanego przez Biuro Powiatowe ARiMR w Radomiu w dniu 5 marca/ wtorek/ o godz. 9 </w:t>
      </w:r>
      <w:r w:rsidRPr="00E03348">
        <w:rPr>
          <w:rStyle w:val="Pogrubienie"/>
          <w:rFonts w:ascii="Constantia" w:hAnsi="Constantia"/>
          <w:b w:val="0"/>
          <w:sz w:val="24"/>
          <w:szCs w:val="24"/>
          <w:vertAlign w:val="superscript"/>
        </w:rPr>
        <w:t>00</w:t>
      </w:r>
      <w:r w:rsidRPr="00E03348">
        <w:rPr>
          <w:rStyle w:val="Pogrubienie"/>
          <w:rFonts w:ascii="Constantia" w:hAnsi="Constantia"/>
          <w:b w:val="0"/>
          <w:sz w:val="24"/>
          <w:szCs w:val="24"/>
        </w:rPr>
        <w:t xml:space="preserve"> w Sali konferencyjnej OSP Skaryszew, ul. Słowackiego 5.</w:t>
      </w:r>
    </w:p>
    <w:p w:rsidR="0079672B" w:rsidRPr="00E03348" w:rsidRDefault="00E50114" w:rsidP="00E03348">
      <w:pPr>
        <w:rPr>
          <w:rFonts w:ascii="Constantia" w:hAnsi="Constantia"/>
          <w:b/>
          <w:sz w:val="24"/>
          <w:szCs w:val="24"/>
        </w:rPr>
      </w:pPr>
      <w:r w:rsidRPr="00E03348">
        <w:rPr>
          <w:rStyle w:val="Pogrubienie"/>
          <w:rFonts w:ascii="Constantia" w:hAnsi="Constantia"/>
          <w:b w:val="0"/>
          <w:sz w:val="24"/>
          <w:szCs w:val="24"/>
        </w:rPr>
        <w:t>Więcej informacji można uzyskać także w Urzędzie Miasta i Gminy w Skaryszewie, pok. nr 11 lub pod numerem telefonu: 48/ 610 30 89 wew. 111</w:t>
      </w:r>
    </w:p>
    <w:sectPr w:rsidR="0079672B" w:rsidRPr="00E03348" w:rsidSect="00E03348">
      <w:pgSz w:w="11906" w:h="16838"/>
      <w:pgMar w:top="426"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67"/>
    <w:rsid w:val="00010467"/>
    <w:rsid w:val="003B052F"/>
    <w:rsid w:val="00480AC7"/>
    <w:rsid w:val="004D00C3"/>
    <w:rsid w:val="005E1F0F"/>
    <w:rsid w:val="0079672B"/>
    <w:rsid w:val="008F68CC"/>
    <w:rsid w:val="0097198C"/>
    <w:rsid w:val="00B17B83"/>
    <w:rsid w:val="00DA4F55"/>
    <w:rsid w:val="00E03348"/>
    <w:rsid w:val="00E50114"/>
    <w:rsid w:val="00F66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0E820F0-383E-44B2-BEC7-6BFE9FCD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qFormat/>
    <w:rsid w:val="00E03348"/>
    <w:pPr>
      <w:keepNext/>
      <w:spacing w:after="0" w:line="240" w:lineRule="auto"/>
      <w:ind w:left="4956"/>
      <w:outlineLvl w:val="1"/>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Cytatintensywny"/>
    <w:link w:val="Styl1Znak"/>
    <w:qFormat/>
    <w:rsid w:val="008F68CC"/>
    <w:pPr>
      <w:spacing w:line="276" w:lineRule="auto"/>
    </w:pPr>
    <w:rPr>
      <w:rFonts w:ascii="Times New Roman" w:hAnsi="Times New Roman"/>
      <w:noProof/>
      <w:color w:val="FF0000"/>
      <w:sz w:val="24"/>
      <w:lang w:eastAsia="pl-PL"/>
    </w:rPr>
  </w:style>
  <w:style w:type="character" w:customStyle="1" w:styleId="Styl1Znak">
    <w:name w:val="Styl1 Znak"/>
    <w:basedOn w:val="CytatintensywnyZnak"/>
    <w:link w:val="Styl1"/>
    <w:rsid w:val="008F68CC"/>
    <w:rPr>
      <w:rFonts w:ascii="Times New Roman" w:hAnsi="Times New Roman"/>
      <w:i/>
      <w:iCs/>
      <w:noProof/>
      <w:color w:val="FF0000"/>
      <w:sz w:val="24"/>
      <w:lang w:eastAsia="pl-PL"/>
    </w:rPr>
  </w:style>
  <w:style w:type="paragraph" w:styleId="Cytatintensywny">
    <w:name w:val="Intense Quote"/>
    <w:basedOn w:val="Normalny"/>
    <w:next w:val="Normalny"/>
    <w:link w:val="CytatintensywnyZnak"/>
    <w:uiPriority w:val="30"/>
    <w:qFormat/>
    <w:rsid w:val="008F68C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8F68CC"/>
    <w:rPr>
      <w:i/>
      <w:iCs/>
      <w:color w:val="5B9BD5" w:themeColor="accent1"/>
    </w:rPr>
  </w:style>
  <w:style w:type="character" w:styleId="Pogrubienie">
    <w:name w:val="Strong"/>
    <w:basedOn w:val="Domylnaczcionkaakapitu"/>
    <w:uiPriority w:val="22"/>
    <w:qFormat/>
    <w:rsid w:val="00DA4F55"/>
    <w:rPr>
      <w:b/>
      <w:bCs/>
    </w:rPr>
  </w:style>
  <w:style w:type="table" w:styleId="Tabela-Siatka">
    <w:name w:val="Table Grid"/>
    <w:basedOn w:val="Standardowy"/>
    <w:uiPriority w:val="39"/>
    <w:rsid w:val="00E5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E03348"/>
    <w:rPr>
      <w:rFonts w:ascii="Times New Roman" w:eastAsia="Times New Roman" w:hAnsi="Times New Roman" w:cs="Times New Roman"/>
      <w:sz w:val="24"/>
      <w:szCs w:val="24"/>
      <w:u w:val="single"/>
      <w:lang w:eastAsia="pl-PL"/>
    </w:rPr>
  </w:style>
  <w:style w:type="paragraph" w:styleId="Tekstdymka">
    <w:name w:val="Balloon Text"/>
    <w:basedOn w:val="Normalny"/>
    <w:link w:val="TekstdymkaZnak"/>
    <w:uiPriority w:val="99"/>
    <w:semiHidden/>
    <w:unhideWhenUsed/>
    <w:rsid w:val="003B05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052F"/>
    <w:rPr>
      <w:rFonts w:ascii="Segoe UI" w:hAnsi="Segoe UI" w:cs="Segoe UI"/>
      <w:sz w:val="18"/>
      <w:szCs w:val="18"/>
    </w:rPr>
  </w:style>
  <w:style w:type="table" w:styleId="Tabelasiatki5ciemnaakcent6">
    <w:name w:val="Grid Table 5 Dark Accent 6"/>
    <w:basedOn w:val="Standardowy"/>
    <w:uiPriority w:val="50"/>
    <w:rsid w:val="00B17B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283</Words>
  <Characters>1704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Sowa</dc:creator>
  <cp:keywords/>
  <dc:description/>
  <cp:lastModifiedBy>Joanna Sowa</cp:lastModifiedBy>
  <cp:revision>4</cp:revision>
  <cp:lastPrinted>2019-02-22T12:43:00Z</cp:lastPrinted>
  <dcterms:created xsi:type="dcterms:W3CDTF">2019-02-22T11:32:00Z</dcterms:created>
  <dcterms:modified xsi:type="dcterms:W3CDTF">2019-02-22T14:28:00Z</dcterms:modified>
</cp:coreProperties>
</file>