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FFEB" w14:textId="737BC20B" w:rsidR="005373AA" w:rsidRDefault="005373AA" w:rsidP="00BA2A8A">
      <w:pPr>
        <w:rPr>
          <w:noProof/>
        </w:rPr>
      </w:pPr>
      <w:bookmarkStart w:id="0" w:name="_Hlk14684974"/>
    </w:p>
    <w:p w14:paraId="59E1D80E" w14:textId="323B1E49" w:rsidR="00F20D4F" w:rsidRDefault="00F20D4F" w:rsidP="00266656">
      <w:pPr>
        <w:spacing w:after="0"/>
        <w:jc w:val="center"/>
        <w:rPr>
          <w:rFonts w:ascii="Cambria" w:hAnsi="Cambria"/>
          <w:b/>
          <w:sz w:val="20"/>
        </w:rPr>
      </w:pPr>
      <w:r>
        <w:rPr>
          <w:noProof/>
        </w:rPr>
        <w:drawing>
          <wp:inline distT="0" distB="0" distL="0" distR="0" wp14:anchorId="6E3913B0" wp14:editId="1CBEF705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34D2" w14:textId="30A8E18E" w:rsidR="007B7443" w:rsidRDefault="008A567B" w:rsidP="00266656">
      <w:pPr>
        <w:spacing w:after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KLAUZULA INFORMACYJNA</w:t>
      </w:r>
    </w:p>
    <w:p w14:paraId="34BDB307" w14:textId="57EFADF6" w:rsidR="008A567B" w:rsidRDefault="00807F62" w:rsidP="00266656">
      <w:pPr>
        <w:spacing w:after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O przetwarzaniu danych osobowych w związku z podjęciem działań prewencyjnych w zakresie rozprzestrzeniania się epidemii koronawirusa</w:t>
      </w:r>
    </w:p>
    <w:p w14:paraId="3B209772" w14:textId="77777777" w:rsidR="00266656" w:rsidRDefault="00266656" w:rsidP="00266656">
      <w:pPr>
        <w:spacing w:after="0"/>
        <w:jc w:val="center"/>
        <w:rPr>
          <w:rFonts w:ascii="Cambria" w:hAnsi="Cambria"/>
          <w:b/>
          <w:sz w:val="20"/>
        </w:rPr>
      </w:pPr>
    </w:p>
    <w:p w14:paraId="577EE601" w14:textId="6C5EC575" w:rsidR="008A567B" w:rsidRDefault="008A567B" w:rsidP="00266656">
      <w:pPr>
        <w:spacing w:after="0"/>
        <w:jc w:val="center"/>
        <w:rPr>
          <w:rFonts w:ascii="Cambria" w:hAnsi="Cambria"/>
          <w:b/>
          <w:i/>
          <w:iCs/>
          <w:sz w:val="20"/>
        </w:rPr>
      </w:pPr>
      <w:r w:rsidRPr="00D63E71">
        <w:rPr>
          <w:rFonts w:ascii="Cambria" w:hAnsi="Cambria"/>
          <w:bCs/>
          <w:i/>
          <w:iCs/>
          <w:sz w:val="20"/>
        </w:rPr>
        <w:t xml:space="preserve">Na podstawie Rozporządzenia Parlamentu Europejskiego i Rady (UE)2016/679 z dnia 27 kwietnia 2016 r. </w:t>
      </w:r>
      <w:r w:rsidR="00266656">
        <w:rPr>
          <w:rFonts w:ascii="Cambria" w:hAnsi="Cambria"/>
          <w:bCs/>
          <w:i/>
          <w:iCs/>
          <w:sz w:val="20"/>
        </w:rPr>
        <w:br/>
      </w:r>
      <w:r w:rsidRPr="00D63E71">
        <w:rPr>
          <w:rFonts w:ascii="Cambria" w:hAnsi="Cambria"/>
          <w:bCs/>
          <w:i/>
          <w:iCs/>
          <w:sz w:val="20"/>
        </w:rPr>
        <w:t>w sprawie ochrony osób fizycznych w związku z przetwarzaniem danych osobowych i w sprawie swobodnego przepływu takich danych oraz uchylenia dyrektywy 95/46/WE (ogólne rozporządzenie o ochronie danych) – dalej RODO, uprzejmie informuję, że:</w:t>
      </w:r>
      <w:r w:rsidRPr="00D63E71">
        <w:rPr>
          <w:rFonts w:ascii="Cambria" w:hAnsi="Cambria"/>
          <w:b/>
          <w:i/>
          <w:iCs/>
          <w:sz w:val="20"/>
        </w:rPr>
        <w:t xml:space="preserve"> </w:t>
      </w:r>
    </w:p>
    <w:p w14:paraId="0AC9F991" w14:textId="77777777" w:rsidR="00266656" w:rsidRPr="00D63E71" w:rsidRDefault="00266656" w:rsidP="00266656">
      <w:pPr>
        <w:spacing w:after="0"/>
        <w:jc w:val="center"/>
        <w:rPr>
          <w:rFonts w:ascii="Cambria" w:hAnsi="Cambria"/>
          <w:b/>
          <w:i/>
          <w:iCs/>
          <w:sz w:val="20"/>
        </w:rPr>
      </w:pPr>
    </w:p>
    <w:p w14:paraId="5135C691" w14:textId="3DFDE9DE" w:rsidR="00B65ABF" w:rsidRPr="008A567B" w:rsidRDefault="00743A6D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</w:t>
      </w:r>
      <w:r w:rsidR="008A567B">
        <w:rPr>
          <w:rFonts w:ascii="Cambria" w:hAnsi="Cambria"/>
          <w:b/>
          <w:sz w:val="20"/>
        </w:rPr>
        <w:t>em</w:t>
      </w:r>
      <w:r w:rsidRPr="00C148BD">
        <w:rPr>
          <w:rFonts w:ascii="Cambria" w:hAnsi="Cambria"/>
          <w:sz w:val="20"/>
        </w:rPr>
        <w:t xml:space="preserve"> </w:t>
      </w:r>
      <w:r w:rsidR="00D47472" w:rsidRPr="00D47472">
        <w:rPr>
          <w:rFonts w:ascii="Cambria" w:hAnsi="Cambria"/>
          <w:b/>
          <w:bCs/>
          <w:sz w:val="20"/>
        </w:rPr>
        <w:t>D</w:t>
      </w:r>
      <w:r w:rsidRPr="00D47472">
        <w:rPr>
          <w:rFonts w:ascii="Cambria" w:hAnsi="Cambria"/>
          <w:b/>
          <w:bCs/>
          <w:sz w:val="20"/>
        </w:rPr>
        <w:t xml:space="preserve">anych </w:t>
      </w:r>
      <w:r w:rsidR="00D47472" w:rsidRPr="00D47472">
        <w:rPr>
          <w:rFonts w:ascii="Cambria" w:hAnsi="Cambria"/>
          <w:b/>
          <w:bCs/>
          <w:sz w:val="20"/>
        </w:rPr>
        <w:t>O</w:t>
      </w:r>
      <w:r w:rsidRPr="00D47472">
        <w:rPr>
          <w:rFonts w:ascii="Cambria" w:hAnsi="Cambria"/>
          <w:b/>
          <w:bCs/>
          <w:sz w:val="20"/>
        </w:rPr>
        <w:t>sobowych</w:t>
      </w:r>
      <w:r w:rsidRPr="00C148BD">
        <w:rPr>
          <w:rFonts w:ascii="Cambria" w:hAnsi="Cambria"/>
          <w:sz w:val="20"/>
        </w:rPr>
        <w:t xml:space="preserve"> </w:t>
      </w:r>
      <w:r w:rsidR="008A567B">
        <w:rPr>
          <w:rFonts w:ascii="Cambria" w:hAnsi="Cambria"/>
          <w:sz w:val="20"/>
        </w:rPr>
        <w:t xml:space="preserve">jest </w:t>
      </w:r>
      <w:r w:rsidR="00914B31">
        <w:rPr>
          <w:rFonts w:ascii="Cambria" w:hAnsi="Cambria"/>
          <w:sz w:val="20"/>
        </w:rPr>
        <w:t xml:space="preserve">Wójt Gminy Lipno, z siedzibą w Lipnie przy ul. Mickiewicza 29. </w:t>
      </w:r>
      <w:r w:rsidR="00807F62" w:rsidRPr="00C148BD">
        <w:rPr>
          <w:rFonts w:ascii="Cambria" w:hAnsi="Cambria"/>
          <w:sz w:val="20"/>
        </w:rPr>
        <w:t>Mo</w:t>
      </w:r>
      <w:r w:rsidR="00807F62">
        <w:rPr>
          <w:rFonts w:ascii="Cambria" w:hAnsi="Cambria"/>
          <w:sz w:val="20"/>
        </w:rPr>
        <w:t>gą</w:t>
      </w:r>
      <w:r w:rsidR="00807F62" w:rsidRPr="00C148BD">
        <w:rPr>
          <w:rFonts w:ascii="Cambria" w:hAnsi="Cambria"/>
          <w:sz w:val="20"/>
        </w:rPr>
        <w:t xml:space="preserve"> się z nim</w:t>
      </w:r>
      <w:r w:rsidR="00807F62">
        <w:rPr>
          <w:rFonts w:ascii="Cambria" w:hAnsi="Cambria"/>
          <w:sz w:val="20"/>
        </w:rPr>
        <w:t xml:space="preserve"> Państwo</w:t>
      </w:r>
      <w:r w:rsidR="00807F62" w:rsidRPr="00C148BD">
        <w:rPr>
          <w:rFonts w:ascii="Cambria" w:hAnsi="Cambria"/>
          <w:sz w:val="20"/>
        </w:rPr>
        <w:t xml:space="preserve"> skontaktować przez Elektroniczną Skrzynkę Podawczą Urzędu </w:t>
      </w:r>
      <w:r w:rsidR="00807F62">
        <w:rPr>
          <w:rFonts w:ascii="Cambria" w:hAnsi="Cambria"/>
          <w:sz w:val="20"/>
        </w:rPr>
        <w:t xml:space="preserve">(ePUAP) </w:t>
      </w:r>
      <w:r w:rsidR="00807F62" w:rsidRPr="00C148BD">
        <w:rPr>
          <w:rFonts w:ascii="Cambria" w:hAnsi="Cambria"/>
          <w:sz w:val="20"/>
        </w:rPr>
        <w:t xml:space="preserve">dostępną na stronie </w:t>
      </w:r>
      <w:hyperlink r:id="rId9" w:history="1">
        <w:r w:rsidR="00807F62" w:rsidRPr="00C148BD">
          <w:rPr>
            <w:rStyle w:val="Hipercze"/>
            <w:rFonts w:ascii="Cambria" w:hAnsi="Cambria"/>
            <w:sz w:val="20"/>
          </w:rPr>
          <w:t>www.uglipno.pl</w:t>
        </w:r>
      </w:hyperlink>
      <w:r w:rsidR="00807F62" w:rsidRPr="00C148BD">
        <w:rPr>
          <w:rFonts w:ascii="Cambria" w:hAnsi="Cambria"/>
          <w:sz w:val="20"/>
        </w:rPr>
        <w:t xml:space="preserve"> lub listownie: ul. Mickiewicza 29, 87 – 600 Lipno.</w:t>
      </w:r>
    </w:p>
    <w:p w14:paraId="1EDBD97C" w14:textId="3C375E83" w:rsidR="00B65ABF" w:rsidRPr="00C148BD" w:rsidRDefault="00B65ABF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Inspektorem Ochrony Danych (IOD)</w:t>
      </w:r>
      <w:r w:rsidR="008A567B">
        <w:rPr>
          <w:rFonts w:ascii="Cambria" w:hAnsi="Cambria"/>
          <w:b/>
          <w:bCs/>
          <w:sz w:val="20"/>
        </w:rPr>
        <w:t xml:space="preserve"> </w:t>
      </w:r>
      <w:r w:rsidRPr="00C148BD">
        <w:rPr>
          <w:rFonts w:ascii="Cambria" w:hAnsi="Cambria"/>
          <w:sz w:val="20"/>
        </w:rPr>
        <w:t>jest Agnieszka Zajączkowska. Można się z nią skontaktować e-mailem na adres:</w:t>
      </w:r>
      <w:r w:rsidR="00D815A5">
        <w:t xml:space="preserve"> </w:t>
      </w:r>
      <w:hyperlink r:id="rId10" w:history="1">
        <w:r w:rsidR="008B630F" w:rsidRPr="00F20D4F">
          <w:rPr>
            <w:rStyle w:val="Hipercze"/>
            <w:rFonts w:ascii="Cambria" w:hAnsi="Cambria"/>
            <w:sz w:val="20"/>
            <w:szCs w:val="20"/>
          </w:rPr>
          <w:t>ochronadanych@uglipno.pl</w:t>
        </w:r>
      </w:hyperlink>
      <w:r w:rsidR="008B630F" w:rsidRPr="00F20D4F">
        <w:rPr>
          <w:rFonts w:ascii="Cambria" w:hAnsi="Cambria"/>
          <w:sz w:val="20"/>
          <w:szCs w:val="20"/>
        </w:rPr>
        <w:t xml:space="preserve"> </w:t>
      </w:r>
      <w:r w:rsidR="007A6168" w:rsidRPr="00F20D4F">
        <w:rPr>
          <w:rFonts w:ascii="Cambria" w:hAnsi="Cambria"/>
          <w:sz w:val="20"/>
          <w:szCs w:val="20"/>
        </w:rPr>
        <w:t>lub</w:t>
      </w:r>
      <w:r w:rsidR="007A6168">
        <w:rPr>
          <w:rFonts w:ascii="Cambria" w:hAnsi="Cambria"/>
          <w:sz w:val="20"/>
        </w:rPr>
        <w:t xml:space="preserve"> telefonicznie: 54</w:t>
      </w:r>
      <w:r w:rsidR="008B630F">
        <w:rPr>
          <w:rFonts w:ascii="Cambria" w:hAnsi="Cambria"/>
          <w:sz w:val="20"/>
        </w:rPr>
        <w:t> 288 62 27.</w:t>
      </w:r>
      <w:r w:rsidR="008A1FA9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sz w:val="20"/>
        </w:rPr>
        <w:t>Do IOD należy kierować wyłącznie sprawy dotyczące przetwarzania danych, w tym sprawy dotyczące realizacji praw w zakresie dostępu do swoich danych, ich sprostowania, usuwania, ograniczenia przetwarzania, czy sprzeciwu na ich przetwarzanie.</w:t>
      </w:r>
    </w:p>
    <w:p w14:paraId="1B59C007" w14:textId="49C1F38A" w:rsidR="00FD5439" w:rsidRDefault="00B65ABF" w:rsidP="00807F6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Cele</w:t>
      </w:r>
      <w:r w:rsidR="00AD0838" w:rsidRPr="00C148BD">
        <w:rPr>
          <w:rFonts w:ascii="Cambria" w:hAnsi="Cambria"/>
          <w:b/>
          <w:bCs/>
          <w:sz w:val="20"/>
        </w:rPr>
        <w:t>m</w:t>
      </w:r>
      <w:r w:rsidRPr="00C148BD">
        <w:rPr>
          <w:rFonts w:ascii="Cambria" w:hAnsi="Cambria"/>
          <w:b/>
          <w:bCs/>
          <w:sz w:val="20"/>
        </w:rPr>
        <w:t xml:space="preserve"> i podstaw</w:t>
      </w:r>
      <w:r w:rsidR="00AD0838" w:rsidRPr="00C148BD">
        <w:rPr>
          <w:rFonts w:ascii="Cambria" w:hAnsi="Cambria"/>
          <w:b/>
          <w:bCs/>
          <w:sz w:val="20"/>
        </w:rPr>
        <w:t>ą</w:t>
      </w:r>
      <w:r w:rsidRPr="00C148BD">
        <w:rPr>
          <w:rFonts w:ascii="Cambria" w:hAnsi="Cambria"/>
          <w:b/>
          <w:bCs/>
          <w:sz w:val="20"/>
        </w:rPr>
        <w:t xml:space="preserve"> przetwarzania </w:t>
      </w:r>
      <w:r w:rsidR="00AD0838" w:rsidRPr="00C148BD">
        <w:rPr>
          <w:rFonts w:ascii="Cambria" w:hAnsi="Cambria"/>
          <w:b/>
          <w:bCs/>
          <w:sz w:val="20"/>
        </w:rPr>
        <w:t xml:space="preserve">danych </w:t>
      </w:r>
      <w:r w:rsidR="00607971">
        <w:rPr>
          <w:rFonts w:ascii="Cambria" w:hAnsi="Cambria"/>
          <w:sz w:val="20"/>
        </w:rPr>
        <w:t xml:space="preserve">są względy związane z interesem publicznym </w:t>
      </w:r>
      <w:r w:rsidR="00F20D4F">
        <w:rPr>
          <w:rFonts w:ascii="Cambria" w:hAnsi="Cambria"/>
          <w:sz w:val="20"/>
        </w:rPr>
        <w:br/>
      </w:r>
      <w:r w:rsidR="00607971">
        <w:rPr>
          <w:rFonts w:ascii="Cambria" w:hAnsi="Cambria"/>
          <w:sz w:val="20"/>
        </w:rPr>
        <w:t>w dziedzinie zdrowia publicznego, takich jak ochrona przed poważnymi transgranicznymi zagrożeniami zdrowotnymi na podstawie art. 9 ust. 1 pkt i</w:t>
      </w:r>
      <w:r w:rsidR="00F20D4F">
        <w:rPr>
          <w:rFonts w:ascii="Cambria" w:hAnsi="Cambria"/>
          <w:sz w:val="20"/>
        </w:rPr>
        <w:t>)</w:t>
      </w:r>
      <w:r w:rsidR="00607971">
        <w:rPr>
          <w:rFonts w:ascii="Cambria" w:hAnsi="Cambria"/>
          <w:sz w:val="20"/>
        </w:rPr>
        <w:t xml:space="preserve"> RODO. Na tej podstawie Administrator ma prawo mierzyć temperaturę osób wchodzących do budynku Urzędu Gminy Lipno oraz odbierać od tych osób oświadczenia dotyczące danych identyfikacyjnych. </w:t>
      </w:r>
      <w:r w:rsidR="00F20D4F">
        <w:rPr>
          <w:rFonts w:ascii="Cambria" w:hAnsi="Cambria"/>
          <w:sz w:val="20"/>
        </w:rPr>
        <w:t xml:space="preserve">Przetwarzanie danych we wskazanym celu jest niezbędne dla zapewnienie bezpieczeństwa oraz podjęcia działań dla ochrony zdrowia i życia osób, których dane dotyczą, a także pracowników Urzędu Gminy. </w:t>
      </w:r>
    </w:p>
    <w:p w14:paraId="019FF3D2" w14:textId="67E51CA6" w:rsidR="00607971" w:rsidRDefault="00607971" w:rsidP="00807F6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Kategorie przetwarzanych danych to: </w:t>
      </w:r>
      <w:r>
        <w:rPr>
          <w:rFonts w:ascii="Cambria" w:hAnsi="Cambria"/>
          <w:sz w:val="20"/>
        </w:rPr>
        <w:t>temperatura ciała,</w:t>
      </w:r>
      <w:r>
        <w:rPr>
          <w:rFonts w:ascii="Cambria" w:hAnsi="Cambria"/>
          <w:b/>
          <w:bCs/>
          <w:sz w:val="20"/>
        </w:rPr>
        <w:t xml:space="preserve"> </w:t>
      </w:r>
      <w:r w:rsidRPr="00607971">
        <w:rPr>
          <w:rFonts w:ascii="Cambria" w:hAnsi="Cambria"/>
          <w:sz w:val="20"/>
        </w:rPr>
        <w:t>imię i nazwisko,</w:t>
      </w:r>
      <w:r>
        <w:rPr>
          <w:rFonts w:ascii="Cambria" w:hAnsi="Cambria"/>
          <w:b/>
          <w:bCs/>
          <w:sz w:val="20"/>
        </w:rPr>
        <w:t xml:space="preserve"> </w:t>
      </w:r>
      <w:r w:rsidRPr="00607971">
        <w:rPr>
          <w:rFonts w:ascii="Cambria" w:hAnsi="Cambria"/>
          <w:sz w:val="20"/>
        </w:rPr>
        <w:t>adres zamieszkania, numer telefonu kontaktowego</w:t>
      </w:r>
      <w:r>
        <w:rPr>
          <w:rFonts w:ascii="Cambria" w:hAnsi="Cambria"/>
          <w:sz w:val="20"/>
        </w:rPr>
        <w:t xml:space="preserve">. </w:t>
      </w:r>
    </w:p>
    <w:p w14:paraId="5B88F68D" w14:textId="5C5C2A42" w:rsidR="00607971" w:rsidRPr="00FD5439" w:rsidRDefault="00607971" w:rsidP="00807F6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Państwa dane osobowe będą przechowywane </w:t>
      </w:r>
      <w:r w:rsidR="00F20D4F">
        <w:rPr>
          <w:rFonts w:ascii="Cambria" w:hAnsi="Cambria"/>
          <w:sz w:val="20"/>
        </w:rPr>
        <w:t xml:space="preserve">do czasu ustania celu, dla którego zostały zebrane, z uwzględnieniem wymogów w tymże zakresie wynikających z przepisów prawa. </w:t>
      </w:r>
    </w:p>
    <w:p w14:paraId="7B068FFD" w14:textId="581FCB45" w:rsidR="004C3259" w:rsidRDefault="00AD0838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Odbiorcami, do których mogą być przekazane dane osobowe</w:t>
      </w:r>
      <w:r w:rsidRPr="00C148BD">
        <w:rPr>
          <w:rFonts w:ascii="Cambria" w:hAnsi="Cambria"/>
          <w:sz w:val="20"/>
        </w:rPr>
        <w:t xml:space="preserve"> będą</w:t>
      </w:r>
      <w:r w:rsidR="00607971">
        <w:rPr>
          <w:rFonts w:ascii="Cambria" w:hAnsi="Cambria"/>
          <w:sz w:val="20"/>
        </w:rPr>
        <w:t xml:space="preserve"> podmioty publiczne uprawnione na podstawie przepisów prawa tj. Główny Inspektorat Sanitarny.</w:t>
      </w:r>
    </w:p>
    <w:p w14:paraId="249ACCF4" w14:textId="07C871E9" w:rsidR="00FD5439" w:rsidRPr="00C148BD" w:rsidRDefault="00FD5439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Dane osobowe nie będą przekazywane </w:t>
      </w:r>
      <w:r w:rsidRPr="00FD5439">
        <w:rPr>
          <w:rFonts w:ascii="Cambria" w:hAnsi="Cambria"/>
          <w:sz w:val="20"/>
        </w:rPr>
        <w:t xml:space="preserve">do państwa trzeciego lub organizacji międzynarodowej. </w:t>
      </w:r>
    </w:p>
    <w:p w14:paraId="1920993D" w14:textId="7B1D29ED" w:rsidR="00490FAA" w:rsidRPr="00C148BD" w:rsidRDefault="00490FAA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>W związku z przetwarzaniem danych osobowych</w:t>
      </w:r>
      <w:r w:rsidR="00B14914"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przysługują </w:t>
      </w:r>
      <w:r w:rsidR="00D47472"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51436481" w14:textId="77777777" w:rsidR="00B14914" w:rsidRPr="00C148BD" w:rsidRDefault="00490FAA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</w:t>
      </w:r>
      <w:r w:rsidR="00B14914" w:rsidRPr="00C148BD">
        <w:rPr>
          <w:rFonts w:ascii="Cambria" w:hAnsi="Cambria"/>
          <w:b/>
          <w:sz w:val="20"/>
        </w:rPr>
        <w:t xml:space="preserve">swoich </w:t>
      </w:r>
      <w:r w:rsidRPr="00C148BD">
        <w:rPr>
          <w:rFonts w:ascii="Cambria" w:hAnsi="Cambria"/>
          <w:b/>
          <w:sz w:val="20"/>
        </w:rPr>
        <w:t>danych</w:t>
      </w:r>
      <w:r w:rsidR="00B14914" w:rsidRPr="00C148BD">
        <w:rPr>
          <w:rFonts w:ascii="Cambria" w:hAnsi="Cambria"/>
          <w:b/>
          <w:sz w:val="20"/>
        </w:rPr>
        <w:t xml:space="preserve"> </w:t>
      </w:r>
      <w:r w:rsidR="00B14914"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0BD83900" w14:textId="27FB0648" w:rsidR="00490FAA" w:rsidRPr="00C148BD" w:rsidRDefault="00490FAA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</w:t>
      </w:r>
      <w:r w:rsidR="00B14914" w:rsidRPr="00C148BD">
        <w:rPr>
          <w:rFonts w:ascii="Cambria" w:hAnsi="Cambria"/>
          <w:sz w:val="20"/>
        </w:rPr>
        <w:t xml:space="preserve">, jeśli są błędne lub nieaktualne, </w:t>
      </w:r>
    </w:p>
    <w:p w14:paraId="009184D6" w14:textId="642CAFAD" w:rsidR="00B14914" w:rsidRPr="00C148BD" w:rsidRDefault="00B14914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</w:t>
      </w:r>
      <w:r w:rsidRPr="00C148BD">
        <w:rPr>
          <w:rFonts w:ascii="Cambria" w:hAnsi="Cambria"/>
          <w:sz w:val="20"/>
        </w:rPr>
        <w:t>przetwarzania danych;</w:t>
      </w:r>
    </w:p>
    <w:p w14:paraId="63C5029D" w14:textId="58E1C933" w:rsidR="00B14914" w:rsidRDefault="00B14914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68F0A083" w14:textId="77777777" w:rsidR="008B630F" w:rsidRPr="00C148BD" w:rsidRDefault="008B630F" w:rsidP="008B630F">
      <w:pPr>
        <w:pStyle w:val="Akapitzlist"/>
        <w:spacing w:after="0"/>
        <w:ind w:left="1800"/>
        <w:contextualSpacing w:val="0"/>
        <w:jc w:val="both"/>
        <w:rPr>
          <w:rFonts w:ascii="Cambria" w:hAnsi="Cambria"/>
          <w:sz w:val="20"/>
        </w:rPr>
      </w:pPr>
    </w:p>
    <w:p w14:paraId="46577FF4" w14:textId="6ADBECBF" w:rsidR="009C75F0" w:rsidRPr="00C148BD" w:rsidRDefault="009C75F0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D63E71">
        <w:rPr>
          <w:rFonts w:ascii="Cambria" w:hAnsi="Cambria"/>
          <w:b/>
          <w:bCs/>
          <w:sz w:val="20"/>
        </w:rPr>
        <w:t>Podanie danych osobowych</w:t>
      </w:r>
      <w:r w:rsidRPr="00C148BD">
        <w:rPr>
          <w:rFonts w:ascii="Cambria" w:hAnsi="Cambria"/>
          <w:b/>
          <w:bCs/>
          <w:sz w:val="20"/>
        </w:rPr>
        <w:t xml:space="preserve"> </w:t>
      </w:r>
      <w:r w:rsidR="00D63E71" w:rsidRPr="00F20D4F">
        <w:rPr>
          <w:rFonts w:ascii="Cambria" w:hAnsi="Cambria"/>
          <w:sz w:val="20"/>
        </w:rPr>
        <w:t>umożliwiających Państwa identyfikację</w:t>
      </w:r>
      <w:r w:rsidR="00D63E71">
        <w:rPr>
          <w:rFonts w:ascii="Cambria" w:hAnsi="Cambria"/>
          <w:b/>
          <w:bCs/>
          <w:sz w:val="20"/>
        </w:rPr>
        <w:t xml:space="preserve"> </w:t>
      </w:r>
      <w:r w:rsidRPr="00F20D4F">
        <w:rPr>
          <w:rFonts w:ascii="Cambria" w:hAnsi="Cambria"/>
          <w:sz w:val="20"/>
        </w:rPr>
        <w:t xml:space="preserve">jest </w:t>
      </w:r>
      <w:r w:rsidR="00D63E71" w:rsidRPr="00F20D4F">
        <w:rPr>
          <w:rFonts w:ascii="Cambria" w:hAnsi="Cambria"/>
          <w:sz w:val="20"/>
        </w:rPr>
        <w:t>obowiązkiem wynikającym z przepisu prawa</w:t>
      </w:r>
      <w:r w:rsidR="009D6A56" w:rsidRPr="00F20D4F">
        <w:rPr>
          <w:rFonts w:ascii="Cambria" w:hAnsi="Cambria"/>
          <w:sz w:val="20"/>
        </w:rPr>
        <w:t>.</w:t>
      </w:r>
      <w:r w:rsidR="00F20D4F" w:rsidRPr="00F20D4F">
        <w:rPr>
          <w:rFonts w:ascii="Cambria" w:hAnsi="Cambria"/>
          <w:sz w:val="20"/>
        </w:rPr>
        <w:t xml:space="preserve"> </w:t>
      </w:r>
      <w:r w:rsidR="00F20D4F">
        <w:rPr>
          <w:rFonts w:ascii="Cambria" w:hAnsi="Cambria"/>
          <w:bCs/>
          <w:sz w:val="20"/>
        </w:rPr>
        <w:t xml:space="preserve">Ich odmowa może skutkować nieterminową realizacją Państwa sprawy. </w:t>
      </w:r>
    </w:p>
    <w:p w14:paraId="11B63434" w14:textId="7B3DCBA2" w:rsidR="007B7443" w:rsidRPr="00D63E71" w:rsidRDefault="00D47472" w:rsidP="00D63E71">
      <w:pPr>
        <w:pStyle w:val="Akapitzlist"/>
        <w:numPr>
          <w:ilvl w:val="0"/>
          <w:numId w:val="1"/>
        </w:numPr>
        <w:spacing w:before="24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="009C75F0" w:rsidRPr="00C148BD">
        <w:rPr>
          <w:rFonts w:ascii="Cambria" w:hAnsi="Cambria"/>
          <w:sz w:val="20"/>
        </w:rPr>
        <w:t xml:space="preserve">ane </w:t>
      </w:r>
      <w:r w:rsidR="009C75F0" w:rsidRPr="00C148BD">
        <w:rPr>
          <w:rFonts w:ascii="Cambria" w:hAnsi="Cambria"/>
          <w:b/>
          <w:sz w:val="20"/>
        </w:rPr>
        <w:t xml:space="preserve">nie będą </w:t>
      </w:r>
      <w:r w:rsidR="00D63E71">
        <w:rPr>
          <w:rFonts w:ascii="Cambria" w:hAnsi="Cambria"/>
          <w:b/>
          <w:sz w:val="20"/>
        </w:rPr>
        <w:t xml:space="preserve">podlegały zautomatyzowanemu podejmowaniu decyzji, w tym profilowaniu. </w:t>
      </w:r>
      <w:bookmarkEnd w:id="0"/>
    </w:p>
    <w:sectPr w:rsidR="007B7443" w:rsidRPr="00D63E71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E24D" w14:textId="77777777" w:rsidR="00533EE5" w:rsidRDefault="00533EE5" w:rsidP="007B7443">
      <w:pPr>
        <w:spacing w:after="0" w:line="240" w:lineRule="auto"/>
      </w:pPr>
      <w:r>
        <w:separator/>
      </w:r>
    </w:p>
  </w:endnote>
  <w:endnote w:type="continuationSeparator" w:id="0">
    <w:p w14:paraId="34593CAE" w14:textId="77777777" w:rsidR="00533EE5" w:rsidRDefault="00533EE5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43149" w14:textId="77777777" w:rsidR="00533EE5" w:rsidRDefault="00533EE5" w:rsidP="007B7443">
      <w:pPr>
        <w:spacing w:after="0" w:line="240" w:lineRule="auto"/>
      </w:pPr>
      <w:r>
        <w:separator/>
      </w:r>
    </w:p>
  </w:footnote>
  <w:footnote w:type="continuationSeparator" w:id="0">
    <w:p w14:paraId="7E6FFDCB" w14:textId="77777777" w:rsidR="00533EE5" w:rsidRDefault="00533EE5" w:rsidP="007B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186118"/>
    <w:multiLevelType w:val="hybridMultilevel"/>
    <w:tmpl w:val="3AAA0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36D85"/>
    <w:rsid w:val="000A1C32"/>
    <w:rsid w:val="00136D08"/>
    <w:rsid w:val="0018765D"/>
    <w:rsid w:val="001D6FF5"/>
    <w:rsid w:val="00266656"/>
    <w:rsid w:val="002B3D54"/>
    <w:rsid w:val="002B64A5"/>
    <w:rsid w:val="002F7780"/>
    <w:rsid w:val="00387C8E"/>
    <w:rsid w:val="00392449"/>
    <w:rsid w:val="00424A23"/>
    <w:rsid w:val="00451AEF"/>
    <w:rsid w:val="00453E0B"/>
    <w:rsid w:val="004555B7"/>
    <w:rsid w:val="00456279"/>
    <w:rsid w:val="00463BFD"/>
    <w:rsid w:val="0047080D"/>
    <w:rsid w:val="00490FAA"/>
    <w:rsid w:val="004A33B3"/>
    <w:rsid w:val="004B2E0C"/>
    <w:rsid w:val="004B382B"/>
    <w:rsid w:val="004C3259"/>
    <w:rsid w:val="00520B08"/>
    <w:rsid w:val="0053183B"/>
    <w:rsid w:val="00533EE5"/>
    <w:rsid w:val="005373AA"/>
    <w:rsid w:val="005A06A8"/>
    <w:rsid w:val="005B0130"/>
    <w:rsid w:val="005F421E"/>
    <w:rsid w:val="005F4423"/>
    <w:rsid w:val="00607971"/>
    <w:rsid w:val="00695962"/>
    <w:rsid w:val="006A3648"/>
    <w:rsid w:val="006E1085"/>
    <w:rsid w:val="006F068B"/>
    <w:rsid w:val="00701E1A"/>
    <w:rsid w:val="00743A6D"/>
    <w:rsid w:val="007A6168"/>
    <w:rsid w:val="007B7443"/>
    <w:rsid w:val="007C4075"/>
    <w:rsid w:val="007D6FB7"/>
    <w:rsid w:val="007F4AAF"/>
    <w:rsid w:val="00807F62"/>
    <w:rsid w:val="0089535C"/>
    <w:rsid w:val="008A1FA9"/>
    <w:rsid w:val="008A567B"/>
    <w:rsid w:val="008A6AC5"/>
    <w:rsid w:val="008B630F"/>
    <w:rsid w:val="00914B31"/>
    <w:rsid w:val="009C75F0"/>
    <w:rsid w:val="009D6A56"/>
    <w:rsid w:val="00A1738D"/>
    <w:rsid w:val="00A26423"/>
    <w:rsid w:val="00AD0838"/>
    <w:rsid w:val="00B14914"/>
    <w:rsid w:val="00B65ABF"/>
    <w:rsid w:val="00BA2A8A"/>
    <w:rsid w:val="00BB402D"/>
    <w:rsid w:val="00BC1F00"/>
    <w:rsid w:val="00BE304C"/>
    <w:rsid w:val="00BF1440"/>
    <w:rsid w:val="00BF51DB"/>
    <w:rsid w:val="00C148BD"/>
    <w:rsid w:val="00CB6A67"/>
    <w:rsid w:val="00D47472"/>
    <w:rsid w:val="00D52398"/>
    <w:rsid w:val="00D63E71"/>
    <w:rsid w:val="00D67CDA"/>
    <w:rsid w:val="00D815A5"/>
    <w:rsid w:val="00DA71AA"/>
    <w:rsid w:val="00F20D4F"/>
    <w:rsid w:val="00F47BAA"/>
    <w:rsid w:val="00F6345B"/>
    <w:rsid w:val="00F7460D"/>
    <w:rsid w:val="00FC1926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06E2-E369-46DD-8A08-F6588359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40</cp:revision>
  <cp:lastPrinted>2020-04-01T10:40:00Z</cp:lastPrinted>
  <dcterms:created xsi:type="dcterms:W3CDTF">2019-05-30T11:46:00Z</dcterms:created>
  <dcterms:modified xsi:type="dcterms:W3CDTF">2020-10-01T07:08:00Z</dcterms:modified>
</cp:coreProperties>
</file>