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045C" w:rsidRPr="009406BA" w:rsidRDefault="007A045C">
      <w:pPr>
        <w:rPr>
          <w:b/>
          <w:bCs/>
          <w:sz w:val="36"/>
          <w:szCs w:val="36"/>
        </w:rPr>
      </w:pPr>
      <w:r w:rsidRPr="009406BA">
        <w:rPr>
          <w:b/>
          <w:bCs/>
          <w:sz w:val="36"/>
          <w:szCs w:val="36"/>
        </w:rPr>
        <w:t>Pożyczka Płynnościowa KPFP na pomoc przedsiębiorcom</w:t>
      </w:r>
    </w:p>
    <w:p w:rsidR="001F28DD" w:rsidRPr="009406BA" w:rsidRDefault="001F28DD">
      <w:pPr>
        <w:rPr>
          <w:b/>
          <w:bCs/>
          <w:sz w:val="28"/>
          <w:szCs w:val="28"/>
        </w:rPr>
      </w:pPr>
      <w:r w:rsidRPr="009406BA">
        <w:rPr>
          <w:b/>
          <w:bCs/>
          <w:sz w:val="28"/>
          <w:szCs w:val="28"/>
        </w:rPr>
        <w:t>Kujawsko-Pomorski Fundusz Pożyczkowy rozpocz</w:t>
      </w:r>
      <w:r w:rsidR="007A038F" w:rsidRPr="009406BA">
        <w:rPr>
          <w:b/>
          <w:bCs/>
          <w:sz w:val="28"/>
          <w:szCs w:val="28"/>
        </w:rPr>
        <w:t>ął</w:t>
      </w:r>
      <w:r w:rsidRPr="009406BA">
        <w:rPr>
          <w:b/>
          <w:bCs/>
          <w:sz w:val="28"/>
          <w:szCs w:val="28"/>
        </w:rPr>
        <w:t xml:space="preserve"> udzielanie specjalnej Pożyczki Płynnościowej dla firm, których płynność finansowa jest zagrożona w związku z pandemią COVID-19.</w:t>
      </w:r>
    </w:p>
    <w:p w:rsidR="00BC4B35" w:rsidRDefault="00BC4B35">
      <w:r>
        <w:t xml:space="preserve">O Pożyczkę Płynnościową z Kujawsko-Pomorskiego Funduszu Pożyczkowego </w:t>
      </w:r>
      <w:r w:rsidR="00C25B06">
        <w:t>mogą</w:t>
      </w:r>
      <w:r>
        <w:t xml:space="preserve"> ubiegać się mikro, małe i</w:t>
      </w:r>
      <w:r w:rsidR="009406BA">
        <w:t> </w:t>
      </w:r>
      <w:r>
        <w:t>średnie przedsiębiorstwa posiadające siedzibę w województwie kujawsko-pomorskim.</w:t>
      </w:r>
    </w:p>
    <w:p w:rsidR="00816D6B" w:rsidRDefault="00816D6B">
      <w:r>
        <w:t xml:space="preserve">Kwota pożyczki uzależniona jest od potrzeb i możliwości przedsiębiorcy, i może wynosić </w:t>
      </w:r>
      <w:r w:rsidRPr="00511FB9">
        <w:rPr>
          <w:b/>
          <w:bCs/>
        </w:rPr>
        <w:t>do 500 tys. zł w</w:t>
      </w:r>
      <w:r w:rsidR="009406BA">
        <w:rPr>
          <w:b/>
          <w:bCs/>
        </w:rPr>
        <w:t> </w:t>
      </w:r>
      <w:r w:rsidRPr="00511FB9">
        <w:rPr>
          <w:b/>
          <w:bCs/>
        </w:rPr>
        <w:t>przypadku mikro i małych przedsiębiorstw</w:t>
      </w:r>
      <w:r>
        <w:t xml:space="preserve"> oraz </w:t>
      </w:r>
      <w:r w:rsidRPr="00511FB9">
        <w:rPr>
          <w:b/>
          <w:bCs/>
        </w:rPr>
        <w:t>do 1 mln zł w przypadku średnich przedsiębiorstw</w:t>
      </w:r>
      <w:r>
        <w:t>.</w:t>
      </w:r>
    </w:p>
    <w:p w:rsidR="00AC218D" w:rsidRDefault="00AC218D">
      <w:r>
        <w:t xml:space="preserve">Na spłatę zaciągniętej pożyczki przedsiębiorca będzie miał </w:t>
      </w:r>
      <w:r w:rsidRPr="00F45250">
        <w:rPr>
          <w:b/>
          <w:bCs/>
        </w:rPr>
        <w:t>do 6 lat</w:t>
      </w:r>
      <w:r>
        <w:t xml:space="preserve">. Oprocentowanie pożyczki będzie się zmieniać w kolejnych latach trwania pożyczki: w pierwszym roku wyniesie </w:t>
      </w:r>
      <w:r w:rsidRPr="00511FB9">
        <w:rPr>
          <w:b/>
          <w:bCs/>
        </w:rPr>
        <w:t>2,09%</w:t>
      </w:r>
      <w:r>
        <w:t xml:space="preserve">; w drugim i trzecim roku: </w:t>
      </w:r>
      <w:r w:rsidRPr="00511FB9">
        <w:rPr>
          <w:b/>
          <w:bCs/>
        </w:rPr>
        <w:t>2,34%</w:t>
      </w:r>
      <w:r>
        <w:t xml:space="preserve">, a od czwartego do szóstego: </w:t>
      </w:r>
      <w:r w:rsidRPr="00511FB9">
        <w:rPr>
          <w:b/>
          <w:bCs/>
        </w:rPr>
        <w:t>2,84%</w:t>
      </w:r>
      <w:r>
        <w:t>.</w:t>
      </w:r>
    </w:p>
    <w:p w:rsidR="00511FB9" w:rsidRDefault="00511FB9">
      <w:r>
        <w:t xml:space="preserve">Przedsiębiorca </w:t>
      </w:r>
      <w:r w:rsidR="00C25B06">
        <w:t>może</w:t>
      </w:r>
      <w:r>
        <w:t xml:space="preserve"> wnioskować o karencję w spłacie rat kapitałowo-odsetkowych</w:t>
      </w:r>
      <w:r w:rsidR="00C25B06">
        <w:t xml:space="preserve"> trwającą </w:t>
      </w:r>
      <w:r w:rsidR="00AB7287">
        <w:t>do 6 miesięcy (co oznacza, że przez pierwsze pół roku pożyczkobiorca może być zwolniony ze spłat rat pożyczki).</w:t>
      </w:r>
    </w:p>
    <w:p w:rsidR="00AB7287" w:rsidRDefault="00AB7287">
      <w:r>
        <w:t xml:space="preserve">Dodatkowym udogodnieniem dla firm jest także możliwość skorzystania z tzw. </w:t>
      </w:r>
      <w:r w:rsidRPr="00DE6A11">
        <w:rPr>
          <w:b/>
          <w:bCs/>
        </w:rPr>
        <w:t>„wakacji kredytowych”</w:t>
      </w:r>
      <w:r>
        <w:t>. Raz w pierwszym roku trwania pożyczki, i raz w drugim roku przedsiębiorca ma prawo skorzystać z dwóch miesięcy „wakacji”, w trakcie których nie musi regulować rat pożyczki.</w:t>
      </w:r>
    </w:p>
    <w:p w:rsidR="004D172A" w:rsidRDefault="00C72947">
      <w:r>
        <w:t xml:space="preserve">Pożyczkę można przeznaczyć na </w:t>
      </w:r>
      <w:r w:rsidR="006A53F1">
        <w:t>wydatki bieżące, obrotowe lub inwestycyjne, takie jak:</w:t>
      </w:r>
      <w:r w:rsidR="006A53F1">
        <w:br/>
        <w:t>- wynagrodzenia pracowników</w:t>
      </w:r>
      <w:r w:rsidR="006A53F1">
        <w:br/>
        <w:t>- pokrycie kosztów użytkowania infrastruktury</w:t>
      </w:r>
      <w:r w:rsidR="006A53F1">
        <w:br/>
        <w:t xml:space="preserve">- </w:t>
      </w:r>
      <w:proofErr w:type="spellStart"/>
      <w:r w:rsidR="006A53F1">
        <w:t>zatowarowanie</w:t>
      </w:r>
      <w:proofErr w:type="spellEnd"/>
      <w:r w:rsidR="00FD0334">
        <w:br/>
        <w:t xml:space="preserve">- </w:t>
      </w:r>
      <w:r w:rsidR="004D172A">
        <w:t>zobowiązania publiczno-prawne</w:t>
      </w:r>
      <w:r w:rsidR="004D172A">
        <w:br/>
        <w:t>- spłata zobowiązań handlowych</w:t>
      </w:r>
      <w:r w:rsidR="004D172A">
        <w:br/>
        <w:t>- inne wydatki niezbędne do zapewnienia ciągłości działania firmy.</w:t>
      </w:r>
    </w:p>
    <w:p w:rsidR="007A045C" w:rsidRDefault="007A045C"/>
    <w:p w:rsidR="000B5996" w:rsidRDefault="000B5996" w:rsidP="00FE444F">
      <w:r>
        <w:t xml:space="preserve">Menadżerem środków, z których udzielana jest Pożyczka, jest Kujawsko-Pomorski Fundusz Rozwoju. Środki pochodzą z Regionalnego Programu Operacyjnego Województwa Kujawsko-Pomorskiego na lata 2014-2020. Pożyczka Płynnościowa jest udzielana w ramach marszałkowskiego pakietu antykryzysowego ogłoszonego przez Marszałka Województwa Kujawsko-Pomorskiego, pana Piotra </w:t>
      </w:r>
      <w:proofErr w:type="spellStart"/>
      <w:r>
        <w:t>Całbeckiego</w:t>
      </w:r>
      <w:proofErr w:type="spellEnd"/>
      <w:r>
        <w:t>.</w:t>
      </w:r>
    </w:p>
    <w:p w:rsidR="007A045C" w:rsidRDefault="007A045C" w:rsidP="00FE444F"/>
    <w:p w:rsidR="00146049" w:rsidRDefault="000852A5" w:rsidP="00FE444F">
      <w:r>
        <w:t xml:space="preserve">Dokumenty pożyczkowe oraz </w:t>
      </w:r>
      <w:r w:rsidR="00BC4B35">
        <w:t xml:space="preserve">szczegółowe informacje na temat pożyczki można znaleźć na stronie KPFP: </w:t>
      </w:r>
      <w:hyperlink r:id="rId8" w:history="1">
        <w:r w:rsidR="00FE444F" w:rsidRPr="008C5D7A">
          <w:rPr>
            <w:rStyle w:val="Hipercze"/>
          </w:rPr>
          <w:t>https://kpfp.org.pl/pozyczka-plynnosciowa/</w:t>
        </w:r>
      </w:hyperlink>
      <w:r w:rsidR="00FE444F">
        <w:t xml:space="preserve"> </w:t>
      </w:r>
    </w:p>
    <w:p w:rsidR="009406BA" w:rsidRDefault="009406BA" w:rsidP="00FE444F"/>
    <w:p w:rsidR="000B5996" w:rsidRDefault="000B5996" w:rsidP="00FE444F">
      <w:r w:rsidRPr="009406BA">
        <w:rPr>
          <w:u w:val="single"/>
        </w:rPr>
        <w:t>Informacji udziela Biuro Konsultantów KPFP</w:t>
      </w:r>
      <w:r w:rsidR="009406BA" w:rsidRPr="009406BA">
        <w:t>:</w:t>
      </w:r>
    </w:p>
    <w:p w:rsidR="009406BA" w:rsidRPr="00FE444F" w:rsidRDefault="009406BA" w:rsidP="009406BA">
      <w:pPr>
        <w:spacing w:line="240" w:lineRule="auto"/>
      </w:pPr>
      <w:r w:rsidRPr="009406BA">
        <w:t>Bydgoszcz: 572 572 029 oraz 502 469</w:t>
      </w:r>
      <w:r>
        <w:t> </w:t>
      </w:r>
      <w:r w:rsidRPr="009406BA">
        <w:t>468</w:t>
      </w:r>
      <w:r>
        <w:br/>
      </w:r>
      <w:r w:rsidRPr="009406BA">
        <w:t>Toruń: 737722106 oraz 56 475 62 95</w:t>
      </w:r>
      <w:r>
        <w:br/>
      </w:r>
      <w:r w:rsidRPr="009406BA">
        <w:t>Włocławek: 572 572 026  oraz 737 722</w:t>
      </w:r>
      <w:r>
        <w:t> </w:t>
      </w:r>
      <w:r w:rsidRPr="009406BA">
        <w:t>103</w:t>
      </w:r>
      <w:r>
        <w:br/>
      </w:r>
      <w:r w:rsidRPr="009406BA">
        <w:t>Grudziądz: 572 572</w:t>
      </w:r>
      <w:r>
        <w:t> </w:t>
      </w:r>
      <w:r w:rsidRPr="009406BA">
        <w:t>027</w:t>
      </w:r>
      <w:r>
        <w:br/>
      </w:r>
      <w:r w:rsidRPr="009406BA">
        <w:t>Inowrocław: 572 743</w:t>
      </w:r>
      <w:r>
        <w:t> </w:t>
      </w:r>
      <w:r w:rsidRPr="009406BA">
        <w:t>940</w:t>
      </w:r>
      <w:r>
        <w:br/>
      </w:r>
      <w:r w:rsidRPr="009406BA">
        <w:t>Brodnica: 572 743 935</w:t>
      </w:r>
    </w:p>
    <w:sectPr w:rsidR="009406BA" w:rsidRPr="00FE444F" w:rsidSect="009406B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2BF3" w:rsidRDefault="00A02BF3" w:rsidP="00BB786F">
      <w:pPr>
        <w:spacing w:after="0" w:line="240" w:lineRule="auto"/>
      </w:pPr>
      <w:r>
        <w:separator/>
      </w:r>
    </w:p>
  </w:endnote>
  <w:endnote w:type="continuationSeparator" w:id="0">
    <w:p w:rsidR="00A02BF3" w:rsidRDefault="00A02BF3" w:rsidP="00BB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786F" w:rsidRDefault="00BB786F" w:rsidP="009406BA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5760720" cy="608965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-g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2BF3" w:rsidRDefault="00A02BF3" w:rsidP="00BB786F">
      <w:pPr>
        <w:spacing w:after="0" w:line="240" w:lineRule="auto"/>
      </w:pPr>
      <w:r>
        <w:separator/>
      </w:r>
    </w:p>
  </w:footnote>
  <w:footnote w:type="continuationSeparator" w:id="0">
    <w:p w:rsidR="00A02BF3" w:rsidRDefault="00A02BF3" w:rsidP="00BB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786F" w:rsidRDefault="00BB786F" w:rsidP="00BB786F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383527" cy="227690"/>
          <wp:effectExtent l="0" t="0" r="762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FP-przezroczyste-t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527" cy="22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07AC7"/>
    <w:multiLevelType w:val="hybridMultilevel"/>
    <w:tmpl w:val="8DD4AB46"/>
    <w:lvl w:ilvl="0" w:tplc="1BD40A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B0CB6"/>
    <w:multiLevelType w:val="hybridMultilevel"/>
    <w:tmpl w:val="BB205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3D"/>
    <w:rsid w:val="000852A5"/>
    <w:rsid w:val="000B5996"/>
    <w:rsid w:val="00146049"/>
    <w:rsid w:val="001937F7"/>
    <w:rsid w:val="001F28DD"/>
    <w:rsid w:val="004D172A"/>
    <w:rsid w:val="00511FB9"/>
    <w:rsid w:val="006A53F1"/>
    <w:rsid w:val="007A038F"/>
    <w:rsid w:val="007A045C"/>
    <w:rsid w:val="00816D6B"/>
    <w:rsid w:val="009406BA"/>
    <w:rsid w:val="00960ADA"/>
    <w:rsid w:val="00A01EE4"/>
    <w:rsid w:val="00A02BF3"/>
    <w:rsid w:val="00AB7287"/>
    <w:rsid w:val="00AC218D"/>
    <w:rsid w:val="00B83BAD"/>
    <w:rsid w:val="00BB786F"/>
    <w:rsid w:val="00BC4B35"/>
    <w:rsid w:val="00C2123D"/>
    <w:rsid w:val="00C25B06"/>
    <w:rsid w:val="00C54990"/>
    <w:rsid w:val="00C72947"/>
    <w:rsid w:val="00D70436"/>
    <w:rsid w:val="00DD7FA5"/>
    <w:rsid w:val="00DE6A11"/>
    <w:rsid w:val="00EB7BC5"/>
    <w:rsid w:val="00F34628"/>
    <w:rsid w:val="00F45250"/>
    <w:rsid w:val="00FD0334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2D69A"/>
  <w15:chartTrackingRefBased/>
  <w15:docId w15:val="{D2E69C19-A3AF-47A3-A514-332753E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460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460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937F7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37F7"/>
    <w:pPr>
      <w:suppressAutoHyphens/>
      <w:autoSpaceDN w:val="0"/>
      <w:spacing w:line="240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E4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444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86F"/>
  </w:style>
  <w:style w:type="paragraph" w:styleId="Stopka">
    <w:name w:val="footer"/>
    <w:basedOn w:val="Normalny"/>
    <w:link w:val="StopkaZnak"/>
    <w:uiPriority w:val="99"/>
    <w:unhideWhenUsed/>
    <w:rsid w:val="00BB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86F"/>
  </w:style>
  <w:style w:type="character" w:styleId="Pogrubienie">
    <w:name w:val="Strong"/>
    <w:basedOn w:val="Domylnaczcionkaakapitu"/>
    <w:uiPriority w:val="22"/>
    <w:qFormat/>
    <w:rsid w:val="00940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fp.org.pl/pozyczka-plynnosciow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D7CA-6427-4646-960F-71B93CDE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Mucha</dc:creator>
  <cp:keywords/>
  <dc:description/>
  <cp:lastModifiedBy>Marianna Mucha</cp:lastModifiedBy>
  <cp:revision>12</cp:revision>
  <dcterms:created xsi:type="dcterms:W3CDTF">2020-04-30T07:33:00Z</dcterms:created>
  <dcterms:modified xsi:type="dcterms:W3CDTF">2020-05-13T09:48:00Z</dcterms:modified>
</cp:coreProperties>
</file>