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C088" w14:textId="4BEAF237" w:rsidR="006B5748" w:rsidRDefault="006B5748" w:rsidP="006B5748">
      <w:pPr>
        <w:pStyle w:val="Bezodstpw"/>
        <w:jc w:val="center"/>
        <w:rPr>
          <w:rStyle w:val="required"/>
          <w:rFonts w:ascii="Open Sans" w:hAnsi="Open Sans" w:cs="Open Sans"/>
          <w:b/>
          <w:bCs/>
          <w:sz w:val="36"/>
          <w:szCs w:val="36"/>
          <w:u w:val="single"/>
        </w:rPr>
      </w:pPr>
      <w:r w:rsidRPr="00FF3149">
        <w:rPr>
          <w:rStyle w:val="required"/>
          <w:rFonts w:ascii="Open Sans" w:hAnsi="Open Sans" w:cs="Open Sans"/>
          <w:b/>
          <w:bCs/>
          <w:sz w:val="36"/>
          <w:szCs w:val="36"/>
          <w:u w:val="single"/>
        </w:rPr>
        <w:t>Poziomy za rok 202</w:t>
      </w:r>
      <w:r>
        <w:rPr>
          <w:rStyle w:val="required"/>
          <w:rFonts w:ascii="Open Sans" w:hAnsi="Open Sans" w:cs="Open Sans"/>
          <w:b/>
          <w:bCs/>
          <w:sz w:val="36"/>
          <w:szCs w:val="36"/>
          <w:u w:val="single"/>
        </w:rPr>
        <w:t>4</w:t>
      </w:r>
    </w:p>
    <w:p w14:paraId="44680F7A" w14:textId="77777777" w:rsidR="006B5748" w:rsidRDefault="006B5748" w:rsidP="006B5748">
      <w:pPr>
        <w:pStyle w:val="Bezodstpw"/>
        <w:jc w:val="center"/>
        <w:rPr>
          <w:rStyle w:val="required"/>
          <w:rFonts w:ascii="Open Sans" w:hAnsi="Open Sans" w:cs="Open Sans"/>
          <w:b/>
          <w:bCs/>
          <w:sz w:val="36"/>
          <w:szCs w:val="36"/>
          <w:u w:val="single"/>
        </w:rPr>
      </w:pPr>
    </w:p>
    <w:p w14:paraId="67268EA3" w14:textId="77777777" w:rsidR="006B5748" w:rsidRPr="002C20AB" w:rsidRDefault="006B5748" w:rsidP="006B5748">
      <w:pPr>
        <w:shd w:val="clear" w:color="auto" w:fill="FFFFFF"/>
        <w:spacing w:before="150" w:after="300" w:line="240" w:lineRule="auto"/>
        <w:outlineLvl w:val="2"/>
        <w:rPr>
          <w:rFonts w:ascii="Open Sans" w:eastAsia="Times New Roman" w:hAnsi="Open Sans" w:cs="Open Sans"/>
          <w:kern w:val="0"/>
          <w:sz w:val="36"/>
          <w:szCs w:val="36"/>
          <w:u w:val="single"/>
          <w:lang w:eastAsia="pl-PL"/>
          <w14:ligatures w14:val="none"/>
        </w:rPr>
      </w:pPr>
      <w:r w:rsidRPr="002C20AB">
        <w:rPr>
          <w:rFonts w:ascii="Open Sans" w:eastAsia="Times New Roman" w:hAnsi="Open Sans" w:cs="Open Sans"/>
          <w:kern w:val="0"/>
          <w:sz w:val="36"/>
          <w:szCs w:val="36"/>
          <w:u w:val="single"/>
          <w:lang w:eastAsia="pl-PL"/>
          <w14:ligatures w14:val="none"/>
        </w:rPr>
        <w:t xml:space="preserve">Informacja o osiągniętym poziomie przygotowania do ponownego użycia i recyklingu </w:t>
      </w:r>
    </w:p>
    <w:p w14:paraId="4D3B02D1" w14:textId="77777777" w:rsidR="006B5748" w:rsidRPr="009F1024" w:rsidRDefault="006B5748" w:rsidP="006B5748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9F1024">
        <w:rPr>
          <w:rFonts w:ascii="Open Sans" w:hAnsi="Open Sans" w:cs="Open Sans"/>
          <w:sz w:val="24"/>
          <w:szCs w:val="24"/>
          <w:shd w:val="clear" w:color="auto" w:fill="FFFFFF"/>
        </w:rPr>
        <w:t>*Osiągnięty poziom recyklingu i przygotowania do ponownego użycia odpadów komunalnych (%)</w:t>
      </w:r>
    </w:p>
    <w:p w14:paraId="6BE7F293" w14:textId="3754E1B9" w:rsidR="006B5748" w:rsidRDefault="002C20AB" w:rsidP="006B5748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6B5748" w:rsidRPr="0006019A">
        <w:rPr>
          <w:b/>
          <w:bCs/>
          <w:sz w:val="28"/>
          <w:szCs w:val="28"/>
        </w:rPr>
        <w:t>,94%</w:t>
      </w:r>
    </w:p>
    <w:p w14:paraId="58B571DB" w14:textId="77777777" w:rsidR="002C20AB" w:rsidRPr="0006019A" w:rsidRDefault="002C20AB" w:rsidP="006B5748">
      <w:pPr>
        <w:pStyle w:val="Bezodstpw"/>
        <w:rPr>
          <w:b/>
          <w:bCs/>
          <w:sz w:val="28"/>
          <w:szCs w:val="28"/>
        </w:rPr>
      </w:pPr>
    </w:p>
    <w:p w14:paraId="3C51EBC3" w14:textId="77777777" w:rsidR="006B5748" w:rsidRPr="002C20AB" w:rsidRDefault="006B5748" w:rsidP="006B5748">
      <w:pPr>
        <w:shd w:val="clear" w:color="auto" w:fill="FFFFFF"/>
        <w:spacing w:before="150" w:after="300" w:line="240" w:lineRule="auto"/>
        <w:jc w:val="both"/>
        <w:outlineLvl w:val="2"/>
        <w:rPr>
          <w:rFonts w:eastAsia="Times New Roman" w:cs="Open Sans"/>
          <w:kern w:val="0"/>
          <w:sz w:val="36"/>
          <w:szCs w:val="36"/>
          <w:u w:val="single"/>
          <w:lang w:eastAsia="pl-PL"/>
          <w14:ligatures w14:val="none"/>
        </w:rPr>
      </w:pPr>
      <w:r w:rsidRPr="002C20AB">
        <w:rPr>
          <w:rFonts w:eastAsia="Times New Roman" w:cs="Open Sans"/>
          <w:kern w:val="0"/>
          <w:sz w:val="36"/>
          <w:szCs w:val="36"/>
          <w:u w:val="single"/>
          <w:lang w:eastAsia="pl-PL"/>
          <w14:ligatures w14:val="none"/>
        </w:rPr>
        <w:t>Informacja o osiągniętym poziomie ograniczenia masy odpadów komunalnych ulegających biodegradacji przekazywanych do składowania</w:t>
      </w:r>
    </w:p>
    <w:p w14:paraId="2DCE6325" w14:textId="77777777" w:rsidR="006B5748" w:rsidRPr="009F1024" w:rsidRDefault="006B5748" w:rsidP="006B574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9F102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*Osiągnięty poziom ograniczenia masy odpadów komunalnych ulegających biodegradacji przekazywanych do składowania [%]</w:t>
      </w:r>
    </w:p>
    <w:p w14:paraId="61BE4AF8" w14:textId="78A916DB" w:rsidR="006B5748" w:rsidRDefault="006B5748" w:rsidP="006B5748">
      <w:pPr>
        <w:pStyle w:val="Bezodstpw"/>
        <w:rPr>
          <w:b/>
          <w:bCs/>
          <w:sz w:val="28"/>
          <w:szCs w:val="28"/>
        </w:rPr>
      </w:pPr>
      <w:r w:rsidRPr="0006019A">
        <w:rPr>
          <w:b/>
          <w:bCs/>
          <w:sz w:val="28"/>
          <w:szCs w:val="28"/>
        </w:rPr>
        <w:t>0,</w:t>
      </w:r>
      <w:r w:rsidR="002C20AB">
        <w:rPr>
          <w:b/>
          <w:bCs/>
          <w:sz w:val="28"/>
          <w:szCs w:val="28"/>
        </w:rPr>
        <w:t>60</w:t>
      </w:r>
      <w:r w:rsidRPr="0006019A">
        <w:rPr>
          <w:b/>
          <w:bCs/>
          <w:sz w:val="28"/>
          <w:szCs w:val="28"/>
        </w:rPr>
        <w:t>%</w:t>
      </w:r>
    </w:p>
    <w:p w14:paraId="036F3040" w14:textId="77777777" w:rsidR="002C20AB" w:rsidRPr="0006019A" w:rsidRDefault="002C20AB" w:rsidP="006B5748">
      <w:pPr>
        <w:pStyle w:val="Bezodstpw"/>
        <w:rPr>
          <w:b/>
          <w:bCs/>
          <w:sz w:val="28"/>
          <w:szCs w:val="28"/>
        </w:rPr>
      </w:pPr>
    </w:p>
    <w:p w14:paraId="5C4F05B3" w14:textId="77777777" w:rsidR="006B5748" w:rsidRPr="002C20AB" w:rsidRDefault="006B5748" w:rsidP="006B5748">
      <w:pPr>
        <w:shd w:val="clear" w:color="auto" w:fill="FFFFFF"/>
        <w:spacing w:before="150" w:after="300" w:line="240" w:lineRule="auto"/>
        <w:outlineLvl w:val="2"/>
        <w:rPr>
          <w:rFonts w:eastAsia="Times New Roman" w:cs="Open Sans"/>
          <w:kern w:val="0"/>
          <w:sz w:val="36"/>
          <w:szCs w:val="36"/>
          <w:u w:val="single"/>
          <w:lang w:eastAsia="pl-PL"/>
          <w14:ligatures w14:val="none"/>
        </w:rPr>
      </w:pPr>
      <w:r w:rsidRPr="002C20AB">
        <w:rPr>
          <w:rFonts w:eastAsia="Times New Roman" w:cs="Open Sans"/>
          <w:kern w:val="0"/>
          <w:sz w:val="36"/>
          <w:szCs w:val="36"/>
          <w:u w:val="single"/>
          <w:lang w:eastAsia="pl-PL"/>
          <w14:ligatures w14:val="none"/>
        </w:rPr>
        <w:t>Informacja o osiągniętym poziomie składowania odpadów komunalnych</w:t>
      </w:r>
    </w:p>
    <w:p w14:paraId="2255905B" w14:textId="048D8F81" w:rsidR="002C20AB" w:rsidRPr="002C20AB" w:rsidRDefault="002C20AB" w:rsidP="002C20AB">
      <w:pPr>
        <w:pStyle w:val="Bezodstpw"/>
        <w:numPr>
          <w:ilvl w:val="0"/>
          <w:numId w:val="3"/>
        </w:numPr>
        <w:shd w:val="clear" w:color="auto" w:fill="FFFFFF" w:themeFill="background1"/>
        <w:rPr>
          <w:rStyle w:val="required"/>
          <w:rFonts w:ascii="Open Sans" w:hAnsi="Open Sans" w:cs="Open Sans"/>
        </w:rPr>
      </w:pPr>
      <w:r>
        <w:rPr>
          <w:rStyle w:val="required"/>
          <w:rFonts w:ascii="Open Sans" w:hAnsi="Open Sans" w:cs="Open Sans"/>
        </w:rPr>
        <w:t>Poziom składowania odpadów komunalnych (%)</w:t>
      </w:r>
    </w:p>
    <w:p w14:paraId="6C78EA2A" w14:textId="19D1E688" w:rsidR="006B5748" w:rsidRDefault="002C20AB" w:rsidP="006B5748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7,16</w:t>
      </w:r>
      <w:r w:rsidR="006B5748" w:rsidRPr="0006019A">
        <w:rPr>
          <w:b/>
          <w:bCs/>
          <w:sz w:val="28"/>
          <w:szCs w:val="28"/>
        </w:rPr>
        <w:t>%</w:t>
      </w:r>
    </w:p>
    <w:p w14:paraId="0DAE014E" w14:textId="77777777" w:rsidR="002C20AB" w:rsidRDefault="002C20AB" w:rsidP="006B5748">
      <w:pPr>
        <w:pStyle w:val="Bezodstpw"/>
        <w:rPr>
          <w:b/>
          <w:bCs/>
          <w:sz w:val="28"/>
          <w:szCs w:val="28"/>
        </w:rPr>
      </w:pPr>
    </w:p>
    <w:p w14:paraId="35594EB0" w14:textId="4D17CD32" w:rsidR="002C20AB" w:rsidRDefault="002C20AB" w:rsidP="002C20AB">
      <w:pPr>
        <w:pStyle w:val="Bezodstpw"/>
        <w:rPr>
          <w:sz w:val="36"/>
          <w:szCs w:val="36"/>
          <w:u w:val="single"/>
        </w:rPr>
      </w:pPr>
      <w:r w:rsidRPr="002C20AB">
        <w:rPr>
          <w:sz w:val="36"/>
          <w:szCs w:val="36"/>
          <w:u w:val="single"/>
        </w:rPr>
        <w:t>Informacja o udziale przekazanych do termicznego przekształcenia odpadów komunalnych w stosunku do odebranych i zebranych odpadów</w:t>
      </w:r>
    </w:p>
    <w:p w14:paraId="265A404A" w14:textId="77777777" w:rsidR="002A1844" w:rsidRPr="002A1844" w:rsidRDefault="002A1844" w:rsidP="002C20AB">
      <w:pPr>
        <w:pStyle w:val="Bezodstpw"/>
        <w:rPr>
          <w:sz w:val="24"/>
          <w:szCs w:val="24"/>
          <w:u w:val="single"/>
        </w:rPr>
      </w:pPr>
    </w:p>
    <w:p w14:paraId="4DCBB81E" w14:textId="1914C324" w:rsidR="002A1844" w:rsidRPr="00C65101" w:rsidRDefault="002A1844" w:rsidP="002A1844">
      <w:pPr>
        <w:pStyle w:val="Bezodstpw"/>
        <w:numPr>
          <w:ilvl w:val="0"/>
          <w:numId w:val="3"/>
        </w:numPr>
        <w:rPr>
          <w:sz w:val="40"/>
          <w:szCs w:val="40"/>
        </w:rPr>
      </w:pPr>
      <w:r w:rsidRPr="00C65101">
        <w:rPr>
          <w:sz w:val="24"/>
          <w:szCs w:val="24"/>
        </w:rPr>
        <w:t>Stosunek masy odpadów komunalnych przekazanych do termicznego przekształcenia do odebranych i zebranych odpadów komunalnych (%)</w:t>
      </w:r>
    </w:p>
    <w:p w14:paraId="61F541A3" w14:textId="77777777" w:rsidR="00C65101" w:rsidRPr="00C65101" w:rsidRDefault="00C65101" w:rsidP="00C65101">
      <w:pPr>
        <w:pStyle w:val="Bezodstpw"/>
        <w:ind w:left="720"/>
        <w:rPr>
          <w:b/>
          <w:bCs/>
          <w:sz w:val="24"/>
          <w:szCs w:val="24"/>
          <w:u w:val="single"/>
        </w:rPr>
      </w:pPr>
    </w:p>
    <w:p w14:paraId="313A798C" w14:textId="5F1899A8" w:rsidR="002A1844" w:rsidRPr="002A1844" w:rsidRDefault="002A1844" w:rsidP="002A1844">
      <w:pPr>
        <w:pStyle w:val="Bezodstpw"/>
        <w:ind w:left="720"/>
        <w:rPr>
          <w:b/>
          <w:bCs/>
          <w:sz w:val="40"/>
          <w:szCs w:val="40"/>
          <w:u w:val="single"/>
        </w:rPr>
      </w:pPr>
      <w:r w:rsidRPr="002A1844">
        <w:rPr>
          <w:b/>
          <w:bCs/>
          <w:sz w:val="28"/>
          <w:szCs w:val="28"/>
        </w:rPr>
        <w:t>3,59%</w:t>
      </w:r>
    </w:p>
    <w:p w14:paraId="75BC473D" w14:textId="77777777" w:rsidR="006B5748" w:rsidRPr="002C20AB" w:rsidRDefault="006B5748" w:rsidP="006B5748">
      <w:pPr>
        <w:pStyle w:val="Bezodstpw"/>
        <w:rPr>
          <w:sz w:val="48"/>
          <w:szCs w:val="48"/>
          <w:u w:val="single"/>
        </w:rPr>
      </w:pPr>
    </w:p>
    <w:p w14:paraId="073B2DFF" w14:textId="77777777" w:rsidR="00066C32" w:rsidRPr="002C20AB" w:rsidRDefault="00066C32">
      <w:pPr>
        <w:rPr>
          <w:sz w:val="28"/>
          <w:szCs w:val="28"/>
        </w:rPr>
      </w:pPr>
    </w:p>
    <w:sectPr w:rsidR="00066C32" w:rsidRPr="002C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85A"/>
    <w:multiLevelType w:val="hybridMultilevel"/>
    <w:tmpl w:val="A5B48146"/>
    <w:lvl w:ilvl="0" w:tplc="FB3AA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7882"/>
    <w:multiLevelType w:val="hybridMultilevel"/>
    <w:tmpl w:val="6400C33C"/>
    <w:lvl w:ilvl="0" w:tplc="F5DA3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38C"/>
    <w:multiLevelType w:val="hybridMultilevel"/>
    <w:tmpl w:val="A64084B4"/>
    <w:lvl w:ilvl="0" w:tplc="B7E69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9104">
    <w:abstractNumId w:val="2"/>
  </w:num>
  <w:num w:numId="2" w16cid:durableId="647514790">
    <w:abstractNumId w:val="0"/>
  </w:num>
  <w:num w:numId="3" w16cid:durableId="187357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32"/>
    <w:rsid w:val="00066C32"/>
    <w:rsid w:val="002A1844"/>
    <w:rsid w:val="002C20AB"/>
    <w:rsid w:val="006B5748"/>
    <w:rsid w:val="00A13B79"/>
    <w:rsid w:val="00C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CDF3"/>
  <w15:chartTrackingRefBased/>
  <w15:docId w15:val="{8EC3FD3D-59CA-448F-B5EC-179D286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74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C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66C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32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66C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32"/>
    <w:rPr>
      <w:b/>
      <w:bCs/>
      <w:smallCaps/>
      <w:color w:val="0F4761" w:themeColor="accent1" w:themeShade="BF"/>
      <w:spacing w:val="5"/>
    </w:rPr>
  </w:style>
  <w:style w:type="character" w:customStyle="1" w:styleId="required">
    <w:name w:val="required"/>
    <w:basedOn w:val="Domylnaczcionkaakapitu"/>
    <w:rsid w:val="006B5748"/>
  </w:style>
  <w:style w:type="paragraph" w:styleId="Bezodstpw">
    <w:name w:val="No Spacing"/>
    <w:uiPriority w:val="1"/>
    <w:qFormat/>
    <w:rsid w:val="006B574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Lukaszewska</dc:creator>
  <cp:keywords/>
  <dc:description/>
  <cp:lastModifiedBy>Dorota Lukaszewska</cp:lastModifiedBy>
  <cp:revision>4</cp:revision>
  <dcterms:created xsi:type="dcterms:W3CDTF">2025-06-12T06:56:00Z</dcterms:created>
  <dcterms:modified xsi:type="dcterms:W3CDTF">2025-06-12T07:07:00Z</dcterms:modified>
</cp:coreProperties>
</file>